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7E6D7F">
        <w:rPr>
          <w:rFonts w:ascii="Arial" w:hAnsi="Arial" w:cs="Arial"/>
          <w:b/>
          <w:sz w:val="17"/>
          <w:szCs w:val="17"/>
        </w:rPr>
        <w:t xml:space="preserve"> DE LA COMISIÓN </w:t>
      </w:r>
      <w:r w:rsidR="00F95352">
        <w:rPr>
          <w:rFonts w:ascii="Arial" w:hAnsi="Arial" w:cs="Arial"/>
          <w:b/>
          <w:sz w:val="17"/>
          <w:szCs w:val="17"/>
        </w:rPr>
        <w:t>DE TRANSPARENCIA Y ACCESO A LA INFORMACIÓN PÚBLICA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51D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51D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51D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de 3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4,099.06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Módulo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Recepcion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porta teclado, archivero de 2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10,418.08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de 3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4,099.06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ejecutivo Vanadio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7,975.25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ejecutivo Vanadio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7,975.25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ejecutivo Vanadio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7,975.25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 ejecutivo Vanadio en color pera con gris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15,417.36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 ejecutivo Vanadio en color pera con gris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15,417.36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de juntas rectangular con patas rectas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MJE 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5,672.26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Engargoladora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p/Arillo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2715000GBC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2,341.12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1015 15PPM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3,148.99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ejecutiva con puertas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CPT-002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5,234.80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Librero modular Terbio con entrepaños y puertas de cristal transparente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6,205.40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Librero modular especial para</w:t>
            </w:r>
            <w:r w:rsidR="00D26FC1">
              <w:rPr>
                <w:rFonts w:ascii="Arial" w:hAnsi="Arial" w:cs="Arial"/>
                <w:sz w:val="20"/>
                <w:szCs w:val="20"/>
              </w:rPr>
              <w:t xml:space="preserve"> televisión y video sin </w:t>
            </w:r>
            <w:proofErr w:type="spellStart"/>
            <w:r w:rsidR="00D26FC1">
              <w:rPr>
                <w:rFonts w:ascii="Arial" w:hAnsi="Arial" w:cs="Arial"/>
                <w:sz w:val="20"/>
                <w:szCs w:val="20"/>
              </w:rPr>
              <w:t>puertaS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7,005.80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proyector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VPLCS6 S/S010021412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21,999.10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Módulo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niveles, regatones para anivelar altura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2,382.80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Archivero de 3 gavetas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106-xl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2,663.40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Módulo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2,424.20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M135 CRISA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2,934.48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dos niveles de 1.25x.62x1.15 maple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2,483.08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para almacenamiento 0028 632779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3,499.00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Pantalla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1.78 x 1.78 P/proyector MQ-0056-9 3M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2,986.99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Videoproyector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s3 1600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ansillum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V11H17902 EPSON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12,355.04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con pedestal metálico de tres brazos,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tres gavetas (2 papeleras, 1 archivo)con cerradura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AFC002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5,014.00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Librero con 2 puertas abatibles,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LV001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4,945.00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Librero modular terbio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LMT006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5,497.00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con pedestal metálico de tres brazos,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Archivero de 3 gavetas (2 papeleras, 1 de archivo) con cerradura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LV001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4,089.40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juntas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2,185.00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con pedestal metálico de tres brazos,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VAN 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1.80x.32x1.10 con archivero de tres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AFC002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5,014.00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Librero con 2 puertas abatibles,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LV001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4,945.0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Librero modular con dos puertas compatibles, para papelería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5,405.00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Impresora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P2015DN /CNBJP29749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6,450.00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Impresora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P2015DN S/CNBJMA7037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6,450.00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Impresora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P2015DN S/CN3AE3C2Z8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6,450.00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Pavilion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 2625LA/sn2CE74732PW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15,839.09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1721 S/8159514005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15,851.52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1721 S/21220208101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15,851.52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1721 S/29927337445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15,851.52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Enfriador para agua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/caliente c/gabinete GE S/ST0708J02700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2,298.60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Volkswagen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TDI 2009,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Candy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Placa ULG4320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19,1224.00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TV 21" Pantalla Plana Slim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S/B4T63CZZ418502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2,199.00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CQ40-304 COMPAQ PRESARIO S/CND9221Q9V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9,717.48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CORE I3 Gateway Notebook Ram4GB DD55GB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8,554.38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CORE I3 Gateway Notebook Ram4GB DD55GB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8,554.38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CORE I3 Gateway Notebook Ram4GB DD55GB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8,554.38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Fujifilm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S2950 S/ISD90760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2,909.28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42"FHD Panasonic S/LX13460247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10,405.70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HT-S3200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Onkyo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Cine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/0984DC517606466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6,069.65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Ruteador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VPN (4)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10/100 N/P:RV042 S/NKS11290679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3,468.40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Modelo Tauro 3-2-1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9,288.12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 IO HP OMNI 120-1026LA 20"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3.2100 4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9,790.20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MAZDA 3 Sedan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Tintados de Plata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254,399.99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Bzos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Negro OHS-29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2,439.00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de Centro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Nare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Impresora HP Color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CP2025N 21/21PPM RED S/CNGS804372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9,512.00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 KZ470AM 14 CI5 4G 500G W7HB64 METAL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11,109.19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 KZ470AM 14 CI5 4G 500G W7HB64 METAL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11,109.19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 KZ470AM 14 CI5 4G 500G W7HB64 METAL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11,109.19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MACBOOK PRO 13.3/IC 15 2.5 2X2GB/500/INTEL HD 4000/ESP N/S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21,808.00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MACBOOK PRO 13.3/IC 15 2.5 2X2GB/500/INTEL HD 4000/ESP N/S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21,808.00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VERSA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2013 AA Color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4CIL AUT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176,100.00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MAZDA 2 Sport 2012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Aperlado AC4CIL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175,700.00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MAZDA 2 Sport 2012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Aperlado AC4CIL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175,700.00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14.2MP Pantalla 3" Nikon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8,551.33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32" 1080P 60HZ UN32EH5000 SAMSUNG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6,231.00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en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M712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2,559.20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en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M712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2,559.20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para Juntas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2,599.00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IDEAPAD NOTEBOOK S400U 14 CI3 3227U 4G 500G W8 SILVER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8,468.00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IDEAPAD NOTEBOOK S400U 14 CI3 3227U 4G 500G W8 SILVER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8,468.00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IDEACENTRE AIO C240 18.5 CEL 847 4G 500G W8 WIFI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IDEACENTRE AIO C240 18.5 CEL 847 4G 500G W8 WIFI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8,700.00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IMPRESORA SAMSUNG MONOCROMATICA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688.8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NOBREAK C/REG ELEC MICROSR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Cisco Small Business M-WAP321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306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NISSAN X TRAIL 2015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INSPIRON 5448 CI5-5200U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DESKTOP PRESARIO 100-405LA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MACBOOK PRO 13.3/IC I5 2.5GHZ 2X2GB/500/ N/S SC1MPDHHXDTY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THINKCENTRE M83 LENOVO 0A6573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418.8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TRAVELMATE TMP256-M-33XG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264.92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SCANJET 5590 DIGITAL FLATBED SCANNER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580.92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SCANJET 5590 DIGITAL FLATBED SCANNER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580.92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407.24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Librero 5 entrepaños Perla/Gris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969.65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Telefónica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372.48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Inalambrico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Analogico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(Diadema)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Bafle Amplificado 15 c/Bluetooth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Bafle Amplificado 15 c/Bluetooth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Canon Imagen Runner 1435I S RZE00706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831.28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135-M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906.8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Mod-148-M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695.76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135-M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906.8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Mod-148-M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695.76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MACBOOK PRO 13.3/IC I5 2.5GHZ 2X2GB/500 - MD101E/A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IPAD PRO WI-FI 128GB SPACE GRAY-CLA S-DLXR647LGMLL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636.4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IDEAPAD NOTEBOOK Z50-70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IDEAPAD NOTEBOOK Z50-70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IDEAPAD NOTEBOOK Z50-70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IMPRESORA LASER BCO/NEGRO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633.2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BM-2951N Sillón ejecutivo,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234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BM-2951N Sillón ejecutivo,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234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BM-1000MN/NG Sillón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364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I-AIRE ACONDICIONADO MINISPLIT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II-AIRE ACONDICIONADO MINISPLIT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III-AIRE ACONDICIONADO MINISPLIT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IV-AIRE ACONDICIONADO MINISPLIT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077.78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Proyector Epson,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331.7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Proyector Epson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331.7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LASERJET M201DW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677.28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LASERJET M201DW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677.28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LASERJET M201DW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677.28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Maple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135-M 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452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AMD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BANCA CATALA PERS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BANCA CATALA PERS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JM-CATALA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JM-CATALA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JM-CATALA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EJEC FIJO JM 7198-3C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451D68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DIR JM 7211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SILLON DIR JM 7211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51D68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="00451D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451D68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="00451D68">
              <w:rPr>
                <w:rFonts w:ascii="Arial" w:hAnsi="Arial" w:cs="Arial"/>
                <w:sz w:val="20"/>
                <w:szCs w:val="20"/>
              </w:rPr>
              <w:t>-Cisco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RD 13"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713.92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Dell 14 LED 14" FULL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492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Laptop 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5567-15.6"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Laptop 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5567-15.6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5567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965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NOBREAK APC BR1500G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32" SMART TV 120 HZ VIZIO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299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Notebook Dell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3468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 SEMI CURVA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1-JM-6197 SILLON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2-JM-6197 SILLON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1-JM-6113 SILLON DE VISITA, RESPALDO MEDIO,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2-JM-6113 SILLON DE VISITA, RESPALDO MEDIO,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3-JM-6113 SILLON DE VISITA, RESPALDO MEDIO,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4-JM-6113 SILLON DE VISITA, RESPALDO MEDIO,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ESCRITORIO TRADICIONAL DE 28 MM DE ESPESOR DERECHO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ESCRITORIO TRADICIONAL DE 28 MM DE ESPESOR IZQUIERDO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728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CREDENZA,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CREDENZA,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LIBRERO CON CERRADURA,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LIBRERO CON CERRADURA,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D26F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61877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horizontal de dos cajones.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Default="00161877" w:rsidP="0045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6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746.4</w:t>
            </w:r>
            <w:r w:rsidR="00D26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1877" w:rsidRPr="00D26FC1" w:rsidTr="00451D68">
        <w:trPr>
          <w:trHeight w:val="24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877" w:rsidRPr="00D26FC1" w:rsidRDefault="00161877" w:rsidP="0045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F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7" w:rsidRPr="00D26FC1" w:rsidRDefault="00161877" w:rsidP="0045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7" w:rsidRPr="00D26FC1" w:rsidRDefault="00161877" w:rsidP="0045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FC1">
              <w:rPr>
                <w:rFonts w:ascii="Arial" w:hAnsi="Arial" w:cs="Arial"/>
                <w:b/>
                <w:sz w:val="20"/>
                <w:szCs w:val="20"/>
              </w:rPr>
              <w:t>2,598,838.71</w:t>
            </w:r>
          </w:p>
        </w:tc>
      </w:tr>
    </w:tbl>
    <w:p w:rsidR="008053D2" w:rsidRPr="00D26FC1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C504E6" w:rsidRDefault="00451D68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04E6">
              <w:rPr>
                <w:rFonts w:ascii="Arial" w:hAnsi="Arial" w:cs="Arial"/>
                <w:b/>
                <w:color w:val="000000"/>
                <w:sz w:val="17"/>
                <w:szCs w:val="17"/>
              </w:rPr>
              <w:t>Javier Rascado Pérez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C504E6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C504E6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C504E6" w:rsidRDefault="00C504E6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504E6">
              <w:rPr>
                <w:rFonts w:ascii="Arial" w:hAnsi="Arial" w:cs="Arial"/>
                <w:b/>
                <w:color w:val="000000"/>
                <w:sz w:val="17"/>
                <w:szCs w:val="17"/>
              </w:rPr>
              <w:t>Estefani Rincón Rangel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C504E6" w:rsidRDefault="00C504E6" w:rsidP="00C10BD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C504E6">
              <w:rPr>
                <w:rFonts w:ascii="Arial" w:hAnsi="Arial" w:cs="Arial"/>
                <w:i/>
                <w:sz w:val="17"/>
                <w:szCs w:val="17"/>
              </w:rPr>
              <w:t>Comisionado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C504E6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C504E6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C504E6" w:rsidRDefault="00C504E6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C504E6">
              <w:rPr>
                <w:rFonts w:ascii="Arial" w:hAnsi="Arial" w:cs="Arial"/>
                <w:i/>
                <w:sz w:val="17"/>
                <w:szCs w:val="17"/>
              </w:rPr>
              <w:t>Directora de Administración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09" w:rsidRDefault="00262909">
      <w:r>
        <w:separator/>
      </w:r>
    </w:p>
  </w:endnote>
  <w:endnote w:type="continuationSeparator" w:id="0">
    <w:p w:rsidR="00262909" w:rsidRDefault="0026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68" w:rsidRPr="00CF00D0" w:rsidRDefault="00451D6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6BE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6BE9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451D68" w:rsidRPr="00813029" w:rsidRDefault="00451D68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68" w:rsidRPr="00CF00D0" w:rsidRDefault="00451D6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6BE9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6BE9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09" w:rsidRDefault="00262909">
      <w:r>
        <w:separator/>
      </w:r>
    </w:p>
  </w:footnote>
  <w:footnote w:type="continuationSeparator" w:id="0">
    <w:p w:rsidR="00262909" w:rsidRDefault="0026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68" w:rsidRPr="002809DB" w:rsidRDefault="00451D68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68" w:rsidRPr="00CF00D0" w:rsidRDefault="00896BE9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451D68" w:rsidRPr="00CF00D0" w:rsidRDefault="00896BE9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68" w:rsidRPr="00CF00D0" w:rsidRDefault="00451D68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451D68" w:rsidRPr="00CF00D0" w:rsidRDefault="00451D68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451D68" w:rsidRPr="00CF00D0" w:rsidRDefault="00451D68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451D68" w:rsidRPr="00CF00D0" w:rsidRDefault="00451D68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68" w:rsidRPr="00CF00D0" w:rsidRDefault="00451D68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098649" wp14:editId="65715870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6C291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de transparencia y acceso a la información pública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1877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2909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D68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330A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91E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6D7F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96BE9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31C"/>
    <w:rsid w:val="00C4492E"/>
    <w:rsid w:val="00C4560B"/>
    <w:rsid w:val="00C462F7"/>
    <w:rsid w:val="00C47DCF"/>
    <w:rsid w:val="00C504E6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6FC1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5352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EC427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095986E-4069-41DC-9CF5-E749D9DA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Estefani</cp:lastModifiedBy>
  <cp:revision>10</cp:revision>
  <cp:lastPrinted>2018-01-31T21:09:00Z</cp:lastPrinted>
  <dcterms:created xsi:type="dcterms:W3CDTF">2017-01-28T20:43:00Z</dcterms:created>
  <dcterms:modified xsi:type="dcterms:W3CDTF">2018-01-31T21:14:00Z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