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3F6FBE">
        <w:rPr>
          <w:rFonts w:ascii="Arial" w:hAnsi="Arial" w:cs="Arial"/>
          <w:b/>
          <w:sz w:val="17"/>
          <w:szCs w:val="17"/>
        </w:rPr>
        <w:t xml:space="preserve"> DE LA ENTIDAD SUPERIOR DE FISCALIZACION DEL ESTADO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6267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al millar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6267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6267B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267B">
              <w:rPr>
                <w:rFonts w:ascii="Calibri" w:hAnsi="Calibri"/>
                <w:color w:val="000000"/>
                <w:sz w:val="18"/>
                <w:szCs w:val="18"/>
              </w:rPr>
              <w:t>012 680 00454446437 0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B6267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Luis Alberto Bravo Becerril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B6267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M.G.P. Beatriz Torres Madim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B6267B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Administrativo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B6267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Encargada Contable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AF" w:rsidRDefault="005006AF">
      <w:r>
        <w:separator/>
      </w:r>
    </w:p>
  </w:endnote>
  <w:endnote w:type="continuationSeparator" w:id="0">
    <w:p w:rsidR="005006AF" w:rsidRDefault="005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6267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6267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F6FB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F6FB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AF" w:rsidRDefault="005006AF">
      <w:r>
        <w:separator/>
      </w:r>
    </w:p>
  </w:footnote>
  <w:footnote w:type="continuationSeparator" w:id="0">
    <w:p w:rsidR="005006AF" w:rsidRDefault="0050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</w:t>
    </w:r>
    <w:r w:rsidR="0054642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ntIDAD SUPERIOR DE FISCALIZACION DEL ESTADO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3F6FBE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DE QUERETARO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1D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3F6FBE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6AF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421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4EAB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267B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1B11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ED8FB1-E98F-4F70-9C06-DEBD6160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bety</cp:lastModifiedBy>
  <cp:revision>4</cp:revision>
  <cp:lastPrinted>2014-03-13T03:19:00Z</cp:lastPrinted>
  <dcterms:created xsi:type="dcterms:W3CDTF">2018-01-22T17:09:00Z</dcterms:created>
  <dcterms:modified xsi:type="dcterms:W3CDTF">2018-02-08T17:47:00Z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