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bookmarkStart w:id="0" w:name="_GoBack"/>
      <w:bookmarkEnd w:id="0"/>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CE29AA">
        <w:rPr>
          <w:rFonts w:ascii="Arial" w:hAnsi="Arial" w:cs="Arial"/>
          <w:b/>
          <w:sz w:val="17"/>
          <w:szCs w:val="17"/>
        </w:rPr>
        <w:t>Colegio de Estudios Científicos y Tecnológicos del Estado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0157586418</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CE29AA">
            <w:pPr>
              <w:jc w:val="center"/>
              <w:rPr>
                <w:rFonts w:ascii="Arial" w:hAnsi="Arial" w:cs="Arial"/>
                <w:b/>
                <w:bCs/>
                <w:color w:val="000000"/>
                <w:sz w:val="17"/>
                <w:szCs w:val="17"/>
              </w:rPr>
            </w:pPr>
            <w:r>
              <w:rPr>
                <w:rFonts w:ascii="Arial" w:hAnsi="Arial" w:cs="Arial"/>
                <w:b/>
                <w:bCs/>
                <w:color w:val="000000"/>
                <w:sz w:val="17"/>
                <w:szCs w:val="17"/>
              </w:rPr>
              <w:t>Recurso Federal</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CE29AA">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0157667035</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CE29AA">
            <w:pPr>
              <w:jc w:val="center"/>
              <w:rPr>
                <w:rFonts w:ascii="Arial" w:hAnsi="Arial" w:cs="Arial"/>
                <w:b/>
                <w:bCs/>
                <w:color w:val="000000"/>
                <w:sz w:val="17"/>
                <w:szCs w:val="17"/>
              </w:rPr>
            </w:pPr>
            <w:r>
              <w:rPr>
                <w:rFonts w:ascii="Arial" w:hAnsi="Arial" w:cs="Arial"/>
                <w:b/>
                <w:bCs/>
                <w:color w:val="000000"/>
                <w:sz w:val="17"/>
                <w:szCs w:val="17"/>
              </w:rPr>
              <w:t>Ingresos Propios</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CE29AA" w:rsidP="00005E38">
            <w:pPr>
              <w:jc w:val="right"/>
              <w:rPr>
                <w:rFonts w:ascii="Arial" w:hAnsi="Arial" w:cs="Arial"/>
                <w:b/>
                <w:bCs/>
                <w:color w:val="000000"/>
                <w:sz w:val="17"/>
                <w:szCs w:val="17"/>
              </w:rPr>
            </w:pPr>
            <w:r>
              <w:rPr>
                <w:rFonts w:ascii="Arial" w:hAnsi="Arial" w:cs="Arial"/>
                <w:b/>
                <w:bCs/>
                <w:color w:val="000000"/>
                <w:sz w:val="17"/>
                <w:szCs w:val="17"/>
              </w:rPr>
              <w:t>377,612</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0196299148</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pPr>
              <w:jc w:val="center"/>
              <w:rPr>
                <w:rFonts w:ascii="Arial" w:hAnsi="Arial" w:cs="Arial"/>
                <w:b/>
                <w:bCs/>
                <w:color w:val="000000"/>
                <w:sz w:val="17"/>
                <w:szCs w:val="17"/>
              </w:rPr>
            </w:pPr>
            <w:r>
              <w:rPr>
                <w:rFonts w:ascii="Arial" w:hAnsi="Arial" w:cs="Arial"/>
                <w:b/>
                <w:bCs/>
                <w:color w:val="000000"/>
                <w:sz w:val="17"/>
                <w:szCs w:val="17"/>
              </w:rPr>
              <w:t>Recurso Estatal</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rsidP="00005E38">
            <w:pPr>
              <w:jc w:val="right"/>
              <w:rPr>
                <w:rFonts w:ascii="Arial" w:hAnsi="Arial" w:cs="Arial"/>
                <w:b/>
                <w:bCs/>
                <w:color w:val="000000"/>
                <w:sz w:val="17"/>
                <w:szCs w:val="17"/>
              </w:rPr>
            </w:pPr>
            <w:r>
              <w:rPr>
                <w:rFonts w:ascii="Arial" w:hAnsi="Arial" w:cs="Arial"/>
                <w:b/>
                <w:bCs/>
                <w:color w:val="000000"/>
                <w:sz w:val="17"/>
                <w:szCs w:val="17"/>
              </w:rPr>
              <w:t>472,942</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0197089996</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pPr>
              <w:jc w:val="center"/>
              <w:rPr>
                <w:rFonts w:ascii="Arial" w:hAnsi="Arial" w:cs="Arial"/>
                <w:b/>
                <w:bCs/>
                <w:color w:val="000000"/>
                <w:sz w:val="17"/>
                <w:szCs w:val="17"/>
              </w:rPr>
            </w:pPr>
            <w:r>
              <w:rPr>
                <w:rFonts w:ascii="Arial" w:hAnsi="Arial" w:cs="Arial"/>
                <w:b/>
                <w:bCs/>
                <w:color w:val="000000"/>
                <w:sz w:val="17"/>
                <w:szCs w:val="17"/>
              </w:rPr>
              <w:t>Recurso Programas</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0110193275</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pPr>
              <w:jc w:val="center"/>
              <w:rPr>
                <w:rFonts w:ascii="Arial" w:hAnsi="Arial" w:cs="Arial"/>
                <w:b/>
                <w:bCs/>
                <w:color w:val="000000"/>
                <w:sz w:val="17"/>
                <w:szCs w:val="17"/>
              </w:rPr>
            </w:pPr>
            <w:r>
              <w:rPr>
                <w:rFonts w:ascii="Arial" w:hAnsi="Arial" w:cs="Arial"/>
                <w:b/>
                <w:bCs/>
                <w:color w:val="000000"/>
                <w:sz w:val="17"/>
                <w:szCs w:val="17"/>
              </w:rPr>
              <w:t>Recurso Federal</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0108861692</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pPr>
              <w:jc w:val="center"/>
              <w:rPr>
                <w:rFonts w:ascii="Arial" w:hAnsi="Arial" w:cs="Arial"/>
                <w:b/>
                <w:bCs/>
                <w:color w:val="000000"/>
                <w:sz w:val="17"/>
                <w:szCs w:val="17"/>
              </w:rPr>
            </w:pPr>
            <w:r>
              <w:rPr>
                <w:rFonts w:ascii="Arial" w:hAnsi="Arial" w:cs="Arial"/>
                <w:b/>
                <w:bCs/>
                <w:color w:val="000000"/>
                <w:sz w:val="17"/>
                <w:szCs w:val="17"/>
              </w:rPr>
              <w:t>Estadías</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0111129430</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pPr>
              <w:jc w:val="center"/>
              <w:rPr>
                <w:rFonts w:ascii="Arial" w:hAnsi="Arial" w:cs="Arial"/>
                <w:b/>
                <w:bCs/>
                <w:color w:val="000000"/>
                <w:sz w:val="17"/>
                <w:szCs w:val="17"/>
              </w:rPr>
            </w:pPr>
            <w:r>
              <w:rPr>
                <w:rFonts w:ascii="Arial" w:hAnsi="Arial" w:cs="Arial"/>
                <w:b/>
                <w:bCs/>
                <w:color w:val="000000"/>
                <w:sz w:val="17"/>
                <w:szCs w:val="17"/>
              </w:rPr>
              <w:t>Recurso Estatal</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0111178660</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rsidP="004E5C69">
            <w:pPr>
              <w:jc w:val="center"/>
              <w:rPr>
                <w:rFonts w:ascii="Arial" w:hAnsi="Arial" w:cs="Arial"/>
                <w:b/>
                <w:bCs/>
                <w:color w:val="000000"/>
                <w:sz w:val="17"/>
                <w:szCs w:val="17"/>
              </w:rPr>
            </w:pPr>
            <w:r>
              <w:rPr>
                <w:rFonts w:ascii="Arial" w:hAnsi="Arial" w:cs="Arial"/>
                <w:b/>
                <w:bCs/>
                <w:color w:val="000000"/>
                <w:sz w:val="17"/>
                <w:szCs w:val="17"/>
              </w:rPr>
              <w:t>Recurso Estatal Excedente 2017</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404682273</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pPr>
              <w:jc w:val="center"/>
              <w:rPr>
                <w:rFonts w:ascii="Arial" w:hAnsi="Arial" w:cs="Arial"/>
                <w:b/>
                <w:bCs/>
                <w:color w:val="000000"/>
                <w:sz w:val="17"/>
                <w:szCs w:val="17"/>
              </w:rPr>
            </w:pPr>
            <w:r>
              <w:rPr>
                <w:rFonts w:ascii="Arial" w:hAnsi="Arial" w:cs="Arial"/>
                <w:b/>
                <w:bCs/>
                <w:color w:val="000000"/>
                <w:sz w:val="17"/>
                <w:szCs w:val="17"/>
              </w:rPr>
              <w:t>Ingresos Propios</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CE29AA">
              <w:rPr>
                <w:rFonts w:ascii="Arial" w:hAnsi="Arial" w:cs="Arial"/>
                <w:color w:val="000000"/>
                <w:sz w:val="17"/>
                <w:szCs w:val="17"/>
              </w:rPr>
              <w:t>404682265</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4E5C69">
            <w:pPr>
              <w:jc w:val="center"/>
              <w:rPr>
                <w:rFonts w:ascii="Arial" w:hAnsi="Arial" w:cs="Arial"/>
                <w:b/>
                <w:bCs/>
                <w:color w:val="000000"/>
                <w:sz w:val="17"/>
                <w:szCs w:val="17"/>
              </w:rPr>
            </w:pPr>
            <w:r>
              <w:rPr>
                <w:rFonts w:ascii="Arial" w:hAnsi="Arial" w:cs="Arial"/>
                <w:b/>
                <w:bCs/>
                <w:color w:val="000000"/>
                <w:sz w:val="17"/>
                <w:szCs w:val="17"/>
              </w:rPr>
              <w:t>Ingresos Propios</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4E5C69">
            <w:pPr>
              <w:jc w:val="right"/>
              <w:rPr>
                <w:rFonts w:ascii="Arial" w:hAnsi="Arial" w:cs="Arial"/>
                <w:b/>
                <w:bCs/>
                <w:color w:val="000000"/>
                <w:sz w:val="17"/>
                <w:szCs w:val="17"/>
              </w:rPr>
            </w:pPr>
            <w:r>
              <w:rPr>
                <w:rFonts w:ascii="Arial" w:hAnsi="Arial" w:cs="Arial"/>
                <w:b/>
                <w:bCs/>
                <w:color w:val="000000"/>
                <w:sz w:val="17"/>
                <w:szCs w:val="17"/>
              </w:rPr>
              <w:t>0</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2F1704">
            <w:pPr>
              <w:jc w:val="right"/>
              <w:rPr>
                <w:rFonts w:ascii="Arial" w:hAnsi="Arial" w:cs="Arial"/>
                <w:b/>
                <w:bCs/>
                <w:color w:val="000000"/>
                <w:sz w:val="17"/>
                <w:szCs w:val="17"/>
              </w:rPr>
            </w:pPr>
            <w:r w:rsidRPr="00506A38">
              <w:rPr>
                <w:rFonts w:ascii="Arial" w:hAnsi="Arial" w:cs="Arial"/>
                <w:b/>
                <w:bCs/>
                <w:color w:val="000000"/>
                <w:sz w:val="17"/>
                <w:szCs w:val="17"/>
              </w:rPr>
              <w:t> </w:t>
            </w:r>
          </w:p>
        </w:tc>
      </w:tr>
      <w:tr w:rsidR="002F170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2F1704" w:rsidRPr="00506A38" w:rsidRDefault="002F1704">
            <w:pPr>
              <w:jc w:val="right"/>
              <w:rPr>
                <w:rFonts w:ascii="Arial" w:hAnsi="Arial" w:cs="Arial"/>
                <w:b/>
                <w:bCs/>
                <w:color w:val="000000"/>
                <w:sz w:val="17"/>
                <w:szCs w:val="17"/>
              </w:rPr>
            </w:pPr>
            <w:r w:rsidRPr="00506A38">
              <w:rPr>
                <w:rFonts w:ascii="Arial" w:hAnsi="Arial" w:cs="Arial"/>
                <w:b/>
                <w:bCs/>
                <w:color w:val="000000"/>
                <w:sz w:val="17"/>
                <w:szCs w:val="17"/>
              </w:rPr>
              <w:t> </w:t>
            </w:r>
          </w:p>
        </w:tc>
      </w:tr>
      <w:tr w:rsidR="002F1704" w:rsidRPr="002D70DA" w:rsidTr="004E5C69">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nil"/>
              <w:right w:val="single" w:sz="4" w:space="0" w:color="auto"/>
            </w:tcBorders>
            <w:shd w:val="clear" w:color="000000" w:fill="FFFFFF"/>
            <w:vAlign w:val="center"/>
            <w:hideMark/>
          </w:tcPr>
          <w:p w:rsidR="002F1704" w:rsidRPr="00506A38" w:rsidRDefault="00511394" w:rsidP="00005E38">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00756556" w:rsidRPr="00506A38">
              <w:rPr>
                <w:rFonts w:ascii="Arial" w:hAnsi="Arial" w:cs="Arial"/>
                <w:b/>
                <w:bCs/>
                <w:noProof/>
                <w:color w:val="000000"/>
                <w:sz w:val="17"/>
                <w:szCs w:val="17"/>
              </w:rPr>
              <w:t xml:space="preserve">$   </w:t>
            </w:r>
            <w:r w:rsidR="004E5C69">
              <w:rPr>
                <w:rFonts w:ascii="Arial" w:hAnsi="Arial" w:cs="Arial"/>
                <w:b/>
                <w:bCs/>
                <w:noProof/>
                <w:color w:val="000000"/>
                <w:sz w:val="17"/>
                <w:szCs w:val="17"/>
              </w:rPr>
              <w:t>859,505</w:t>
            </w:r>
            <w:r w:rsidR="00756556" w:rsidRPr="00506A38">
              <w:rPr>
                <w:rFonts w:ascii="Arial" w:hAnsi="Arial" w:cs="Arial"/>
                <w:b/>
                <w:bCs/>
                <w:noProof/>
                <w:color w:val="000000"/>
                <w:sz w:val="17"/>
                <w:szCs w:val="17"/>
              </w:rPr>
              <w:t>.</w:t>
            </w:r>
            <w:r w:rsidRPr="00506A38">
              <w:rPr>
                <w:rFonts w:ascii="Arial" w:hAnsi="Arial" w:cs="Arial"/>
                <w:b/>
                <w:bCs/>
                <w:color w:val="000000"/>
                <w:sz w:val="17"/>
                <w:szCs w:val="17"/>
              </w:rPr>
              <w:fldChar w:fldCharType="end"/>
            </w:r>
          </w:p>
        </w:tc>
      </w:tr>
      <w:tr w:rsidR="004E5C69" w:rsidRPr="002D70DA" w:rsidTr="004E5C69">
        <w:trPr>
          <w:trHeight w:val="80"/>
          <w:jc w:val="center"/>
        </w:trPr>
        <w:tc>
          <w:tcPr>
            <w:tcW w:w="4900" w:type="dxa"/>
            <w:tcBorders>
              <w:top w:val="nil"/>
              <w:left w:val="nil"/>
              <w:bottom w:val="nil"/>
              <w:right w:val="nil"/>
            </w:tcBorders>
            <w:shd w:val="clear" w:color="000000" w:fill="FFFFFF"/>
            <w:vAlign w:val="center"/>
          </w:tcPr>
          <w:p w:rsidR="004E5C69" w:rsidRPr="002D70DA" w:rsidRDefault="004E5C69">
            <w:pPr>
              <w:jc w:val="cente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4E5C69" w:rsidRPr="002D70DA" w:rsidRDefault="004E5C69">
            <w:pPr>
              <w:jc w:val="center"/>
              <w:rPr>
                <w:rFonts w:ascii="Arial" w:hAnsi="Arial" w:cs="Arial"/>
                <w:color w:val="000000"/>
                <w:sz w:val="17"/>
                <w:szCs w:val="17"/>
              </w:rPr>
            </w:pPr>
          </w:p>
        </w:tc>
        <w:tc>
          <w:tcPr>
            <w:tcW w:w="2180" w:type="dxa"/>
            <w:tcBorders>
              <w:top w:val="nil"/>
              <w:left w:val="single" w:sz="4" w:space="0" w:color="auto"/>
              <w:bottom w:val="single" w:sz="4" w:space="0" w:color="auto"/>
              <w:right w:val="single" w:sz="4" w:space="0" w:color="auto"/>
            </w:tcBorders>
            <w:shd w:val="clear" w:color="000000" w:fill="FFFFFF"/>
            <w:vAlign w:val="center"/>
          </w:tcPr>
          <w:p w:rsidR="004E5C69" w:rsidRPr="00506A38" w:rsidRDefault="004E5C69" w:rsidP="004E5C69">
            <w:pPr>
              <w:jc w:val="right"/>
              <w:rPr>
                <w:rFonts w:ascii="Arial" w:hAnsi="Arial" w:cs="Arial"/>
                <w:b/>
                <w:bCs/>
                <w:color w:val="000000"/>
                <w:sz w:val="17"/>
                <w:szCs w:val="17"/>
              </w:rPr>
            </w:pP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4E5C69">
              <w:rPr>
                <w:rFonts w:ascii="Arial" w:hAnsi="Arial" w:cs="Arial"/>
                <w:color w:val="000000"/>
                <w:sz w:val="17"/>
                <w:szCs w:val="17"/>
              </w:rPr>
              <w:t>BBVA Bancomer 2044471474</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4E5C69">
            <w:pPr>
              <w:jc w:val="center"/>
              <w:rPr>
                <w:rFonts w:ascii="Arial" w:hAnsi="Arial" w:cs="Arial"/>
                <w:b/>
                <w:bCs/>
                <w:color w:val="000000"/>
                <w:sz w:val="17"/>
                <w:szCs w:val="17"/>
              </w:rPr>
            </w:pPr>
            <w:r>
              <w:rPr>
                <w:rFonts w:ascii="Arial" w:hAnsi="Arial" w:cs="Arial"/>
                <w:b/>
                <w:bCs/>
                <w:color w:val="000000"/>
                <w:sz w:val="17"/>
                <w:szCs w:val="17"/>
              </w:rPr>
              <w:t>Fondos destinado a operaciones no recurrentes</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4E5C69" w:rsidP="00005E38">
            <w:pPr>
              <w:jc w:val="right"/>
              <w:rPr>
                <w:rFonts w:ascii="Arial" w:hAnsi="Arial" w:cs="Arial"/>
                <w:b/>
                <w:bCs/>
                <w:color w:val="000000"/>
                <w:sz w:val="17"/>
                <w:szCs w:val="17"/>
              </w:rPr>
            </w:pPr>
            <w:r>
              <w:rPr>
                <w:rFonts w:ascii="Arial" w:hAnsi="Arial" w:cs="Arial"/>
                <w:b/>
                <w:bCs/>
                <w:color w:val="000000"/>
                <w:sz w:val="17"/>
                <w:szCs w:val="17"/>
              </w:rPr>
              <w:t>19,543,853</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4E5C69">
            <w:pPr>
              <w:jc w:val="center"/>
              <w:rPr>
                <w:rFonts w:ascii="Arial" w:hAnsi="Arial" w:cs="Arial"/>
                <w:b/>
                <w:bCs/>
                <w:color w:val="000000"/>
                <w:sz w:val="17"/>
                <w:szCs w:val="17"/>
              </w:rPr>
            </w:pPr>
            <w:r>
              <w:rPr>
                <w:rFonts w:ascii="Arial" w:hAnsi="Arial" w:cs="Arial"/>
                <w:b/>
                <w:bCs/>
                <w:color w:val="000000"/>
                <w:sz w:val="17"/>
                <w:szCs w:val="17"/>
              </w:rPr>
              <w:t>Mensual</w:t>
            </w:r>
          </w:p>
        </w:tc>
      </w:tr>
      <w:tr w:rsidR="0051139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511394" w:rsidRPr="002D70DA" w:rsidRDefault="004E5C69">
            <w:pPr>
              <w:rPr>
                <w:rFonts w:ascii="Arial" w:hAnsi="Arial" w:cs="Arial"/>
                <w:color w:val="000000"/>
                <w:sz w:val="17"/>
                <w:szCs w:val="17"/>
              </w:rPr>
            </w:pPr>
            <w:r>
              <w:rPr>
                <w:rFonts w:ascii="Arial" w:hAnsi="Arial" w:cs="Arial"/>
                <w:color w:val="000000"/>
                <w:sz w:val="17"/>
                <w:szCs w:val="17"/>
              </w:rPr>
              <w:t>HSBC  709390050970000</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4E5C69">
            <w:pPr>
              <w:jc w:val="center"/>
              <w:rPr>
                <w:rFonts w:ascii="Arial" w:hAnsi="Arial" w:cs="Arial"/>
                <w:b/>
                <w:bCs/>
                <w:color w:val="000000"/>
                <w:sz w:val="17"/>
                <w:szCs w:val="17"/>
              </w:rPr>
            </w:pPr>
            <w:r>
              <w:rPr>
                <w:rFonts w:ascii="Arial" w:hAnsi="Arial" w:cs="Arial"/>
                <w:b/>
                <w:bCs/>
                <w:color w:val="000000"/>
                <w:sz w:val="17"/>
                <w:szCs w:val="17"/>
              </w:rPr>
              <w:t>Ingresos Propios</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4E5C6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4E5C69">
            <w:pPr>
              <w:jc w:val="center"/>
              <w:rPr>
                <w:rFonts w:ascii="Arial" w:hAnsi="Arial" w:cs="Arial"/>
                <w:b/>
                <w:bCs/>
                <w:color w:val="000000"/>
                <w:sz w:val="17"/>
                <w:szCs w:val="17"/>
              </w:rPr>
            </w:pPr>
            <w:r>
              <w:rPr>
                <w:rFonts w:ascii="Arial" w:hAnsi="Arial" w:cs="Arial"/>
                <w:b/>
                <w:bCs/>
                <w:color w:val="000000"/>
                <w:sz w:val="17"/>
                <w:szCs w:val="17"/>
              </w:rPr>
              <w:t>Mensual</w:t>
            </w:r>
          </w:p>
        </w:tc>
      </w:tr>
      <w:tr w:rsidR="0051139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4E5C69">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D5DCE4"/>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005E38">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092028">
              <w:rPr>
                <w:rFonts w:ascii="Arial" w:hAnsi="Arial" w:cs="Arial"/>
                <w:b/>
                <w:bCs/>
                <w:noProof/>
                <w:color w:val="000000"/>
                <w:sz w:val="17"/>
                <w:szCs w:val="17"/>
              </w:rPr>
              <w:t>19,543,853</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005E38">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572117" w:rsidRDefault="00572117"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vAlign w:val="center"/>
          </w:tcPr>
          <w:p w:rsidR="00952BDA" w:rsidRPr="002D70DA" w:rsidRDefault="00005E38" w:rsidP="00005E38">
            <w:pPr>
              <w:jc w:val="right"/>
              <w:rPr>
                <w:rFonts w:ascii="Arial" w:hAnsi="Arial" w:cs="Arial"/>
                <w:b/>
                <w:bCs/>
                <w:color w:val="000000"/>
                <w:sz w:val="17"/>
                <w:szCs w:val="17"/>
              </w:rPr>
            </w:pPr>
            <w:r>
              <w:rPr>
                <w:rFonts w:ascii="Arial" w:hAnsi="Arial" w:cs="Arial"/>
                <w:b/>
                <w:bCs/>
                <w:color w:val="000000"/>
                <w:sz w:val="17"/>
                <w:szCs w:val="17"/>
              </w:rPr>
              <w:t>4,210,654</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952BDA" w:rsidRPr="002D70DA" w:rsidRDefault="00005E38">
            <w:pPr>
              <w:jc w:val="center"/>
              <w:rPr>
                <w:rFonts w:ascii="Arial" w:hAnsi="Arial" w:cs="Arial"/>
                <w:b/>
                <w:bCs/>
                <w:color w:val="000000"/>
                <w:sz w:val="17"/>
                <w:szCs w:val="17"/>
              </w:rPr>
            </w:pPr>
            <w:r>
              <w:rPr>
                <w:rFonts w:ascii="Arial" w:hAnsi="Arial" w:cs="Arial"/>
                <w:b/>
                <w:bCs/>
                <w:color w:val="000000"/>
                <w:sz w:val="17"/>
                <w:szCs w:val="17"/>
              </w:rPr>
              <w:t>Provisión ISR</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005E38" w:rsidP="00B13600">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005E3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r w:rsidR="00005E38">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r w:rsidR="00005E38">
              <w:rPr>
                <w:rFonts w:ascii="Arial" w:hAnsi="Arial" w:cs="Arial"/>
                <w:b/>
                <w:bCs/>
                <w:color w:val="000000"/>
                <w:sz w:val="17"/>
                <w:szCs w:val="17"/>
              </w:rPr>
              <w:t>12,218,862</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005E38">
            <w:pPr>
              <w:jc w:val="center"/>
              <w:rPr>
                <w:rFonts w:ascii="Arial" w:hAnsi="Arial" w:cs="Arial"/>
                <w:b/>
                <w:bCs/>
                <w:color w:val="000000"/>
                <w:sz w:val="17"/>
                <w:szCs w:val="17"/>
              </w:rPr>
            </w:pPr>
            <w:r>
              <w:rPr>
                <w:rFonts w:ascii="Arial" w:hAnsi="Arial" w:cs="Arial"/>
                <w:b/>
                <w:bCs/>
                <w:color w:val="000000"/>
                <w:sz w:val="17"/>
                <w:szCs w:val="17"/>
              </w:rPr>
              <w:t>Recurso Federal</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rsidP="0098232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005760D4" w:rsidRPr="00506A38">
              <w:rPr>
                <w:rFonts w:ascii="Arial" w:hAnsi="Arial" w:cs="Arial"/>
                <w:b/>
                <w:bCs/>
                <w:noProof/>
                <w:color w:val="000000"/>
                <w:sz w:val="17"/>
                <w:szCs w:val="17"/>
              </w:rPr>
              <w:t xml:space="preserve">$  </w:t>
            </w:r>
            <w:r w:rsidR="0098232E">
              <w:rPr>
                <w:rFonts w:ascii="Arial" w:hAnsi="Arial" w:cs="Arial"/>
                <w:b/>
                <w:bCs/>
                <w:noProof/>
                <w:color w:val="000000"/>
                <w:sz w:val="17"/>
                <w:szCs w:val="17"/>
              </w:rPr>
              <w:t>16,429,516</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005760D4"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vAlign w:val="center"/>
          </w:tcPr>
          <w:p w:rsidR="00B13600" w:rsidRPr="002D70DA" w:rsidRDefault="0098232E" w:rsidP="002E7C39">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005760D4"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8232E" w:rsidP="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823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005760D4"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B857A6">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B857A6">
              <w:rPr>
                <w:rFonts w:ascii="Arial" w:hAnsi="Arial" w:cs="Arial"/>
                <w:b/>
                <w:bCs/>
                <w:noProof/>
                <w:color w:val="000000"/>
                <w:sz w:val="17"/>
                <w:szCs w:val="17"/>
              </w:rPr>
              <w:t>16,429,516</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506A38">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506A38">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506A38">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OTROS DERECHOS A RECIBIR BIENES O SERVICIOS</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A648D">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HERRAMIENTAS, REFACCIONES Y ACCESORIOS MENORES PARA CONSUMO</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953950">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953950">
            <w:pPr>
              <w:jc w:val="center"/>
              <w:rPr>
                <w:rFonts w:ascii="Arial" w:hAnsi="Arial" w:cs="Arial"/>
                <w:b/>
                <w:bCs/>
                <w:color w:val="000000"/>
                <w:sz w:val="17"/>
                <w:szCs w:val="17"/>
              </w:rPr>
            </w:pPr>
            <w:r>
              <w:rPr>
                <w:rFonts w:ascii="Arial" w:hAnsi="Arial" w:cs="Arial"/>
                <w:b/>
                <w:bCs/>
                <w:color w:val="000000"/>
                <w:sz w:val="17"/>
                <w:szCs w:val="17"/>
              </w:rPr>
              <w:t>N/A</w:t>
            </w:r>
            <w:r w:rsidR="008E1BD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953950">
            <w:pPr>
              <w:jc w:val="center"/>
              <w:rPr>
                <w:rFonts w:ascii="Arial" w:hAnsi="Arial" w:cs="Arial"/>
                <w:b/>
                <w:bCs/>
                <w:color w:val="000000"/>
                <w:sz w:val="17"/>
                <w:szCs w:val="17"/>
              </w:rPr>
            </w:pPr>
            <w:r>
              <w:rPr>
                <w:rFonts w:ascii="Arial" w:hAnsi="Arial" w:cs="Arial"/>
                <w:b/>
                <w:bCs/>
                <w:color w:val="000000"/>
                <w:sz w:val="17"/>
                <w:szCs w:val="17"/>
              </w:rPr>
              <w:t>N/A</w:t>
            </w:r>
            <w:r w:rsidR="008E1BD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953950">
            <w:pPr>
              <w:jc w:val="center"/>
              <w:rPr>
                <w:rFonts w:ascii="Arial" w:hAnsi="Arial" w:cs="Arial"/>
                <w:b/>
                <w:bCs/>
                <w:color w:val="000000"/>
                <w:sz w:val="17"/>
                <w:szCs w:val="17"/>
              </w:rPr>
            </w:pPr>
            <w:r>
              <w:rPr>
                <w:rFonts w:ascii="Arial" w:hAnsi="Arial" w:cs="Arial"/>
                <w:b/>
                <w:bCs/>
                <w:color w:val="000000"/>
                <w:sz w:val="17"/>
                <w:szCs w:val="17"/>
              </w:rPr>
              <w:t>N/A</w:t>
            </w:r>
            <w:r w:rsidR="008E1BD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953950">
            <w:pPr>
              <w:jc w:val="center"/>
              <w:rPr>
                <w:rFonts w:ascii="Arial" w:hAnsi="Arial" w:cs="Arial"/>
                <w:b/>
                <w:bCs/>
                <w:color w:val="000000"/>
                <w:sz w:val="17"/>
                <w:szCs w:val="17"/>
              </w:rPr>
            </w:pPr>
            <w:r>
              <w:rPr>
                <w:rFonts w:ascii="Arial" w:hAnsi="Arial" w:cs="Arial"/>
                <w:b/>
                <w:bCs/>
                <w:color w:val="000000"/>
                <w:sz w:val="17"/>
                <w:szCs w:val="17"/>
              </w:rPr>
              <w:t>N/A</w:t>
            </w:r>
            <w:r w:rsidR="008E1BD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r w:rsidR="00953950">
              <w:rPr>
                <w:rFonts w:ascii="Arial" w:hAnsi="Arial" w:cs="Arial"/>
                <w:b/>
                <w:bCs/>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r w:rsidR="00953950">
              <w:rPr>
                <w:rFonts w:ascii="Arial" w:hAnsi="Arial" w:cs="Arial"/>
                <w:b/>
                <w:bCs/>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r w:rsidR="00953950">
              <w:rPr>
                <w:rFonts w:ascii="Arial" w:hAnsi="Arial" w:cs="Arial"/>
                <w:b/>
                <w:bCs/>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r w:rsidR="00953950">
              <w:rPr>
                <w:rFonts w:ascii="Arial" w:hAnsi="Arial" w:cs="Arial"/>
                <w:b/>
                <w:bCs/>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506A3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r w:rsidR="00953950">
              <w:rPr>
                <w:rFonts w:ascii="Arial" w:hAnsi="Arial" w:cs="Arial"/>
                <w:b/>
                <w:bCs/>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lastRenderedPageBreak/>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953950">
            <w:pPr>
              <w:jc w:val="right"/>
              <w:rPr>
                <w:rFonts w:ascii="Arial" w:hAnsi="Arial" w:cs="Arial"/>
                <w:b/>
                <w:bCs/>
                <w:color w:val="000000"/>
                <w:sz w:val="17"/>
                <w:szCs w:val="17"/>
              </w:rPr>
            </w:pPr>
            <w:r>
              <w:rPr>
                <w:rFonts w:ascii="Arial" w:hAnsi="Arial" w:cs="Arial"/>
                <w:b/>
                <w:bCs/>
                <w:color w:val="000000"/>
                <w:sz w:val="17"/>
                <w:szCs w:val="17"/>
              </w:rPr>
              <w:t>N/A</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953950">
            <w:pPr>
              <w:jc w:val="right"/>
              <w:rPr>
                <w:rFonts w:ascii="Arial" w:hAnsi="Arial" w:cs="Arial"/>
                <w:b/>
                <w:bCs/>
                <w:color w:val="000000"/>
                <w:sz w:val="17"/>
                <w:szCs w:val="17"/>
              </w:rPr>
            </w:pPr>
            <w:r>
              <w:rPr>
                <w:rFonts w:ascii="Arial" w:hAnsi="Arial" w:cs="Arial"/>
                <w:b/>
                <w:bCs/>
                <w:color w:val="000000"/>
                <w:sz w:val="17"/>
                <w:szCs w:val="17"/>
              </w:rPr>
              <w:t>N/A</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953950">
            <w:pPr>
              <w:jc w:val="right"/>
              <w:rPr>
                <w:rFonts w:ascii="Arial" w:hAnsi="Arial" w:cs="Arial"/>
                <w:b/>
                <w:bCs/>
                <w:color w:val="000000"/>
                <w:sz w:val="17"/>
                <w:szCs w:val="17"/>
              </w:rPr>
            </w:pPr>
            <w:r>
              <w:rPr>
                <w:rFonts w:ascii="Arial" w:hAnsi="Arial" w:cs="Arial"/>
                <w:b/>
                <w:bCs/>
                <w:color w:val="000000"/>
                <w:sz w:val="17"/>
                <w:szCs w:val="17"/>
              </w:rPr>
              <w:t>N/A</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E771F3" w:rsidRPr="002D70DA" w:rsidTr="00776A70">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-169,435</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-677,093</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BUEN ESTADO</w:t>
            </w:r>
          </w:p>
        </w:tc>
      </w:tr>
      <w:tr w:rsidR="00E771F3"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EQUIPO DE COMPUTO Y TECN DE LA INFORMACION</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-2,539,778</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-9,952,721</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33.3%</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BUEN ESTADO</w:t>
            </w:r>
          </w:p>
        </w:tc>
      </w:tr>
      <w:tr w:rsidR="00E771F3"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OTROS MOBILIARIOS Y EQ DE ADMON</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-282,170</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-71,318</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BUEN ESTADO</w:t>
            </w:r>
          </w:p>
        </w:tc>
      </w:tr>
      <w:tr w:rsidR="00E771F3"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EQUIPOS Y APARATOS AUDIOVISUALES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-255,367</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-873,277</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33.3%</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BUEN ESTADO</w:t>
            </w:r>
          </w:p>
        </w:tc>
      </w:tr>
      <w:tr w:rsidR="00E771F3"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APARATOS DEPORTIVOS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-17,878</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-28,266</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BUEN ESTADO</w:t>
            </w:r>
          </w:p>
        </w:tc>
      </w:tr>
      <w:tr w:rsidR="00E771F3"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OTRO MOBILIARIO Y EQ. EDUCACIONAL Y RECREATIVO</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-370,545</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D16C49">
            <w:pPr>
              <w:jc w:val="right"/>
              <w:rPr>
                <w:rFonts w:ascii="Arial" w:hAnsi="Arial" w:cs="Arial"/>
                <w:b/>
                <w:bCs/>
                <w:color w:val="000000"/>
                <w:sz w:val="17"/>
                <w:szCs w:val="17"/>
              </w:rPr>
            </w:pPr>
            <w:r>
              <w:rPr>
                <w:rFonts w:ascii="Arial" w:hAnsi="Arial" w:cs="Arial"/>
                <w:b/>
                <w:bCs/>
                <w:color w:val="000000"/>
                <w:sz w:val="17"/>
                <w:szCs w:val="17"/>
              </w:rPr>
              <w:t>-846,589</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hideMark/>
          </w:tcPr>
          <w:p w:rsidR="00E771F3" w:rsidRPr="002D70DA" w:rsidRDefault="00D16C49">
            <w:pPr>
              <w:rPr>
                <w:rFonts w:ascii="Arial" w:hAnsi="Arial" w:cs="Arial"/>
                <w:color w:val="000000"/>
                <w:sz w:val="17"/>
                <w:szCs w:val="17"/>
              </w:rPr>
            </w:pPr>
            <w:r>
              <w:rPr>
                <w:rFonts w:ascii="Arial" w:hAnsi="Arial" w:cs="Arial"/>
                <w:color w:val="000000"/>
                <w:sz w:val="17"/>
                <w:szCs w:val="17"/>
              </w:rPr>
              <w:t>BUEN ESTADO</w:t>
            </w:r>
          </w:p>
        </w:tc>
      </w:tr>
      <w:tr w:rsidR="00776A70"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776A70" w:rsidRDefault="00776A70">
            <w:pPr>
              <w:rPr>
                <w:rFonts w:ascii="Arial" w:hAnsi="Arial" w:cs="Arial"/>
                <w:color w:val="000000"/>
                <w:sz w:val="17"/>
                <w:szCs w:val="17"/>
              </w:rPr>
            </w:pPr>
            <w:r>
              <w:rPr>
                <w:rFonts w:ascii="Arial" w:hAnsi="Arial" w:cs="Arial"/>
                <w:color w:val="000000"/>
                <w:sz w:val="17"/>
                <w:szCs w:val="17"/>
              </w:rPr>
              <w:t>EQUIPO MEDICO Y LABORATORIO</w:t>
            </w:r>
          </w:p>
        </w:tc>
        <w:tc>
          <w:tcPr>
            <w:tcW w:w="597" w:type="pct"/>
            <w:tcBorders>
              <w:top w:val="nil"/>
              <w:left w:val="nil"/>
              <w:bottom w:val="single" w:sz="4" w:space="0" w:color="auto"/>
              <w:right w:val="single" w:sz="4" w:space="0" w:color="auto"/>
            </w:tcBorders>
            <w:shd w:val="clear" w:color="auto" w:fill="auto"/>
            <w:vAlign w:val="center"/>
          </w:tcPr>
          <w:p w:rsidR="00776A70" w:rsidRPr="002D70DA" w:rsidRDefault="00776A70" w:rsidP="00E4213C">
            <w:pPr>
              <w:jc w:val="right"/>
              <w:rPr>
                <w:rFonts w:ascii="Arial" w:hAnsi="Arial" w:cs="Arial"/>
                <w:b/>
                <w:bCs/>
                <w:color w:val="000000"/>
                <w:sz w:val="17"/>
                <w:szCs w:val="17"/>
              </w:rPr>
            </w:pPr>
            <w:r>
              <w:rPr>
                <w:rFonts w:ascii="Arial" w:hAnsi="Arial" w:cs="Arial"/>
                <w:b/>
                <w:bCs/>
                <w:color w:val="000000"/>
                <w:sz w:val="17"/>
                <w:szCs w:val="17"/>
              </w:rPr>
              <w:t>-708,847</w:t>
            </w:r>
          </w:p>
        </w:tc>
        <w:tc>
          <w:tcPr>
            <w:tcW w:w="597" w:type="pct"/>
            <w:tcBorders>
              <w:top w:val="nil"/>
              <w:left w:val="nil"/>
              <w:bottom w:val="single" w:sz="4" w:space="0" w:color="auto"/>
              <w:right w:val="single" w:sz="4" w:space="0" w:color="auto"/>
            </w:tcBorders>
            <w:shd w:val="clear" w:color="auto" w:fill="auto"/>
            <w:vAlign w:val="center"/>
          </w:tcPr>
          <w:p w:rsidR="00776A70" w:rsidRPr="002D70DA" w:rsidRDefault="00776A70" w:rsidP="00E4213C">
            <w:pPr>
              <w:jc w:val="right"/>
              <w:rPr>
                <w:rFonts w:ascii="Arial" w:hAnsi="Arial" w:cs="Arial"/>
                <w:b/>
                <w:bCs/>
                <w:color w:val="000000"/>
                <w:sz w:val="17"/>
                <w:szCs w:val="17"/>
              </w:rPr>
            </w:pPr>
            <w:r>
              <w:rPr>
                <w:rFonts w:ascii="Arial" w:hAnsi="Arial" w:cs="Arial"/>
                <w:b/>
                <w:bCs/>
                <w:color w:val="000000"/>
                <w:sz w:val="17"/>
                <w:szCs w:val="17"/>
              </w:rPr>
              <w:t>-1,387,710</w:t>
            </w:r>
          </w:p>
        </w:tc>
        <w:tc>
          <w:tcPr>
            <w:tcW w:w="598" w:type="pct"/>
            <w:tcBorders>
              <w:top w:val="nil"/>
              <w:left w:val="nil"/>
              <w:bottom w:val="single" w:sz="4" w:space="0" w:color="auto"/>
              <w:right w:val="single" w:sz="4" w:space="0" w:color="auto"/>
            </w:tcBorders>
            <w:shd w:val="clear" w:color="auto" w:fill="D5DCE4"/>
            <w:vAlign w:val="center"/>
          </w:tcPr>
          <w:p w:rsidR="00776A70" w:rsidRPr="002D70DA" w:rsidRDefault="00776A70" w:rsidP="00E4213C">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776A70" w:rsidRPr="002D70DA" w:rsidRDefault="00776A70" w:rsidP="00E4213C">
            <w:pP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vAlign w:val="center"/>
          </w:tcPr>
          <w:p w:rsidR="00776A70" w:rsidRPr="002D70DA" w:rsidRDefault="00776A70" w:rsidP="00E4213C">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776A70" w:rsidRPr="002D70DA" w:rsidRDefault="00776A70" w:rsidP="00E4213C">
            <w:pPr>
              <w:rPr>
                <w:rFonts w:ascii="Arial" w:hAnsi="Arial" w:cs="Arial"/>
                <w:color w:val="000000"/>
                <w:sz w:val="17"/>
                <w:szCs w:val="17"/>
              </w:rPr>
            </w:pPr>
            <w:r>
              <w:rPr>
                <w:rFonts w:ascii="Arial" w:hAnsi="Arial" w:cs="Arial"/>
                <w:color w:val="000000"/>
                <w:sz w:val="17"/>
                <w:szCs w:val="17"/>
              </w:rPr>
              <w:t>BUEN ESTADO</w:t>
            </w:r>
          </w:p>
        </w:tc>
      </w:tr>
      <w:tr w:rsidR="00776A70"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776A70" w:rsidRDefault="00776A70">
            <w:pPr>
              <w:rPr>
                <w:rFonts w:ascii="Arial" w:hAnsi="Arial" w:cs="Arial"/>
                <w:color w:val="000000"/>
                <w:sz w:val="17"/>
                <w:szCs w:val="17"/>
              </w:rPr>
            </w:pPr>
            <w:r>
              <w:rPr>
                <w:rFonts w:ascii="Arial" w:hAnsi="Arial" w:cs="Arial"/>
                <w:color w:val="000000"/>
                <w:sz w:val="17"/>
                <w:szCs w:val="17"/>
              </w:rPr>
              <w:t>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776A70" w:rsidRDefault="00776A70">
            <w:pPr>
              <w:jc w:val="right"/>
              <w:rPr>
                <w:rFonts w:ascii="Arial" w:hAnsi="Arial" w:cs="Arial"/>
                <w:b/>
                <w:bCs/>
                <w:color w:val="000000"/>
                <w:sz w:val="17"/>
                <w:szCs w:val="17"/>
              </w:rPr>
            </w:pPr>
            <w:r>
              <w:rPr>
                <w:rFonts w:ascii="Arial" w:hAnsi="Arial" w:cs="Arial"/>
                <w:b/>
                <w:bCs/>
                <w:color w:val="000000"/>
                <w:sz w:val="17"/>
                <w:szCs w:val="17"/>
              </w:rPr>
              <w:t>-87,164</w:t>
            </w:r>
          </w:p>
        </w:tc>
        <w:tc>
          <w:tcPr>
            <w:tcW w:w="597" w:type="pct"/>
            <w:tcBorders>
              <w:top w:val="nil"/>
              <w:left w:val="nil"/>
              <w:bottom w:val="single" w:sz="4" w:space="0" w:color="auto"/>
              <w:right w:val="single" w:sz="4" w:space="0" w:color="auto"/>
            </w:tcBorders>
            <w:shd w:val="clear" w:color="auto" w:fill="auto"/>
            <w:vAlign w:val="center"/>
          </w:tcPr>
          <w:p w:rsidR="00776A70" w:rsidRDefault="00776A70">
            <w:pPr>
              <w:jc w:val="right"/>
              <w:rPr>
                <w:rFonts w:ascii="Arial" w:hAnsi="Arial" w:cs="Arial"/>
                <w:b/>
                <w:bCs/>
                <w:color w:val="000000"/>
                <w:sz w:val="17"/>
                <w:szCs w:val="17"/>
              </w:rPr>
            </w:pPr>
            <w:r>
              <w:rPr>
                <w:rFonts w:ascii="Arial" w:hAnsi="Arial" w:cs="Arial"/>
                <w:b/>
                <w:bCs/>
                <w:color w:val="000000"/>
                <w:sz w:val="17"/>
                <w:szCs w:val="17"/>
              </w:rPr>
              <w:t>-203,434</w:t>
            </w:r>
          </w:p>
        </w:tc>
        <w:tc>
          <w:tcPr>
            <w:tcW w:w="598"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BUEN ESTADO</w:t>
            </w:r>
          </w:p>
        </w:tc>
      </w:tr>
      <w:tr w:rsidR="00776A70"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776A70" w:rsidRDefault="00776A70">
            <w:pPr>
              <w:rPr>
                <w:rFonts w:ascii="Arial" w:hAnsi="Arial" w:cs="Arial"/>
                <w:color w:val="000000"/>
                <w:sz w:val="17"/>
                <w:szCs w:val="17"/>
              </w:rPr>
            </w:pPr>
            <w:r>
              <w:rPr>
                <w:rFonts w:ascii="Arial" w:hAnsi="Arial" w:cs="Arial"/>
                <w:color w:val="000000"/>
                <w:sz w:val="17"/>
                <w:szCs w:val="17"/>
              </w:rPr>
              <w:t>VEHICULOS Y EQ DE TRANSPORTE</w:t>
            </w:r>
          </w:p>
        </w:tc>
        <w:tc>
          <w:tcPr>
            <w:tcW w:w="597" w:type="pct"/>
            <w:tcBorders>
              <w:top w:val="nil"/>
              <w:left w:val="nil"/>
              <w:bottom w:val="single" w:sz="4" w:space="0" w:color="auto"/>
              <w:right w:val="single" w:sz="4" w:space="0" w:color="auto"/>
            </w:tcBorders>
            <w:shd w:val="clear" w:color="auto" w:fill="auto"/>
            <w:vAlign w:val="center"/>
          </w:tcPr>
          <w:p w:rsidR="00776A70" w:rsidRDefault="00776A70">
            <w:pPr>
              <w:jc w:val="right"/>
              <w:rPr>
                <w:rFonts w:ascii="Arial" w:hAnsi="Arial" w:cs="Arial"/>
                <w:b/>
                <w:bCs/>
                <w:color w:val="000000"/>
                <w:sz w:val="17"/>
                <w:szCs w:val="17"/>
              </w:rPr>
            </w:pPr>
            <w:r>
              <w:rPr>
                <w:rFonts w:ascii="Arial" w:hAnsi="Arial" w:cs="Arial"/>
                <w:b/>
                <w:bCs/>
                <w:color w:val="000000"/>
                <w:sz w:val="17"/>
                <w:szCs w:val="17"/>
              </w:rPr>
              <w:t>-153,070</w:t>
            </w:r>
          </w:p>
        </w:tc>
        <w:tc>
          <w:tcPr>
            <w:tcW w:w="597" w:type="pct"/>
            <w:tcBorders>
              <w:top w:val="nil"/>
              <w:left w:val="nil"/>
              <w:bottom w:val="single" w:sz="4" w:space="0" w:color="auto"/>
              <w:right w:val="single" w:sz="4" w:space="0" w:color="auto"/>
            </w:tcBorders>
            <w:shd w:val="clear" w:color="auto" w:fill="auto"/>
            <w:vAlign w:val="center"/>
          </w:tcPr>
          <w:p w:rsidR="00776A70" w:rsidRDefault="00776A70">
            <w:pPr>
              <w:jc w:val="right"/>
              <w:rPr>
                <w:rFonts w:ascii="Arial" w:hAnsi="Arial" w:cs="Arial"/>
                <w:b/>
                <w:bCs/>
                <w:color w:val="000000"/>
                <w:sz w:val="17"/>
                <w:szCs w:val="17"/>
              </w:rPr>
            </w:pPr>
            <w:r>
              <w:rPr>
                <w:rFonts w:ascii="Arial" w:hAnsi="Arial" w:cs="Arial"/>
                <w:b/>
                <w:bCs/>
                <w:color w:val="000000"/>
                <w:sz w:val="17"/>
                <w:szCs w:val="17"/>
              </w:rPr>
              <w:t>-558,283</w:t>
            </w:r>
          </w:p>
        </w:tc>
        <w:tc>
          <w:tcPr>
            <w:tcW w:w="598"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776A70" w:rsidRDefault="00776A70">
            <w:pPr>
              <w:rPr>
                <w:rFonts w:ascii="Arial" w:hAnsi="Arial" w:cs="Arial"/>
                <w:color w:val="000000"/>
                <w:sz w:val="17"/>
                <w:szCs w:val="17"/>
              </w:rPr>
            </w:pPr>
            <w:r>
              <w:rPr>
                <w:rFonts w:ascii="Arial" w:hAnsi="Arial" w:cs="Arial"/>
                <w:color w:val="000000"/>
                <w:sz w:val="17"/>
                <w:szCs w:val="17"/>
              </w:rPr>
              <w:t>BUEN ESTADO</w:t>
            </w:r>
          </w:p>
        </w:tc>
      </w:tr>
      <w:tr w:rsidR="00776A70"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776A70" w:rsidRPr="002D70DA" w:rsidRDefault="00776A70">
            <w:pPr>
              <w:rPr>
                <w:rFonts w:ascii="Arial" w:hAnsi="Arial" w:cs="Arial"/>
                <w:color w:val="000000"/>
                <w:sz w:val="17"/>
                <w:szCs w:val="17"/>
              </w:rPr>
            </w:pPr>
            <w:r>
              <w:rPr>
                <w:rFonts w:ascii="Arial" w:hAnsi="Arial" w:cs="Arial"/>
                <w:color w:val="000000"/>
                <w:sz w:val="17"/>
                <w:szCs w:val="17"/>
              </w:rPr>
              <w:t>MAQUINARIA Y EQ INDUSTRIAL</w:t>
            </w:r>
          </w:p>
        </w:tc>
        <w:tc>
          <w:tcPr>
            <w:tcW w:w="597" w:type="pct"/>
            <w:tcBorders>
              <w:top w:val="nil"/>
              <w:left w:val="nil"/>
              <w:bottom w:val="single" w:sz="4" w:space="0" w:color="auto"/>
              <w:right w:val="single" w:sz="4" w:space="0" w:color="auto"/>
            </w:tcBorders>
            <w:shd w:val="clear" w:color="auto" w:fill="auto"/>
            <w:vAlign w:val="center"/>
          </w:tcPr>
          <w:p w:rsidR="00776A70" w:rsidRPr="002D70DA" w:rsidRDefault="00776A70">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776A70" w:rsidRPr="002D70DA" w:rsidRDefault="00776A70">
            <w:pPr>
              <w:jc w:val="right"/>
              <w:rPr>
                <w:rFonts w:ascii="Arial" w:hAnsi="Arial" w:cs="Arial"/>
                <w:b/>
                <w:bCs/>
                <w:color w:val="000000"/>
                <w:sz w:val="17"/>
                <w:szCs w:val="17"/>
              </w:rPr>
            </w:pPr>
            <w:r>
              <w:rPr>
                <w:rFonts w:ascii="Arial" w:hAnsi="Arial" w:cs="Arial"/>
                <w:b/>
                <w:bCs/>
                <w:color w:val="000000"/>
                <w:sz w:val="17"/>
                <w:szCs w:val="17"/>
              </w:rPr>
              <w:t>-30,012</w:t>
            </w:r>
          </w:p>
        </w:tc>
        <w:tc>
          <w:tcPr>
            <w:tcW w:w="598" w:type="pct"/>
            <w:tcBorders>
              <w:top w:val="nil"/>
              <w:left w:val="nil"/>
              <w:bottom w:val="single" w:sz="4" w:space="0" w:color="auto"/>
              <w:right w:val="single" w:sz="4" w:space="0" w:color="auto"/>
            </w:tcBorders>
            <w:shd w:val="clear" w:color="auto" w:fill="D5DCE4"/>
            <w:vAlign w:val="center"/>
          </w:tcPr>
          <w:p w:rsidR="00776A70" w:rsidRPr="002D70DA" w:rsidRDefault="00776A70">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776A70" w:rsidRPr="002D70DA" w:rsidRDefault="00776A70">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tcPr>
          <w:p w:rsidR="00776A70" w:rsidRPr="002D70DA" w:rsidRDefault="00776A70">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776A70" w:rsidRPr="002D70DA" w:rsidRDefault="00776A70">
            <w:pPr>
              <w:rPr>
                <w:rFonts w:ascii="Arial" w:hAnsi="Arial" w:cs="Arial"/>
                <w:color w:val="000000"/>
                <w:sz w:val="17"/>
                <w:szCs w:val="17"/>
              </w:rPr>
            </w:pPr>
            <w:r>
              <w:rPr>
                <w:rFonts w:ascii="Arial" w:hAnsi="Arial" w:cs="Arial"/>
                <w:color w:val="000000"/>
                <w:sz w:val="17"/>
                <w:szCs w:val="17"/>
              </w:rPr>
              <w:t>BUEN ESTADO</w:t>
            </w:r>
          </w:p>
        </w:tc>
      </w:tr>
      <w:tr w:rsidR="00776A70"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776A70" w:rsidRPr="002D70DA" w:rsidRDefault="00776A70">
            <w:pPr>
              <w:rPr>
                <w:rFonts w:ascii="Arial" w:hAnsi="Arial" w:cs="Arial"/>
                <w:color w:val="000000"/>
                <w:sz w:val="17"/>
                <w:szCs w:val="17"/>
              </w:rPr>
            </w:pPr>
            <w:r>
              <w:rPr>
                <w:rFonts w:ascii="Arial" w:hAnsi="Arial" w:cs="Arial"/>
                <w:color w:val="000000"/>
                <w:sz w:val="17"/>
                <w:szCs w:val="17"/>
              </w:rPr>
              <w:lastRenderedPageBreak/>
              <w:t>MAQUINARIA Y EQ INDUSTRIAL</w:t>
            </w:r>
          </w:p>
        </w:tc>
        <w:tc>
          <w:tcPr>
            <w:tcW w:w="597" w:type="pct"/>
            <w:tcBorders>
              <w:top w:val="nil"/>
              <w:left w:val="nil"/>
              <w:bottom w:val="single" w:sz="4" w:space="0" w:color="auto"/>
              <w:right w:val="single" w:sz="4" w:space="0" w:color="auto"/>
            </w:tcBorders>
            <w:shd w:val="clear" w:color="auto" w:fill="auto"/>
            <w:vAlign w:val="center"/>
          </w:tcPr>
          <w:p w:rsidR="00776A70" w:rsidRPr="002D70DA" w:rsidRDefault="00776A70">
            <w:pPr>
              <w:jc w:val="right"/>
              <w:rPr>
                <w:rFonts w:ascii="Arial" w:hAnsi="Arial" w:cs="Arial"/>
                <w:b/>
                <w:bCs/>
                <w:color w:val="000000"/>
                <w:sz w:val="17"/>
                <w:szCs w:val="17"/>
              </w:rPr>
            </w:pPr>
            <w:r>
              <w:rPr>
                <w:rFonts w:ascii="Arial" w:hAnsi="Arial" w:cs="Arial"/>
                <w:b/>
                <w:bCs/>
                <w:color w:val="000000"/>
                <w:sz w:val="17"/>
                <w:szCs w:val="17"/>
              </w:rPr>
              <w:t>-205,265</w:t>
            </w:r>
          </w:p>
        </w:tc>
        <w:tc>
          <w:tcPr>
            <w:tcW w:w="597" w:type="pct"/>
            <w:tcBorders>
              <w:top w:val="nil"/>
              <w:left w:val="nil"/>
              <w:bottom w:val="single" w:sz="4" w:space="0" w:color="auto"/>
              <w:right w:val="single" w:sz="4" w:space="0" w:color="auto"/>
            </w:tcBorders>
            <w:shd w:val="clear" w:color="auto" w:fill="auto"/>
            <w:vAlign w:val="center"/>
          </w:tcPr>
          <w:p w:rsidR="00776A70" w:rsidRPr="002D70DA" w:rsidRDefault="00776A70">
            <w:pPr>
              <w:jc w:val="right"/>
              <w:rPr>
                <w:rFonts w:ascii="Arial" w:hAnsi="Arial" w:cs="Arial"/>
                <w:b/>
                <w:bCs/>
                <w:color w:val="000000"/>
                <w:sz w:val="17"/>
                <w:szCs w:val="17"/>
              </w:rPr>
            </w:pPr>
            <w:r>
              <w:rPr>
                <w:rFonts w:ascii="Arial" w:hAnsi="Arial" w:cs="Arial"/>
                <w:b/>
                <w:bCs/>
                <w:color w:val="000000"/>
                <w:sz w:val="17"/>
                <w:szCs w:val="17"/>
              </w:rPr>
              <w:t>-1,065,172</w:t>
            </w:r>
          </w:p>
        </w:tc>
        <w:tc>
          <w:tcPr>
            <w:tcW w:w="598" w:type="pct"/>
            <w:tcBorders>
              <w:top w:val="nil"/>
              <w:left w:val="nil"/>
              <w:bottom w:val="single" w:sz="4" w:space="0" w:color="auto"/>
              <w:right w:val="single" w:sz="4" w:space="0" w:color="auto"/>
            </w:tcBorders>
            <w:shd w:val="clear" w:color="auto" w:fill="D5DCE4"/>
            <w:vAlign w:val="center"/>
            <w:hideMark/>
          </w:tcPr>
          <w:p w:rsidR="00776A70" w:rsidRPr="002D70DA" w:rsidRDefault="00776A70">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hideMark/>
          </w:tcPr>
          <w:p w:rsidR="00776A70" w:rsidRPr="002D70DA" w:rsidRDefault="00776A70">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hideMark/>
          </w:tcPr>
          <w:p w:rsidR="00776A70" w:rsidRPr="002D70DA" w:rsidRDefault="00776A70">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hideMark/>
          </w:tcPr>
          <w:p w:rsidR="00776A70" w:rsidRPr="002D70DA" w:rsidRDefault="00776A70">
            <w:pPr>
              <w:rPr>
                <w:rFonts w:ascii="Arial" w:hAnsi="Arial" w:cs="Arial"/>
                <w:color w:val="000000"/>
                <w:sz w:val="17"/>
                <w:szCs w:val="17"/>
              </w:rPr>
            </w:pPr>
            <w:r>
              <w:rPr>
                <w:rFonts w:ascii="Arial" w:hAnsi="Arial" w:cs="Arial"/>
                <w:color w:val="000000"/>
                <w:sz w:val="17"/>
                <w:szCs w:val="17"/>
              </w:rPr>
              <w:t>BUEN ESTADO</w:t>
            </w:r>
          </w:p>
        </w:tc>
      </w:tr>
      <w:tr w:rsidR="00D84A6A"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D84A6A" w:rsidRDefault="00D84A6A">
            <w:pPr>
              <w:rPr>
                <w:rFonts w:ascii="Arial" w:hAnsi="Arial" w:cs="Arial"/>
                <w:color w:val="000000"/>
                <w:sz w:val="17"/>
                <w:szCs w:val="17"/>
              </w:rPr>
            </w:pPr>
            <w:r>
              <w:rPr>
                <w:rFonts w:ascii="Arial" w:hAnsi="Arial" w:cs="Arial"/>
                <w:color w:val="000000"/>
                <w:sz w:val="17"/>
                <w:szCs w:val="17"/>
              </w:rPr>
              <w:t>SISTEMA DE AIRE ACONDICIONADO, CALEFACCION</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-9,721</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-23,087</w:t>
            </w:r>
          </w:p>
        </w:tc>
        <w:tc>
          <w:tcPr>
            <w:tcW w:w="598" w:type="pct"/>
            <w:tcBorders>
              <w:top w:val="nil"/>
              <w:left w:val="nil"/>
              <w:bottom w:val="single" w:sz="4" w:space="0" w:color="auto"/>
              <w:right w:val="single" w:sz="4" w:space="0" w:color="auto"/>
            </w:tcBorders>
            <w:shd w:val="clear" w:color="auto" w:fill="D5DCE4"/>
            <w:vAlign w:val="center"/>
          </w:tcPr>
          <w:p w:rsidR="00D84A6A" w:rsidRPr="002D70DA" w:rsidRDefault="00D84A6A" w:rsidP="00E4213C">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105</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BUEN ESTADO</w:t>
            </w:r>
          </w:p>
        </w:tc>
      </w:tr>
      <w:tr w:rsidR="00D84A6A"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D84A6A" w:rsidRDefault="00D84A6A">
            <w:pPr>
              <w:rPr>
                <w:rFonts w:ascii="Arial" w:hAnsi="Arial" w:cs="Arial"/>
                <w:color w:val="000000"/>
                <w:sz w:val="17"/>
                <w:szCs w:val="17"/>
              </w:rPr>
            </w:pPr>
            <w:r>
              <w:rPr>
                <w:rFonts w:ascii="Arial" w:hAnsi="Arial" w:cs="Arial"/>
                <w:color w:val="000000"/>
                <w:sz w:val="17"/>
                <w:szCs w:val="17"/>
              </w:rPr>
              <w:t>EQ. DE GENERACION ELECTRICA, APARATOS Y ACCESORIOS</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-4,756</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-5,153</w:t>
            </w:r>
          </w:p>
        </w:tc>
        <w:tc>
          <w:tcPr>
            <w:tcW w:w="598" w:type="pct"/>
            <w:tcBorders>
              <w:top w:val="nil"/>
              <w:left w:val="nil"/>
              <w:bottom w:val="single" w:sz="4" w:space="0" w:color="auto"/>
              <w:right w:val="single" w:sz="4" w:space="0" w:color="auto"/>
            </w:tcBorders>
            <w:shd w:val="clear" w:color="auto" w:fill="D5DCE4"/>
            <w:vAlign w:val="center"/>
          </w:tcPr>
          <w:p w:rsidR="00D84A6A" w:rsidRPr="002D70DA" w:rsidRDefault="00D84A6A" w:rsidP="00E4213C">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BUEN ESTADO</w:t>
            </w:r>
          </w:p>
        </w:tc>
      </w:tr>
      <w:tr w:rsidR="00D84A6A"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D84A6A" w:rsidRDefault="00D84A6A">
            <w:pPr>
              <w:rPr>
                <w:rFonts w:ascii="Arial" w:hAnsi="Arial" w:cs="Arial"/>
                <w:color w:val="000000"/>
                <w:sz w:val="17"/>
                <w:szCs w:val="17"/>
              </w:rPr>
            </w:pPr>
            <w:r>
              <w:rPr>
                <w:rFonts w:ascii="Arial" w:hAnsi="Arial" w:cs="Arial"/>
                <w:color w:val="000000"/>
                <w:sz w:val="17"/>
                <w:szCs w:val="17"/>
              </w:rPr>
              <w:t>EQ. DE COMUNICACIÓN Y TELECOMUNICACION</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-25,553</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-53,500</w:t>
            </w:r>
          </w:p>
        </w:tc>
        <w:tc>
          <w:tcPr>
            <w:tcW w:w="598" w:type="pct"/>
            <w:tcBorders>
              <w:top w:val="nil"/>
              <w:left w:val="nil"/>
              <w:bottom w:val="single" w:sz="4" w:space="0" w:color="auto"/>
              <w:right w:val="single" w:sz="4" w:space="0" w:color="auto"/>
            </w:tcBorders>
            <w:shd w:val="clear" w:color="auto" w:fill="D5DCE4"/>
            <w:vAlign w:val="center"/>
          </w:tcPr>
          <w:p w:rsidR="00D84A6A" w:rsidRPr="002D70DA" w:rsidRDefault="00D84A6A" w:rsidP="00E4213C">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BUEN ESTADO</w:t>
            </w:r>
          </w:p>
        </w:tc>
      </w:tr>
      <w:tr w:rsidR="00D84A6A"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D84A6A" w:rsidRDefault="00D84A6A" w:rsidP="00D84A6A">
            <w:pPr>
              <w:rPr>
                <w:rFonts w:ascii="Arial" w:hAnsi="Arial" w:cs="Arial"/>
                <w:color w:val="000000"/>
                <w:sz w:val="17"/>
                <w:szCs w:val="17"/>
              </w:rPr>
            </w:pPr>
            <w:r>
              <w:rPr>
                <w:rFonts w:ascii="Arial" w:hAnsi="Arial" w:cs="Arial"/>
                <w:color w:val="000000"/>
                <w:sz w:val="17"/>
                <w:szCs w:val="17"/>
              </w:rPr>
              <w:t>HERRAMIENTAS Y MAQUINAS-HERRAM</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-220,544</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-540,086</w:t>
            </w:r>
          </w:p>
        </w:tc>
        <w:tc>
          <w:tcPr>
            <w:tcW w:w="598" w:type="pct"/>
            <w:tcBorders>
              <w:top w:val="nil"/>
              <w:left w:val="nil"/>
              <w:bottom w:val="single" w:sz="4" w:space="0" w:color="auto"/>
              <w:right w:val="single" w:sz="4" w:space="0" w:color="auto"/>
            </w:tcBorders>
            <w:shd w:val="clear" w:color="auto" w:fill="D5DCE4"/>
            <w:vAlign w:val="center"/>
          </w:tcPr>
          <w:p w:rsidR="00D84A6A" w:rsidRPr="002D70DA" w:rsidRDefault="00D84A6A" w:rsidP="00E4213C">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BUEN ESTADO</w:t>
            </w:r>
          </w:p>
        </w:tc>
      </w:tr>
      <w:tr w:rsidR="00D84A6A" w:rsidRPr="002D70DA" w:rsidTr="00776A70">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D84A6A" w:rsidRDefault="00D84A6A">
            <w:pPr>
              <w:rPr>
                <w:rFonts w:ascii="Arial" w:hAnsi="Arial" w:cs="Arial"/>
                <w:color w:val="000000"/>
                <w:sz w:val="17"/>
                <w:szCs w:val="17"/>
              </w:rPr>
            </w:pPr>
            <w:r>
              <w:rPr>
                <w:rFonts w:ascii="Arial" w:hAnsi="Arial" w:cs="Arial"/>
                <w:color w:val="000000"/>
                <w:sz w:val="17"/>
                <w:szCs w:val="17"/>
              </w:rPr>
              <w:t>OTROS EQUIPOS</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-8,765</w:t>
            </w:r>
          </w:p>
        </w:tc>
        <w:tc>
          <w:tcPr>
            <w:tcW w:w="597" w:type="pct"/>
            <w:tcBorders>
              <w:top w:val="nil"/>
              <w:left w:val="nil"/>
              <w:bottom w:val="single" w:sz="4" w:space="0" w:color="auto"/>
              <w:right w:val="single" w:sz="4" w:space="0" w:color="auto"/>
            </w:tcBorders>
            <w:shd w:val="clear" w:color="auto" w:fill="auto"/>
            <w:vAlign w:val="center"/>
          </w:tcPr>
          <w:p w:rsidR="00D84A6A" w:rsidRDefault="00D84A6A">
            <w:pPr>
              <w:jc w:val="right"/>
              <w:rPr>
                <w:rFonts w:ascii="Arial" w:hAnsi="Arial" w:cs="Arial"/>
                <w:b/>
                <w:bCs/>
                <w:color w:val="000000"/>
                <w:sz w:val="17"/>
                <w:szCs w:val="17"/>
              </w:rPr>
            </w:pPr>
            <w:r>
              <w:rPr>
                <w:rFonts w:ascii="Arial" w:hAnsi="Arial" w:cs="Arial"/>
                <w:b/>
                <w:bCs/>
                <w:color w:val="000000"/>
                <w:sz w:val="17"/>
                <w:szCs w:val="17"/>
              </w:rPr>
              <w:t>-11,972</w:t>
            </w:r>
          </w:p>
        </w:tc>
        <w:tc>
          <w:tcPr>
            <w:tcW w:w="598" w:type="pct"/>
            <w:tcBorders>
              <w:top w:val="nil"/>
              <w:left w:val="nil"/>
              <w:bottom w:val="single" w:sz="4" w:space="0" w:color="auto"/>
              <w:right w:val="single" w:sz="4" w:space="0" w:color="auto"/>
            </w:tcBorders>
            <w:shd w:val="clear" w:color="auto" w:fill="D5DCE4"/>
            <w:vAlign w:val="center"/>
          </w:tcPr>
          <w:p w:rsidR="00D84A6A" w:rsidRPr="002D70DA" w:rsidRDefault="00D84A6A" w:rsidP="00E4213C">
            <w:pPr>
              <w:rPr>
                <w:rFonts w:ascii="Arial" w:hAnsi="Arial" w:cs="Arial"/>
                <w:color w:val="000000"/>
                <w:sz w:val="17"/>
                <w:szCs w:val="17"/>
              </w:rPr>
            </w:pPr>
            <w:r>
              <w:rPr>
                <w:rFonts w:ascii="Arial" w:hAnsi="Arial" w:cs="Arial"/>
                <w:color w:val="000000"/>
                <w:sz w:val="17"/>
                <w:szCs w:val="17"/>
              </w:rPr>
              <w:t>LINEAL</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NORMATIVIDAD DEL CONAC</w:t>
            </w:r>
          </w:p>
        </w:tc>
        <w:tc>
          <w:tcPr>
            <w:tcW w:w="657" w:type="pct"/>
            <w:tcBorders>
              <w:top w:val="nil"/>
              <w:left w:val="nil"/>
              <w:bottom w:val="single" w:sz="4" w:space="0" w:color="auto"/>
              <w:right w:val="single" w:sz="4" w:space="0" w:color="auto"/>
            </w:tcBorders>
            <w:shd w:val="clear" w:color="auto" w:fill="D5DCE4"/>
            <w:vAlign w:val="center"/>
          </w:tcPr>
          <w:p w:rsidR="00D84A6A" w:rsidRDefault="00D84A6A">
            <w:pPr>
              <w:rPr>
                <w:rFonts w:ascii="Arial" w:hAnsi="Arial" w:cs="Arial"/>
                <w:color w:val="000000"/>
                <w:sz w:val="17"/>
                <w:szCs w:val="17"/>
              </w:rPr>
            </w:pPr>
            <w:r>
              <w:rPr>
                <w:rFonts w:ascii="Arial" w:hAnsi="Arial" w:cs="Arial"/>
                <w:color w:val="000000"/>
                <w:sz w:val="17"/>
                <w:szCs w:val="17"/>
              </w:rPr>
              <w:t>BUEN ESTADO</w:t>
            </w:r>
          </w:p>
        </w:tc>
      </w:tr>
      <w:tr w:rsidR="00776A70" w:rsidRPr="002D70DA" w:rsidTr="00776A70">
        <w:trPr>
          <w:trHeight w:val="240"/>
          <w:jc w:val="center"/>
        </w:trPr>
        <w:tc>
          <w:tcPr>
            <w:tcW w:w="1355" w:type="pct"/>
            <w:tcBorders>
              <w:top w:val="nil"/>
              <w:left w:val="nil"/>
              <w:bottom w:val="nil"/>
              <w:right w:val="nil"/>
            </w:tcBorders>
            <w:shd w:val="clear" w:color="000000" w:fill="FFFFFF"/>
            <w:vAlign w:val="center"/>
            <w:hideMark/>
          </w:tcPr>
          <w:p w:rsidR="00776A70" w:rsidRPr="002D70DA" w:rsidRDefault="00776A70"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776A70" w:rsidRPr="002D70DA" w:rsidRDefault="00776A70" w:rsidP="0010028D">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10028D">
              <w:rPr>
                <w:rFonts w:ascii="Arial" w:hAnsi="Arial" w:cs="Arial"/>
                <w:b/>
                <w:bCs/>
                <w:noProof/>
                <w:color w:val="000000"/>
                <w:sz w:val="17"/>
                <w:szCs w:val="17"/>
              </w:rPr>
              <w:t>5,058,858</w:t>
            </w:r>
            <w:r w:rsidRPr="00506A38">
              <w:rPr>
                <w:rFonts w:ascii="Arial" w:hAnsi="Arial" w:cs="Arial"/>
                <w:b/>
                <w:bCs/>
                <w:color w:val="000000"/>
                <w:sz w:val="17"/>
                <w:szCs w:val="17"/>
              </w:rPr>
              <w:fldChar w:fldCharType="end"/>
            </w:r>
          </w:p>
        </w:tc>
        <w:tc>
          <w:tcPr>
            <w:tcW w:w="597" w:type="pct"/>
            <w:tcBorders>
              <w:top w:val="nil"/>
              <w:left w:val="nil"/>
              <w:bottom w:val="single" w:sz="4" w:space="0" w:color="auto"/>
              <w:right w:val="single" w:sz="4" w:space="0" w:color="auto"/>
            </w:tcBorders>
            <w:shd w:val="clear" w:color="000000" w:fill="FFFFFF"/>
            <w:vAlign w:val="center"/>
            <w:hideMark/>
          </w:tcPr>
          <w:p w:rsidR="00776A70" w:rsidRPr="002D70DA" w:rsidRDefault="0010028D" w:rsidP="00E771F3">
            <w:pPr>
              <w:jc w:val="right"/>
              <w:rPr>
                <w:rFonts w:ascii="Arial" w:hAnsi="Arial" w:cs="Arial"/>
                <w:b/>
                <w:bCs/>
                <w:color w:val="000000"/>
                <w:sz w:val="17"/>
                <w:szCs w:val="17"/>
              </w:rPr>
            </w:pPr>
            <w:r>
              <w:rPr>
                <w:rFonts w:ascii="Arial" w:hAnsi="Arial" w:cs="Arial"/>
                <w:b/>
                <w:bCs/>
                <w:color w:val="000000"/>
                <w:sz w:val="17"/>
                <w:szCs w:val="17"/>
              </w:rPr>
              <w:t>$ 16,327,673</w:t>
            </w:r>
          </w:p>
        </w:tc>
        <w:tc>
          <w:tcPr>
            <w:tcW w:w="598" w:type="pct"/>
            <w:tcBorders>
              <w:top w:val="nil"/>
              <w:left w:val="nil"/>
              <w:bottom w:val="nil"/>
              <w:right w:val="nil"/>
            </w:tcBorders>
            <w:shd w:val="clear" w:color="000000" w:fill="FFFFFF"/>
            <w:noWrap/>
            <w:vAlign w:val="bottom"/>
            <w:hideMark/>
          </w:tcPr>
          <w:p w:rsidR="00776A70" w:rsidRPr="002D70DA" w:rsidRDefault="00776A70"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776A70" w:rsidRPr="002D70DA" w:rsidRDefault="00776A70"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776A70" w:rsidRPr="002D70DA" w:rsidRDefault="00776A70"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776A70" w:rsidRPr="002D70DA" w:rsidRDefault="00776A70"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A3095C">
            <w:pPr>
              <w:jc w:val="right"/>
              <w:rPr>
                <w:rFonts w:ascii="Arial" w:hAnsi="Arial" w:cs="Arial"/>
                <w:b/>
                <w:bCs/>
                <w:color w:val="000000"/>
                <w:sz w:val="17"/>
                <w:szCs w:val="17"/>
              </w:rPr>
            </w:pPr>
            <w:r>
              <w:rPr>
                <w:rFonts w:ascii="Arial" w:hAnsi="Arial" w:cs="Arial"/>
                <w:b/>
                <w:bCs/>
                <w:color w:val="000000"/>
                <w:sz w:val="17"/>
                <w:szCs w:val="17"/>
              </w:rPr>
              <w:t>-5,426,847</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A3095C">
            <w:pPr>
              <w:jc w:val="right"/>
              <w:rPr>
                <w:rFonts w:ascii="Arial" w:hAnsi="Arial" w:cs="Arial"/>
                <w:b/>
                <w:bCs/>
                <w:color w:val="000000"/>
                <w:sz w:val="17"/>
                <w:szCs w:val="17"/>
              </w:rPr>
            </w:pPr>
            <w:r>
              <w:rPr>
                <w:rFonts w:ascii="Arial" w:hAnsi="Arial" w:cs="Arial"/>
                <w:b/>
                <w:bCs/>
                <w:color w:val="000000"/>
                <w:sz w:val="17"/>
                <w:szCs w:val="17"/>
              </w:rPr>
              <w:t>-5,426,847</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A3095C">
              <w:rPr>
                <w:rFonts w:ascii="Arial" w:hAnsi="Arial" w:cs="Arial"/>
                <w:color w:val="000000"/>
                <w:sz w:val="17"/>
                <w:szCs w:val="17"/>
              </w:rPr>
              <w:t>LINEAL</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A3095C">
            <w:pPr>
              <w:rPr>
                <w:rFonts w:ascii="Arial" w:hAnsi="Arial" w:cs="Arial"/>
                <w:color w:val="000000"/>
                <w:sz w:val="17"/>
                <w:szCs w:val="17"/>
              </w:rPr>
            </w:pPr>
            <w:r>
              <w:rPr>
                <w:rFonts w:ascii="Arial" w:hAnsi="Arial" w:cs="Arial"/>
                <w:color w:val="000000"/>
                <w:sz w:val="17"/>
                <w:szCs w:val="17"/>
              </w:rPr>
              <w:t>3.3%</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A3095C">
            <w:pPr>
              <w:rPr>
                <w:rFonts w:ascii="Arial" w:hAnsi="Arial" w:cs="Arial"/>
                <w:color w:val="000000"/>
                <w:sz w:val="17"/>
                <w:szCs w:val="17"/>
              </w:rPr>
            </w:pPr>
            <w:r>
              <w:rPr>
                <w:rFonts w:ascii="Arial" w:hAnsi="Arial" w:cs="Arial"/>
                <w:color w:val="000000"/>
                <w:sz w:val="17"/>
                <w:szCs w:val="17"/>
              </w:rPr>
              <w:t>NORMATIVIDAD DEL CONAC</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A3095C">
            <w:pPr>
              <w:rPr>
                <w:rFonts w:ascii="Arial" w:hAnsi="Arial" w:cs="Arial"/>
                <w:color w:val="000000"/>
                <w:sz w:val="17"/>
                <w:szCs w:val="17"/>
              </w:rPr>
            </w:pPr>
            <w:r>
              <w:rPr>
                <w:rFonts w:ascii="Arial" w:hAnsi="Arial" w:cs="Arial"/>
                <w:color w:val="000000"/>
                <w:sz w:val="17"/>
                <w:szCs w:val="17"/>
              </w:rPr>
              <w:t>BUEN ESTADO</w:t>
            </w:r>
          </w:p>
        </w:tc>
      </w:tr>
      <w:tr w:rsidR="00E771F3"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A3095C">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A3095C">
              <w:rPr>
                <w:rFonts w:ascii="Arial" w:hAnsi="Arial" w:cs="Arial"/>
                <w:b/>
                <w:bCs/>
                <w:noProof/>
                <w:color w:val="000000"/>
                <w:sz w:val="17"/>
                <w:szCs w:val="17"/>
              </w:rPr>
              <w:t>5,426,847</w:t>
            </w:r>
            <w:r w:rsidRPr="00506A38">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A3095C">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A3095C">
              <w:rPr>
                <w:rFonts w:ascii="Arial" w:hAnsi="Arial" w:cs="Arial"/>
                <w:b/>
                <w:bCs/>
                <w:noProof/>
                <w:color w:val="000000"/>
                <w:sz w:val="17"/>
                <w:szCs w:val="17"/>
              </w:rPr>
              <w:t>5,426,847</w:t>
            </w:r>
            <w:r w:rsidRPr="00506A38">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F9188F" w:rsidRDefault="00F9188F" w:rsidP="006335BE">
      <w:pPr>
        <w:spacing w:before="80" w:line="250" w:lineRule="exact"/>
        <w:ind w:left="709"/>
        <w:jc w:val="both"/>
        <w:rPr>
          <w:rFonts w:ascii="Arial" w:eastAsia="Calibri" w:hAnsi="Arial" w:cs="Arial"/>
          <w:spacing w:val="-1"/>
          <w:sz w:val="17"/>
          <w:szCs w:val="17"/>
        </w:rPr>
      </w:pPr>
    </w:p>
    <w:p w:rsidR="00F9188F" w:rsidRDefault="00F9188F" w:rsidP="006335BE">
      <w:pPr>
        <w:spacing w:before="80" w:line="250" w:lineRule="exact"/>
        <w:ind w:left="709"/>
        <w:jc w:val="both"/>
        <w:rPr>
          <w:rFonts w:ascii="Arial" w:eastAsia="Calibri" w:hAnsi="Arial" w:cs="Arial"/>
          <w:spacing w:val="-1"/>
          <w:sz w:val="17"/>
          <w:szCs w:val="17"/>
        </w:rPr>
      </w:pPr>
    </w:p>
    <w:p w:rsidR="00F9188F" w:rsidRDefault="00F9188F" w:rsidP="006335BE">
      <w:pPr>
        <w:spacing w:before="80" w:line="250" w:lineRule="exact"/>
        <w:ind w:left="709"/>
        <w:jc w:val="both"/>
        <w:rPr>
          <w:rFonts w:ascii="Arial" w:eastAsia="Calibri" w:hAnsi="Arial" w:cs="Arial"/>
          <w:spacing w:val="-1"/>
          <w:sz w:val="17"/>
          <w:szCs w:val="17"/>
        </w:rPr>
      </w:pPr>
    </w:p>
    <w:p w:rsidR="00F9188F" w:rsidRDefault="00F9188F" w:rsidP="006335BE">
      <w:pPr>
        <w:spacing w:before="80" w:line="250" w:lineRule="exact"/>
        <w:ind w:left="709"/>
        <w:jc w:val="both"/>
        <w:rPr>
          <w:rFonts w:ascii="Arial" w:eastAsia="Calibri" w:hAnsi="Arial" w:cs="Arial"/>
          <w:spacing w:val="-1"/>
          <w:sz w:val="17"/>
          <w:szCs w:val="17"/>
        </w:rPr>
      </w:pPr>
    </w:p>
    <w:p w:rsidR="00F9188F" w:rsidRDefault="00F9188F"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506A38">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3095C">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A3095C">
              <w:rPr>
                <w:rFonts w:ascii="Arial" w:hAnsi="Arial" w:cs="Arial"/>
                <w:color w:val="000000"/>
                <w:sz w:val="17"/>
                <w:szCs w:val="17"/>
              </w:rPr>
              <w:t>N/A</w:t>
            </w:r>
          </w:p>
        </w:tc>
      </w:tr>
      <w:tr w:rsidR="00D718EB"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A3095C">
              <w:rPr>
                <w:rFonts w:ascii="Arial" w:hAnsi="Arial" w:cs="Arial"/>
                <w:color w:val="000000"/>
                <w:sz w:val="17"/>
                <w:szCs w:val="17"/>
              </w:rPr>
              <w:t>N/A</w:t>
            </w:r>
          </w:p>
        </w:tc>
      </w:tr>
      <w:tr w:rsidR="00D718EB"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A3095C">
              <w:rPr>
                <w:rFonts w:ascii="Arial" w:hAnsi="Arial" w:cs="Arial"/>
                <w:color w:val="000000"/>
                <w:sz w:val="17"/>
                <w:szCs w:val="17"/>
              </w:rPr>
              <w:t>N/A</w:t>
            </w:r>
          </w:p>
        </w:tc>
      </w:tr>
      <w:tr w:rsidR="00D718EB"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A3095C">
              <w:rPr>
                <w:rFonts w:ascii="Arial" w:hAnsi="Arial" w:cs="Arial"/>
                <w:color w:val="000000"/>
                <w:sz w:val="17"/>
                <w:szCs w:val="17"/>
              </w:rPr>
              <w:t>N/A</w:t>
            </w:r>
          </w:p>
        </w:tc>
      </w:tr>
      <w:tr w:rsidR="00D718EB"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A3095C">
              <w:rPr>
                <w:rFonts w:ascii="Arial" w:hAnsi="Arial" w:cs="Arial"/>
                <w:color w:val="000000"/>
                <w:sz w:val="17"/>
                <w:szCs w:val="17"/>
              </w:rPr>
              <w:t>N/A</w:t>
            </w:r>
          </w:p>
        </w:tc>
      </w:tr>
      <w:tr w:rsidR="00D718EB" w:rsidRPr="002D70DA" w:rsidTr="00A3095C">
        <w:trPr>
          <w:trHeight w:val="240"/>
          <w:jc w:val="center"/>
        </w:trPr>
        <w:tc>
          <w:tcPr>
            <w:tcW w:w="4900" w:type="dxa"/>
            <w:tcBorders>
              <w:top w:val="nil"/>
              <w:left w:val="single" w:sz="4" w:space="0" w:color="auto"/>
              <w:bottom w:val="nil"/>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nil"/>
              <w:right w:val="single" w:sz="4" w:space="0" w:color="auto"/>
            </w:tcBorders>
            <w:shd w:val="clear" w:color="auto" w:fill="D5DCE4"/>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A3095C">
              <w:rPr>
                <w:rFonts w:ascii="Arial" w:hAnsi="Arial" w:cs="Arial"/>
                <w:color w:val="000000"/>
                <w:sz w:val="17"/>
                <w:szCs w:val="17"/>
              </w:rPr>
              <w:t>N/A</w:t>
            </w:r>
          </w:p>
        </w:tc>
      </w:tr>
      <w:tr w:rsidR="00A3095C"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A3095C" w:rsidRPr="002D70DA" w:rsidRDefault="00A3095C">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A3095C" w:rsidRPr="002D70DA" w:rsidRDefault="00A3095C">
            <w:pPr>
              <w:rPr>
                <w:rFonts w:ascii="Arial" w:hAnsi="Arial" w:cs="Arial"/>
                <w:color w:val="000000"/>
                <w:sz w:val="17"/>
                <w:szCs w:val="17"/>
              </w:rPr>
            </w:pPr>
          </w:p>
        </w:tc>
      </w:tr>
    </w:tbl>
    <w:p w:rsidR="00D718EB" w:rsidRDefault="00D718EB" w:rsidP="006335BE">
      <w:pPr>
        <w:spacing w:before="80" w:line="250" w:lineRule="exact"/>
        <w:ind w:left="709"/>
        <w:jc w:val="both"/>
        <w:rPr>
          <w:rFonts w:ascii="Arial" w:eastAsia="Calibri" w:hAnsi="Arial" w:cs="Arial"/>
          <w:spacing w:val="-1"/>
          <w:sz w:val="17"/>
          <w:szCs w:val="17"/>
        </w:rPr>
      </w:pPr>
    </w:p>
    <w:p w:rsidR="004B006F" w:rsidRDefault="004B006F" w:rsidP="006335BE">
      <w:pPr>
        <w:spacing w:before="80" w:line="250" w:lineRule="exact"/>
        <w:ind w:left="709"/>
        <w:jc w:val="both"/>
        <w:rPr>
          <w:rFonts w:ascii="Arial" w:eastAsia="Calibri" w:hAnsi="Arial" w:cs="Arial"/>
          <w:spacing w:val="-1"/>
          <w:sz w:val="17"/>
          <w:szCs w:val="17"/>
        </w:rPr>
      </w:pPr>
    </w:p>
    <w:p w:rsidR="004B006F" w:rsidRPr="002D70DA" w:rsidRDefault="004B006F"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lastRenderedPageBreak/>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826004">
            <w:pPr>
              <w:jc w:val="right"/>
              <w:rPr>
                <w:rFonts w:ascii="Arial" w:hAnsi="Arial" w:cs="Arial"/>
                <w:b/>
                <w:bCs/>
                <w:color w:val="000000"/>
                <w:sz w:val="17"/>
                <w:szCs w:val="17"/>
              </w:rPr>
            </w:pPr>
            <w:r>
              <w:rPr>
                <w:rFonts w:ascii="Arial" w:hAnsi="Arial" w:cs="Arial"/>
                <w:b/>
                <w:bCs/>
                <w:color w:val="000000"/>
                <w:sz w:val="17"/>
                <w:szCs w:val="17"/>
              </w:rPr>
              <w:t>32,897</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r w:rsidR="00BD75DF">
              <w:rPr>
                <w:rFonts w:ascii="Arial" w:hAnsi="Arial" w:cs="Arial"/>
                <w:color w:val="000000"/>
                <w:sz w:val="17"/>
                <w:szCs w:val="17"/>
              </w:rPr>
              <w:t>Depósitos en garantía con la CFE y Infra</w:t>
            </w:r>
          </w:p>
        </w:tc>
      </w:tr>
      <w:tr w:rsidR="00A92123"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82600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826004" w:rsidP="00826004">
            <w:pPr>
              <w:jc w:val="center"/>
              <w:rPr>
                <w:rFonts w:ascii="Arial" w:hAnsi="Arial" w:cs="Arial"/>
                <w:b/>
                <w:bCs/>
                <w:color w:val="000000"/>
                <w:sz w:val="17"/>
                <w:szCs w:val="17"/>
              </w:rPr>
            </w:pPr>
            <w:r>
              <w:rPr>
                <w:rFonts w:ascii="Arial" w:hAnsi="Arial" w:cs="Arial"/>
                <w:b/>
                <w:bCs/>
                <w:color w:val="000000"/>
                <w:sz w:val="17"/>
                <w:szCs w:val="17"/>
              </w:rPr>
              <w:t>$          32,897</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826004"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826004"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826004"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D162B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D162BA">
              <w:rPr>
                <w:rFonts w:ascii="Arial" w:hAnsi="Arial" w:cs="Arial"/>
                <w:b/>
                <w:bCs/>
                <w:noProof/>
                <w:color w:val="000000"/>
                <w:sz w:val="17"/>
                <w:szCs w:val="17"/>
              </w:rPr>
              <w:t>32,897</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E20E22" w:rsidRDefault="00E20E22" w:rsidP="00B35C2A">
      <w:pPr>
        <w:spacing w:before="80" w:line="250" w:lineRule="exact"/>
        <w:ind w:left="709"/>
        <w:jc w:val="both"/>
        <w:rPr>
          <w:rFonts w:ascii="Arial" w:eastAsia="Calibri" w:hAnsi="Arial" w:cs="Arial"/>
          <w:spacing w:val="-1"/>
          <w:sz w:val="17"/>
          <w:szCs w:val="17"/>
        </w:rPr>
      </w:pPr>
    </w:p>
    <w:p w:rsidR="00E20E22" w:rsidRDefault="00E20E22" w:rsidP="00B35C2A">
      <w:pPr>
        <w:spacing w:before="80" w:line="250" w:lineRule="exact"/>
        <w:ind w:left="709"/>
        <w:jc w:val="both"/>
        <w:rPr>
          <w:rFonts w:ascii="Arial" w:eastAsia="Calibri" w:hAnsi="Arial" w:cs="Arial"/>
          <w:spacing w:val="-1"/>
          <w:sz w:val="17"/>
          <w:szCs w:val="17"/>
        </w:rPr>
      </w:pPr>
    </w:p>
    <w:p w:rsidR="00E20E22" w:rsidRPr="002D70DA" w:rsidRDefault="00E20E22"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279,756</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C036CD">
            <w:pPr>
              <w:jc w:val="center"/>
              <w:rPr>
                <w:rFonts w:ascii="Arial" w:hAnsi="Arial" w:cs="Arial"/>
                <w:b/>
                <w:bCs/>
                <w:color w:val="000000"/>
                <w:sz w:val="17"/>
                <w:szCs w:val="17"/>
              </w:rPr>
            </w:pPr>
            <w:r>
              <w:rPr>
                <w:rFonts w:ascii="Arial" w:hAnsi="Arial" w:cs="Arial"/>
                <w:b/>
                <w:bCs/>
                <w:color w:val="000000"/>
                <w:sz w:val="17"/>
                <w:szCs w:val="17"/>
              </w:rPr>
              <w:t>Saldo conciliación con GEQ</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rsidP="00C036CD">
            <w:pPr>
              <w:jc w:val="right"/>
              <w:rPr>
                <w:rFonts w:ascii="Arial" w:hAnsi="Arial" w:cs="Arial"/>
                <w:b/>
                <w:bCs/>
                <w:color w:val="000000"/>
                <w:sz w:val="17"/>
                <w:szCs w:val="17"/>
              </w:rPr>
            </w:pPr>
            <w:r>
              <w:rPr>
                <w:rFonts w:ascii="Arial" w:hAnsi="Arial" w:cs="Arial"/>
                <w:b/>
                <w:bCs/>
                <w:color w:val="000000"/>
                <w:sz w:val="17"/>
                <w:szCs w:val="17"/>
              </w:rPr>
              <w:t>4,417,304</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rsidP="00C036CD">
            <w:pPr>
              <w:jc w:val="right"/>
              <w:rPr>
                <w:rFonts w:ascii="Arial" w:hAnsi="Arial" w:cs="Arial"/>
                <w:b/>
                <w:bCs/>
                <w:color w:val="000000"/>
                <w:sz w:val="17"/>
                <w:szCs w:val="17"/>
              </w:rPr>
            </w:pPr>
            <w:r>
              <w:rPr>
                <w:rFonts w:ascii="Arial" w:hAnsi="Arial" w:cs="Arial"/>
                <w:b/>
                <w:bCs/>
                <w:color w:val="000000"/>
                <w:sz w:val="17"/>
                <w:szCs w:val="17"/>
              </w:rPr>
              <w:t>472,942</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C036CD">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C036CD">
              <w:rPr>
                <w:rFonts w:ascii="Arial" w:hAnsi="Arial" w:cs="Arial"/>
                <w:b/>
                <w:bCs/>
                <w:noProof/>
                <w:color w:val="000000"/>
                <w:sz w:val="17"/>
                <w:szCs w:val="17"/>
              </w:rPr>
              <w:t>5,170,002</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OTRAS CUENTAS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C036C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C036CD">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C036CD">
              <w:rPr>
                <w:rFonts w:ascii="Arial" w:hAnsi="Arial" w:cs="Arial"/>
                <w:b/>
                <w:bCs/>
                <w:noProof/>
                <w:color w:val="000000"/>
                <w:sz w:val="17"/>
                <w:szCs w:val="17"/>
              </w:rPr>
              <w:t>5,170,002</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vAlign w:val="center"/>
          </w:tcPr>
          <w:p w:rsidR="00B35C2A" w:rsidRPr="002D70DA" w:rsidRDefault="00035FE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506A3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5760D4" w:rsidRDefault="001979E6" w:rsidP="00035FE6">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00D93E48"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00D93E48"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6"/>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Default="006529CA" w:rsidP="006529CA">
            <w:pPr>
              <w:jc w:val="right"/>
              <w:rPr>
                <w:rFonts w:ascii="Arial" w:hAnsi="Arial" w:cs="Arial"/>
                <w:b/>
                <w:bCs/>
                <w:color w:val="000000"/>
                <w:sz w:val="17"/>
                <w:szCs w:val="17"/>
              </w:rPr>
            </w:pPr>
          </w:p>
          <w:p w:rsidR="00035FE6" w:rsidRDefault="00035FE6" w:rsidP="006529CA">
            <w:pPr>
              <w:jc w:val="right"/>
              <w:rPr>
                <w:rFonts w:ascii="Arial" w:hAnsi="Arial" w:cs="Arial"/>
                <w:b/>
                <w:bCs/>
                <w:color w:val="000000"/>
                <w:sz w:val="17"/>
                <w:szCs w:val="17"/>
              </w:rPr>
            </w:pPr>
          </w:p>
          <w:p w:rsidR="00035FE6" w:rsidRDefault="00035FE6" w:rsidP="006529CA">
            <w:pPr>
              <w:jc w:val="right"/>
              <w:rPr>
                <w:rFonts w:ascii="Arial" w:hAnsi="Arial" w:cs="Arial"/>
                <w:b/>
                <w:bCs/>
                <w:color w:val="000000"/>
                <w:sz w:val="17"/>
                <w:szCs w:val="17"/>
              </w:rPr>
            </w:pPr>
          </w:p>
          <w:p w:rsidR="00035FE6" w:rsidRDefault="00035FE6" w:rsidP="006529CA">
            <w:pPr>
              <w:jc w:val="right"/>
              <w:rPr>
                <w:rFonts w:ascii="Arial" w:hAnsi="Arial" w:cs="Arial"/>
                <w:b/>
                <w:bCs/>
                <w:color w:val="000000"/>
                <w:sz w:val="17"/>
                <w:szCs w:val="17"/>
              </w:rPr>
            </w:pPr>
          </w:p>
          <w:p w:rsidR="00035FE6" w:rsidRPr="002D70DA" w:rsidRDefault="00035FE6"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IMPUESTO SOBRE NOMINAS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EL TRIBUNAL SUPERIOR DE JUSTICIA</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377</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rsidP="001C6E52">
            <w:pPr>
              <w:rPr>
                <w:rFonts w:ascii="Arial" w:hAnsi="Arial" w:cs="Arial"/>
                <w:b/>
                <w:bCs/>
                <w:color w:val="000000"/>
                <w:sz w:val="17"/>
                <w:szCs w:val="17"/>
              </w:rPr>
            </w:pPr>
            <w:r>
              <w:rPr>
                <w:rFonts w:ascii="Arial" w:hAnsi="Arial" w:cs="Arial"/>
                <w:b/>
                <w:bCs/>
                <w:color w:val="000000"/>
                <w:sz w:val="17"/>
                <w:szCs w:val="17"/>
              </w:rPr>
              <w:t xml:space="preserve">Renta de </w:t>
            </w:r>
            <w:r w:rsidR="009A3A1A">
              <w:rPr>
                <w:rFonts w:ascii="Arial" w:hAnsi="Arial" w:cs="Arial"/>
                <w:b/>
                <w:bCs/>
                <w:color w:val="000000"/>
                <w:sz w:val="17"/>
                <w:szCs w:val="17"/>
              </w:rPr>
              <w:t>Cafeterías</w:t>
            </w: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1,676,467</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center"/>
              <w:rPr>
                <w:rFonts w:ascii="Arial" w:hAnsi="Arial" w:cs="Arial"/>
                <w:b/>
                <w:bCs/>
                <w:color w:val="000000"/>
                <w:sz w:val="17"/>
                <w:szCs w:val="17"/>
              </w:rPr>
            </w:pPr>
            <w:r>
              <w:rPr>
                <w:rFonts w:ascii="Arial" w:hAnsi="Arial" w:cs="Arial"/>
                <w:b/>
                <w:bCs/>
                <w:color w:val="000000"/>
                <w:sz w:val="17"/>
                <w:szCs w:val="17"/>
              </w:rPr>
              <w:t>Rendimientos</w:t>
            </w: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rsidP="001C6E52">
            <w:pPr>
              <w:jc w:val="right"/>
              <w:rPr>
                <w:rFonts w:ascii="Arial" w:hAnsi="Arial" w:cs="Arial"/>
                <w:b/>
                <w:bCs/>
                <w:color w:val="000000"/>
                <w:sz w:val="17"/>
                <w:szCs w:val="17"/>
              </w:rPr>
            </w:pPr>
            <w:r>
              <w:rPr>
                <w:rFonts w:ascii="Arial" w:hAnsi="Arial" w:cs="Arial"/>
                <w:b/>
                <w:bCs/>
                <w:color w:val="000000"/>
                <w:sz w:val="17"/>
                <w:szCs w:val="17"/>
              </w:rPr>
              <w:t>168,621,059</w:t>
            </w:r>
          </w:p>
        </w:tc>
        <w:tc>
          <w:tcPr>
            <w:tcW w:w="2180" w:type="dxa"/>
            <w:tcBorders>
              <w:top w:val="nil"/>
              <w:left w:val="nil"/>
              <w:bottom w:val="single" w:sz="4" w:space="0" w:color="auto"/>
              <w:right w:val="single" w:sz="4" w:space="0" w:color="auto"/>
            </w:tcBorders>
            <w:shd w:val="clear" w:color="auto" w:fill="D5DCE4"/>
            <w:vAlign w:val="center"/>
          </w:tcPr>
          <w:p w:rsidR="000008C2" w:rsidRDefault="001C6E52">
            <w:pPr>
              <w:jc w:val="center"/>
              <w:rPr>
                <w:rFonts w:ascii="Arial" w:hAnsi="Arial" w:cs="Arial"/>
                <w:b/>
                <w:bCs/>
                <w:color w:val="000000"/>
                <w:sz w:val="17"/>
                <w:szCs w:val="17"/>
              </w:rPr>
            </w:pPr>
            <w:r>
              <w:rPr>
                <w:rFonts w:ascii="Arial" w:hAnsi="Arial" w:cs="Arial"/>
                <w:b/>
                <w:bCs/>
                <w:color w:val="000000"/>
                <w:sz w:val="17"/>
                <w:szCs w:val="17"/>
              </w:rPr>
              <w:t xml:space="preserve">83,769,715 Subsidio Estatal </w:t>
            </w:r>
          </w:p>
          <w:p w:rsidR="001C6E52" w:rsidRPr="002D70DA" w:rsidRDefault="001C6E52" w:rsidP="001C6E52">
            <w:pPr>
              <w:jc w:val="center"/>
              <w:rPr>
                <w:rFonts w:ascii="Arial" w:hAnsi="Arial" w:cs="Arial"/>
                <w:b/>
                <w:bCs/>
                <w:color w:val="000000"/>
                <w:sz w:val="17"/>
                <w:szCs w:val="17"/>
              </w:rPr>
            </w:pPr>
            <w:r>
              <w:rPr>
                <w:rFonts w:ascii="Arial" w:hAnsi="Arial" w:cs="Arial"/>
                <w:b/>
                <w:bCs/>
                <w:color w:val="000000"/>
                <w:sz w:val="17"/>
                <w:szCs w:val="17"/>
              </w:rPr>
              <w:t>84,851,344 Subsidio Federal</w:t>
            </w: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right"/>
              <w:rPr>
                <w:rFonts w:ascii="Arial" w:hAnsi="Arial" w:cs="Arial"/>
                <w:b/>
                <w:bCs/>
                <w:color w:val="000000"/>
                <w:sz w:val="17"/>
                <w:szCs w:val="17"/>
              </w:rPr>
            </w:pPr>
            <w:r>
              <w:rPr>
                <w:rFonts w:ascii="Arial" w:hAnsi="Arial" w:cs="Arial"/>
                <w:b/>
                <w:bCs/>
                <w:color w:val="000000"/>
                <w:sz w:val="17"/>
                <w:szCs w:val="17"/>
              </w:rPr>
              <w:t>19,105,121</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1C6E52">
            <w:pPr>
              <w:jc w:val="center"/>
              <w:rPr>
                <w:rFonts w:ascii="Arial" w:hAnsi="Arial" w:cs="Arial"/>
                <w:b/>
                <w:bCs/>
                <w:color w:val="000000"/>
                <w:sz w:val="17"/>
                <w:szCs w:val="17"/>
              </w:rPr>
            </w:pPr>
            <w:r>
              <w:rPr>
                <w:rFonts w:ascii="Arial" w:hAnsi="Arial" w:cs="Arial"/>
                <w:b/>
                <w:bCs/>
                <w:color w:val="000000"/>
                <w:sz w:val="17"/>
                <w:szCs w:val="17"/>
              </w:rPr>
              <w:t>Ingresos Propios</w:t>
            </w: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2A4E1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2A4E1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2A4E1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2A4E1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2A4E1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2A4E1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2A4E13">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2A4E13">
              <w:rPr>
                <w:rFonts w:ascii="Arial" w:hAnsi="Arial" w:cs="Arial"/>
                <w:b/>
                <w:bCs/>
                <w:noProof/>
                <w:color w:val="000000"/>
                <w:sz w:val="17"/>
                <w:szCs w:val="17"/>
              </w:rPr>
              <w:t>189,779,647</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2A4E13">
            <w:pPr>
              <w:jc w:val="center"/>
              <w:rPr>
                <w:rFonts w:ascii="Arial" w:hAnsi="Arial" w:cs="Arial"/>
                <w:b/>
                <w:bCs/>
                <w:color w:val="000000"/>
                <w:sz w:val="17"/>
                <w:szCs w:val="17"/>
              </w:rPr>
            </w:pPr>
            <w:r>
              <w:rPr>
                <w:rFonts w:ascii="Arial" w:hAnsi="Arial" w:cs="Arial"/>
                <w:b/>
                <w:bCs/>
                <w:color w:val="000000"/>
                <w:sz w:val="17"/>
                <w:szCs w:val="17"/>
              </w:rPr>
              <w:t>0</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r w:rsidR="002A4E13">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2A4E13">
            <w:pPr>
              <w:jc w:val="center"/>
              <w:rPr>
                <w:rFonts w:ascii="Arial" w:hAnsi="Arial" w:cs="Arial"/>
                <w:b/>
                <w:bCs/>
                <w:color w:val="000000"/>
                <w:sz w:val="17"/>
                <w:szCs w:val="17"/>
              </w:rPr>
            </w:pPr>
            <w:r>
              <w:rPr>
                <w:rFonts w:ascii="Arial" w:hAnsi="Arial" w:cs="Arial"/>
                <w:b/>
                <w:bCs/>
                <w:color w:val="000000"/>
                <w:sz w:val="17"/>
                <w:szCs w:val="17"/>
              </w:rPr>
              <w:t>0</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r w:rsidR="002A4E13">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r w:rsidR="002A4E13">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r w:rsidR="002A4E13">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r w:rsidR="002A4E13">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5035E1">
            <w:pPr>
              <w:jc w:val="right"/>
              <w:rPr>
                <w:rFonts w:ascii="Arial" w:hAnsi="Arial" w:cs="Arial"/>
                <w:b/>
                <w:bCs/>
                <w:color w:val="000000"/>
                <w:sz w:val="17"/>
                <w:szCs w:val="17"/>
              </w:rPr>
            </w:pPr>
            <w:r>
              <w:rPr>
                <w:rFonts w:ascii="Arial" w:hAnsi="Arial" w:cs="Arial"/>
                <w:b/>
                <w:bCs/>
                <w:color w:val="000000"/>
                <w:sz w:val="17"/>
                <w:szCs w:val="17"/>
              </w:rPr>
              <w:t>184,854,114</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5035E1">
            <w:pPr>
              <w:rPr>
                <w:rFonts w:ascii="Arial" w:hAnsi="Arial" w:cs="Arial"/>
                <w:color w:val="000000"/>
                <w:sz w:val="17"/>
                <w:szCs w:val="17"/>
              </w:rPr>
            </w:pPr>
            <w:r>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5035E1">
            <w:pPr>
              <w:jc w:val="right"/>
              <w:rPr>
                <w:rFonts w:ascii="Arial" w:hAnsi="Arial" w:cs="Arial"/>
                <w:b/>
                <w:bCs/>
                <w:color w:val="000000"/>
                <w:sz w:val="17"/>
                <w:szCs w:val="17"/>
              </w:rPr>
            </w:pPr>
            <w:r>
              <w:rPr>
                <w:rFonts w:ascii="Arial" w:hAnsi="Arial" w:cs="Arial"/>
                <w:b/>
                <w:bCs/>
                <w:color w:val="000000"/>
                <w:sz w:val="17"/>
                <w:szCs w:val="17"/>
              </w:rPr>
              <w:t>64,980,119</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5035E1">
            <w:pPr>
              <w:jc w:val="right"/>
              <w:rPr>
                <w:rFonts w:ascii="Arial" w:hAnsi="Arial" w:cs="Arial"/>
                <w:b/>
                <w:bCs/>
                <w:color w:val="000000"/>
                <w:sz w:val="17"/>
                <w:szCs w:val="17"/>
              </w:rPr>
            </w:pPr>
            <w:r>
              <w:rPr>
                <w:rFonts w:ascii="Arial" w:hAnsi="Arial" w:cs="Arial"/>
                <w:b/>
                <w:bCs/>
                <w:color w:val="000000"/>
                <w:sz w:val="17"/>
                <w:szCs w:val="17"/>
              </w:rPr>
              <w:t>35.15%</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5035E1">
            <w:pPr>
              <w:rPr>
                <w:rFonts w:ascii="Arial" w:hAnsi="Arial" w:cs="Arial"/>
                <w:color w:val="000000"/>
                <w:sz w:val="17"/>
                <w:szCs w:val="17"/>
              </w:rPr>
            </w:pPr>
            <w:r>
              <w:rPr>
                <w:rFonts w:ascii="Arial" w:hAnsi="Arial" w:cs="Arial"/>
                <w:color w:val="000000"/>
                <w:sz w:val="17"/>
                <w:szCs w:val="17"/>
              </w:rPr>
              <w:t>Aguinaldo y prima vacacional</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5035E1">
            <w:pPr>
              <w:jc w:val="right"/>
              <w:rPr>
                <w:rFonts w:ascii="Arial" w:hAnsi="Arial" w:cs="Arial"/>
                <w:b/>
                <w:bCs/>
                <w:color w:val="000000"/>
                <w:sz w:val="17"/>
                <w:szCs w:val="17"/>
              </w:rPr>
            </w:pPr>
            <w:r>
              <w:rPr>
                <w:rFonts w:ascii="Arial" w:hAnsi="Arial" w:cs="Arial"/>
                <w:b/>
                <w:bCs/>
                <w:color w:val="000000"/>
                <w:sz w:val="17"/>
                <w:szCs w:val="17"/>
              </w:rPr>
              <w:t>26,304,696</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5035E1">
            <w:pPr>
              <w:jc w:val="right"/>
              <w:rPr>
                <w:rFonts w:ascii="Arial" w:hAnsi="Arial" w:cs="Arial"/>
                <w:b/>
                <w:bCs/>
                <w:color w:val="000000"/>
                <w:sz w:val="17"/>
                <w:szCs w:val="17"/>
              </w:rPr>
            </w:pPr>
            <w:r>
              <w:rPr>
                <w:rFonts w:ascii="Arial" w:hAnsi="Arial" w:cs="Arial"/>
                <w:b/>
                <w:bCs/>
                <w:color w:val="000000"/>
                <w:sz w:val="17"/>
                <w:szCs w:val="17"/>
              </w:rPr>
              <w:t>14.22%</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5035E1" w:rsidP="005035E1">
            <w:pPr>
              <w:rPr>
                <w:rFonts w:ascii="Arial" w:hAnsi="Arial" w:cs="Arial"/>
                <w:color w:val="000000"/>
                <w:sz w:val="17"/>
                <w:szCs w:val="17"/>
              </w:rPr>
            </w:pPr>
            <w:r>
              <w:rPr>
                <w:rFonts w:ascii="Arial" w:hAnsi="Arial" w:cs="Arial"/>
                <w:color w:val="000000"/>
                <w:sz w:val="17"/>
                <w:szCs w:val="17"/>
              </w:rPr>
              <w:t>Otras prestaciones sociales y económicas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5035E1">
            <w:pPr>
              <w:jc w:val="right"/>
              <w:rPr>
                <w:rFonts w:ascii="Arial" w:hAnsi="Arial" w:cs="Arial"/>
                <w:b/>
                <w:bCs/>
                <w:color w:val="000000"/>
                <w:sz w:val="17"/>
                <w:szCs w:val="17"/>
              </w:rPr>
            </w:pPr>
            <w:r>
              <w:rPr>
                <w:rFonts w:ascii="Arial" w:hAnsi="Arial" w:cs="Arial"/>
                <w:b/>
                <w:bCs/>
                <w:color w:val="000000"/>
                <w:sz w:val="17"/>
                <w:szCs w:val="17"/>
              </w:rPr>
              <w:t>33,629,554</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5035E1">
            <w:pPr>
              <w:jc w:val="right"/>
              <w:rPr>
                <w:rFonts w:ascii="Arial" w:hAnsi="Arial" w:cs="Arial"/>
                <w:b/>
                <w:bCs/>
                <w:color w:val="000000"/>
                <w:sz w:val="17"/>
                <w:szCs w:val="17"/>
              </w:rPr>
            </w:pPr>
            <w:r>
              <w:rPr>
                <w:rFonts w:ascii="Arial" w:hAnsi="Arial" w:cs="Arial"/>
                <w:b/>
                <w:bCs/>
                <w:color w:val="000000"/>
                <w:sz w:val="17"/>
                <w:szCs w:val="17"/>
              </w:rPr>
              <w:t>18.19%</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5035E1">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w:t>
            </w:r>
            <w:r w:rsidRPr="00506A38">
              <w:rPr>
                <w:rFonts w:ascii="Arial" w:hAnsi="Arial" w:cs="Arial"/>
                <w:b/>
                <w:bCs/>
                <w:color w:val="000000"/>
                <w:sz w:val="17"/>
                <w:szCs w:val="17"/>
              </w:rPr>
              <w:fldChar w:fldCharType="end"/>
            </w:r>
            <w:r w:rsidR="005035E1">
              <w:rPr>
                <w:rFonts w:ascii="Arial" w:hAnsi="Arial" w:cs="Arial"/>
                <w:b/>
                <w:bCs/>
                <w:color w:val="000000"/>
                <w:sz w:val="17"/>
                <w:szCs w:val="17"/>
              </w:rPr>
              <w:t xml:space="preserve"> 21,716,127</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5035E1"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5035E1" w:rsidP="00D0525E">
            <w:pPr>
              <w:jc w:val="right"/>
              <w:rPr>
                <w:rFonts w:ascii="Arial" w:hAnsi="Arial" w:cs="Arial"/>
                <w:b/>
                <w:bCs/>
                <w:color w:val="000000"/>
                <w:sz w:val="17"/>
                <w:szCs w:val="17"/>
              </w:rPr>
            </w:pPr>
            <w:r>
              <w:rPr>
                <w:rFonts w:ascii="Arial" w:hAnsi="Arial" w:cs="Arial"/>
                <w:b/>
                <w:bCs/>
                <w:color w:val="000000"/>
                <w:sz w:val="17"/>
                <w:szCs w:val="17"/>
              </w:rPr>
              <w:t>20,162,799</w:t>
            </w:r>
          </w:p>
        </w:tc>
        <w:tc>
          <w:tcPr>
            <w:tcW w:w="2180" w:type="dxa"/>
            <w:tcBorders>
              <w:top w:val="nil"/>
              <w:left w:val="nil"/>
              <w:bottom w:val="single" w:sz="4" w:space="0" w:color="auto"/>
              <w:right w:val="single" w:sz="4" w:space="0" w:color="auto"/>
            </w:tcBorders>
            <w:shd w:val="clear" w:color="auto" w:fill="D5DCE4"/>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5035E1" w:rsidP="00D0525E">
            <w:pPr>
              <w:jc w:val="right"/>
              <w:rPr>
                <w:rFonts w:ascii="Arial" w:hAnsi="Arial" w:cs="Arial"/>
                <w:b/>
                <w:bCs/>
                <w:color w:val="000000"/>
                <w:sz w:val="17"/>
                <w:szCs w:val="17"/>
              </w:rPr>
            </w:pPr>
            <w:r>
              <w:rPr>
                <w:rFonts w:ascii="Arial" w:hAnsi="Arial" w:cs="Arial"/>
                <w:b/>
                <w:bCs/>
                <w:color w:val="000000"/>
                <w:sz w:val="17"/>
                <w:szCs w:val="17"/>
              </w:rPr>
              <w:t>1,553,328</w:t>
            </w:r>
          </w:p>
        </w:tc>
        <w:tc>
          <w:tcPr>
            <w:tcW w:w="2180" w:type="dxa"/>
            <w:tcBorders>
              <w:top w:val="nil"/>
              <w:left w:val="nil"/>
              <w:bottom w:val="single" w:sz="4" w:space="0" w:color="auto"/>
              <w:right w:val="single" w:sz="4" w:space="0" w:color="auto"/>
            </w:tcBorders>
            <w:shd w:val="clear" w:color="auto" w:fill="D5DCE4"/>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035E1" w:rsidP="00C462F7">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5035E1" w:rsidP="00C462F7">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776C25">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776C25">
              <w:rPr>
                <w:rFonts w:ascii="Arial" w:hAnsi="Arial" w:cs="Arial"/>
                <w:b/>
                <w:bCs/>
                <w:noProof/>
                <w:color w:val="000000"/>
                <w:sz w:val="17"/>
                <w:szCs w:val="17"/>
              </w:rPr>
              <w:t>-5,717,447</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72B21">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776C25">
              <w:rPr>
                <w:rFonts w:ascii="Arial" w:hAnsi="Arial" w:cs="Arial"/>
                <w:b/>
                <w:bCs/>
                <w:noProof/>
                <w:color w:val="000000"/>
                <w:sz w:val="17"/>
                <w:szCs w:val="17"/>
              </w:rPr>
              <w:t>-507,255.</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8851AD">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8851AD">
              <w:rPr>
                <w:rFonts w:ascii="Arial" w:hAnsi="Arial" w:cs="Arial"/>
                <w:b/>
                <w:bCs/>
                <w:noProof/>
                <w:color w:val="000000"/>
                <w:sz w:val="17"/>
                <w:szCs w:val="17"/>
              </w:rPr>
              <w:t>19,528,520</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8851AD" w:rsidP="008851AD">
            <w:pPr>
              <w:jc w:val="right"/>
              <w:rPr>
                <w:rFonts w:ascii="Arial" w:hAnsi="Arial" w:cs="Arial"/>
                <w:b/>
                <w:bCs/>
                <w:color w:val="000000"/>
                <w:sz w:val="17"/>
                <w:szCs w:val="17"/>
              </w:rPr>
            </w:pPr>
            <w:r>
              <w:rPr>
                <w:rFonts w:ascii="Arial" w:hAnsi="Arial" w:cs="Arial"/>
                <w:b/>
                <w:bCs/>
                <w:color w:val="000000"/>
                <w:sz w:val="17"/>
                <w:szCs w:val="17"/>
              </w:rPr>
              <w:t>19,528,520</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8851AD">
            <w:pPr>
              <w:jc w:val="center"/>
              <w:rPr>
                <w:rFonts w:ascii="Arial" w:hAnsi="Arial" w:cs="Arial"/>
                <w:b/>
                <w:bCs/>
                <w:color w:val="000000"/>
                <w:sz w:val="17"/>
                <w:szCs w:val="17"/>
              </w:rPr>
            </w:pPr>
            <w:r>
              <w:rPr>
                <w:rFonts w:ascii="Arial" w:hAnsi="Arial" w:cs="Arial"/>
                <w:b/>
                <w:bCs/>
                <w:color w:val="000000"/>
                <w:sz w:val="17"/>
                <w:szCs w:val="17"/>
              </w:rPr>
              <w:t>Contingencias laborales$ 5,594,005.24 y Reserva Infonavit $ 13,934,514.78</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8851A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8851A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414B2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414B2E">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414B2E">
            <w:pPr>
              <w:jc w:val="right"/>
              <w:rPr>
                <w:rFonts w:ascii="Arial" w:hAnsi="Arial" w:cs="Arial"/>
                <w:b/>
                <w:bCs/>
                <w:color w:val="000000"/>
                <w:sz w:val="17"/>
                <w:szCs w:val="17"/>
              </w:rPr>
            </w:pPr>
            <w:r>
              <w:rPr>
                <w:rFonts w:ascii="Arial" w:hAnsi="Arial" w:cs="Arial"/>
                <w:b/>
                <w:bCs/>
                <w:color w:val="000000"/>
                <w:sz w:val="17"/>
                <w:szCs w:val="17"/>
              </w:rPr>
              <w:t>859,505</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414B2E">
            <w:pPr>
              <w:jc w:val="right"/>
              <w:rPr>
                <w:rFonts w:ascii="Arial" w:hAnsi="Arial" w:cs="Arial"/>
                <w:b/>
                <w:bCs/>
                <w:color w:val="000000"/>
                <w:sz w:val="17"/>
                <w:szCs w:val="17"/>
              </w:rPr>
            </w:pPr>
            <w:r>
              <w:rPr>
                <w:rFonts w:ascii="Arial" w:hAnsi="Arial" w:cs="Arial"/>
                <w:b/>
                <w:bCs/>
                <w:color w:val="000000"/>
                <w:sz w:val="17"/>
                <w:szCs w:val="17"/>
              </w:rPr>
              <w:t>2,688,883</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414B2E">
            <w:pPr>
              <w:jc w:val="right"/>
              <w:rPr>
                <w:rFonts w:ascii="Arial" w:hAnsi="Arial" w:cs="Arial"/>
                <w:b/>
                <w:bCs/>
                <w:color w:val="000000"/>
                <w:sz w:val="17"/>
                <w:szCs w:val="17"/>
              </w:rPr>
            </w:pPr>
            <w:r>
              <w:rPr>
                <w:rFonts w:ascii="Arial" w:hAnsi="Arial" w:cs="Arial"/>
                <w:b/>
                <w:bCs/>
                <w:color w:val="000000"/>
                <w:sz w:val="17"/>
                <w:szCs w:val="17"/>
              </w:rPr>
              <w:t>19,543,853</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340221">
            <w:pPr>
              <w:jc w:val="right"/>
              <w:rPr>
                <w:rFonts w:ascii="Arial" w:hAnsi="Arial" w:cs="Arial"/>
                <w:b/>
                <w:bCs/>
                <w:color w:val="000000"/>
                <w:sz w:val="17"/>
                <w:szCs w:val="17"/>
              </w:rPr>
            </w:pPr>
            <w:r>
              <w:rPr>
                <w:rFonts w:ascii="Arial" w:hAnsi="Arial" w:cs="Arial"/>
                <w:b/>
                <w:bCs/>
                <w:color w:val="000000"/>
                <w:sz w:val="17"/>
                <w:szCs w:val="17"/>
              </w:rPr>
              <w:t>31,109,453</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166EA2">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414B2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414B2E">
              <w:rPr>
                <w:rFonts w:ascii="Arial" w:hAnsi="Arial" w:cs="Arial"/>
                <w:b/>
                <w:bCs/>
                <w:noProof/>
                <w:color w:val="000000"/>
                <w:sz w:val="17"/>
                <w:szCs w:val="17"/>
              </w:rPr>
              <w:t>20,403,358</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414B2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=sum(above)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414B2E">
              <w:rPr>
                <w:rFonts w:ascii="Arial" w:hAnsi="Arial" w:cs="Arial"/>
                <w:b/>
                <w:bCs/>
                <w:noProof/>
                <w:color w:val="000000"/>
                <w:sz w:val="17"/>
                <w:szCs w:val="17"/>
              </w:rPr>
              <w:t>33,798,336</w:t>
            </w:r>
            <w:r w:rsidRPr="00506A38">
              <w:rPr>
                <w:rFonts w:ascii="Arial" w:hAnsi="Arial" w:cs="Arial"/>
                <w:b/>
                <w:bCs/>
                <w:color w:val="000000"/>
                <w:sz w:val="17"/>
                <w:szCs w:val="17"/>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506A3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686A70">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506A3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686A70">
            <w:pPr>
              <w:jc w:val="right"/>
              <w:rPr>
                <w:rFonts w:ascii="Arial" w:hAnsi="Arial" w:cs="Arial"/>
                <w:b/>
                <w:bCs/>
                <w:color w:val="000000"/>
                <w:sz w:val="17"/>
                <w:szCs w:val="17"/>
              </w:rPr>
            </w:pPr>
            <w:r>
              <w:rPr>
                <w:rFonts w:ascii="Arial" w:hAnsi="Arial" w:cs="Arial"/>
                <w:b/>
                <w:bCs/>
                <w:color w:val="000000"/>
                <w:sz w:val="17"/>
                <w:szCs w:val="17"/>
              </w:rPr>
              <w:t>215</w:t>
            </w:r>
            <w:r w:rsidR="009A3A1A">
              <w:rPr>
                <w:rFonts w:ascii="Arial" w:hAnsi="Arial" w:cs="Arial"/>
                <w:b/>
                <w:bCs/>
                <w:color w:val="000000"/>
                <w:sz w:val="17"/>
                <w:szCs w:val="17"/>
              </w:rPr>
              <w:t>,</w:t>
            </w:r>
            <w:r>
              <w:rPr>
                <w:rFonts w:ascii="Arial" w:hAnsi="Arial" w:cs="Arial"/>
                <w:b/>
                <w:bCs/>
                <w:color w:val="000000"/>
                <w:sz w:val="17"/>
                <w:szCs w:val="17"/>
              </w:rPr>
              <w:t>073</w:t>
            </w:r>
          </w:p>
        </w:tc>
        <w:tc>
          <w:tcPr>
            <w:tcW w:w="2180" w:type="dxa"/>
            <w:tcBorders>
              <w:top w:val="nil"/>
              <w:left w:val="nil"/>
              <w:bottom w:val="single" w:sz="4" w:space="0" w:color="auto"/>
              <w:right w:val="single" w:sz="4" w:space="0" w:color="auto"/>
            </w:tcBorders>
            <w:shd w:val="clear" w:color="auto" w:fill="D5DCE4"/>
            <w:vAlign w:val="center"/>
            <w:hideMark/>
          </w:tcPr>
          <w:p w:rsidR="00DF74BA" w:rsidRPr="002D70DA" w:rsidRDefault="00686A70">
            <w:pPr>
              <w:jc w:val="center"/>
              <w:rPr>
                <w:rFonts w:ascii="Arial" w:hAnsi="Arial" w:cs="Arial"/>
                <w:b/>
                <w:bCs/>
                <w:color w:val="000000"/>
                <w:sz w:val="17"/>
                <w:szCs w:val="17"/>
              </w:rPr>
            </w:pPr>
            <w:r>
              <w:rPr>
                <w:rFonts w:ascii="Arial" w:hAnsi="Arial" w:cs="Arial"/>
                <w:b/>
                <w:bCs/>
                <w:color w:val="000000"/>
                <w:sz w:val="17"/>
                <w:szCs w:val="17"/>
              </w:rPr>
              <w:t>100%</w:t>
            </w:r>
          </w:p>
        </w:tc>
        <w:tc>
          <w:tcPr>
            <w:tcW w:w="2180" w:type="dxa"/>
            <w:tcBorders>
              <w:top w:val="nil"/>
              <w:left w:val="nil"/>
              <w:bottom w:val="single" w:sz="4" w:space="0" w:color="auto"/>
              <w:right w:val="single" w:sz="4" w:space="0" w:color="auto"/>
            </w:tcBorders>
            <w:shd w:val="clear" w:color="auto" w:fill="D5DCE4"/>
            <w:vAlign w:val="center"/>
            <w:hideMark/>
          </w:tcPr>
          <w:p w:rsidR="00DF74BA" w:rsidRPr="002D70DA" w:rsidRDefault="00686A70">
            <w:pPr>
              <w:jc w:val="right"/>
              <w:rPr>
                <w:rFonts w:ascii="Arial" w:hAnsi="Arial" w:cs="Arial"/>
                <w:b/>
                <w:bCs/>
                <w:color w:val="000000"/>
                <w:sz w:val="17"/>
                <w:szCs w:val="17"/>
              </w:rPr>
            </w:pPr>
            <w:r>
              <w:rPr>
                <w:rFonts w:ascii="Arial" w:hAnsi="Arial" w:cs="Arial"/>
                <w:b/>
                <w:bCs/>
                <w:color w:val="000000"/>
                <w:sz w:val="17"/>
                <w:szCs w:val="17"/>
              </w:rPr>
              <w:t>215,073</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4,925,533</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689,365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FF550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FF550E">
              <w:rPr>
                <w:rFonts w:ascii="Arial" w:hAnsi="Arial" w:cs="Arial"/>
                <w:b/>
                <w:bCs/>
                <w:noProof/>
                <w:color w:val="000000"/>
                <w:sz w:val="17"/>
                <w:szCs w:val="17"/>
              </w:rPr>
              <w:t>-</w:t>
            </w:r>
            <w:r w:rsidRPr="00506A38">
              <w:rPr>
                <w:rFonts w:ascii="Arial" w:hAnsi="Arial" w:cs="Arial"/>
                <w:b/>
                <w:bCs/>
                <w:noProof/>
                <w:color w:val="000000"/>
                <w:sz w:val="17"/>
                <w:szCs w:val="17"/>
              </w:rPr>
              <w:t xml:space="preserve"> </w:t>
            </w:r>
            <w:r w:rsidR="00FF550E">
              <w:rPr>
                <w:rFonts w:ascii="Arial" w:hAnsi="Arial" w:cs="Arial"/>
                <w:b/>
                <w:bCs/>
                <w:noProof/>
                <w:color w:val="000000"/>
                <w:sz w:val="17"/>
                <w:szCs w:val="17"/>
              </w:rPr>
              <w:t>10,642,980</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FF550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FF550E">
              <w:rPr>
                <w:rFonts w:ascii="Arial" w:hAnsi="Arial" w:cs="Arial"/>
                <w:b/>
                <w:bCs/>
                <w:noProof/>
                <w:color w:val="000000"/>
                <w:sz w:val="17"/>
                <w:szCs w:val="17"/>
              </w:rPr>
              <w:t>-</w:t>
            </w:r>
            <w:r w:rsidRPr="00506A38">
              <w:rPr>
                <w:rFonts w:ascii="Arial" w:hAnsi="Arial" w:cs="Arial"/>
                <w:b/>
                <w:bCs/>
                <w:noProof/>
                <w:color w:val="000000"/>
                <w:sz w:val="17"/>
                <w:szCs w:val="17"/>
              </w:rPr>
              <w:t xml:space="preserve"> </w:t>
            </w:r>
            <w:r w:rsidR="00FF550E">
              <w:rPr>
                <w:rFonts w:ascii="Arial" w:hAnsi="Arial" w:cs="Arial"/>
                <w:b/>
                <w:bCs/>
                <w:noProof/>
                <w:color w:val="000000"/>
                <w:sz w:val="17"/>
                <w:szCs w:val="17"/>
              </w:rPr>
              <w:t>5,742,828</w:t>
            </w:r>
            <w:r w:rsidRPr="00506A38">
              <w:rPr>
                <w:rFonts w:ascii="Arial" w:hAnsi="Arial" w:cs="Arial"/>
                <w:b/>
                <w:bCs/>
                <w:color w:val="000000"/>
                <w:sz w:val="17"/>
                <w:szCs w:val="17"/>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-10,642,980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9A3A1A">
            <w:pPr>
              <w:jc w:val="right"/>
              <w:rPr>
                <w:rFonts w:ascii="Arial" w:hAnsi="Arial" w:cs="Arial"/>
                <w:b/>
                <w:bCs/>
                <w:color w:val="000000"/>
                <w:sz w:val="17"/>
                <w:szCs w:val="17"/>
              </w:rPr>
            </w:pPr>
            <w:r>
              <w:rPr>
                <w:rFonts w:ascii="Arial" w:hAnsi="Arial" w:cs="Arial"/>
                <w:b/>
                <w:bCs/>
                <w:color w:val="000000"/>
                <w:sz w:val="17"/>
                <w:szCs w:val="17"/>
              </w:rPr>
              <w:t>-</w:t>
            </w:r>
            <w:r w:rsidR="00FF550E">
              <w:rPr>
                <w:rFonts w:ascii="Arial" w:hAnsi="Arial" w:cs="Arial"/>
                <w:b/>
                <w:bCs/>
                <w:color w:val="000000"/>
                <w:sz w:val="17"/>
                <w:szCs w:val="17"/>
              </w:rPr>
              <w:t>5,742,828</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FF550E">
            <w:pPr>
              <w:jc w:val="right"/>
              <w:rPr>
                <w:rFonts w:ascii="Arial" w:hAnsi="Arial" w:cs="Arial"/>
                <w:b/>
                <w:bCs/>
                <w:color w:val="000000"/>
                <w:sz w:val="17"/>
                <w:szCs w:val="17"/>
              </w:rPr>
            </w:pPr>
            <w:r w:rsidRPr="002D70DA">
              <w:rPr>
                <w:rFonts w:ascii="Arial" w:hAnsi="Arial" w:cs="Arial"/>
                <w:b/>
                <w:bCs/>
                <w:color w:val="000000"/>
                <w:sz w:val="17"/>
                <w:szCs w:val="17"/>
              </w:rPr>
              <w:t> </w:t>
            </w:r>
            <w:r w:rsidR="00FF550E">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FF550E">
            <w:pPr>
              <w:jc w:val="right"/>
              <w:rPr>
                <w:rFonts w:ascii="Arial" w:hAnsi="Arial" w:cs="Arial"/>
                <w:b/>
                <w:bCs/>
                <w:color w:val="000000"/>
                <w:sz w:val="17"/>
                <w:szCs w:val="17"/>
              </w:rPr>
            </w:pPr>
            <w:r>
              <w:rPr>
                <w:rFonts w:ascii="Arial" w:hAnsi="Arial" w:cs="Arial"/>
                <w:b/>
                <w:bCs/>
                <w:color w:val="000000"/>
                <w:sz w:val="17"/>
                <w:szCs w:val="17"/>
              </w:rPr>
              <w:t>0</w:t>
            </w:r>
            <w:r w:rsidR="00EF591E"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FF550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FF550E">
              <w:rPr>
                <w:rFonts w:ascii="Arial" w:hAnsi="Arial" w:cs="Arial"/>
                <w:b/>
                <w:bCs/>
                <w:noProof/>
                <w:color w:val="000000"/>
                <w:sz w:val="17"/>
                <w:szCs w:val="17"/>
              </w:rPr>
              <w:t>-5,717,447</w:t>
            </w:r>
            <w:r w:rsidRPr="00506A38">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FF550E">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w:t>
            </w:r>
            <w:r w:rsidR="00FF550E">
              <w:rPr>
                <w:rFonts w:ascii="Arial" w:hAnsi="Arial" w:cs="Arial"/>
                <w:b/>
                <w:bCs/>
                <w:noProof/>
                <w:color w:val="000000"/>
                <w:sz w:val="17"/>
                <w:szCs w:val="17"/>
              </w:rPr>
              <w:t>-5,053,463</w:t>
            </w:r>
            <w:r w:rsidRPr="00506A38">
              <w:rPr>
                <w:rFonts w:ascii="Arial" w:hAnsi="Arial" w:cs="Arial"/>
                <w:b/>
                <w:bCs/>
                <w:noProof/>
                <w:color w:val="000000"/>
                <w:sz w:val="17"/>
                <w:szCs w:val="17"/>
              </w:rPr>
              <w:t xml:space="preserve"> </w:t>
            </w:r>
            <w:r w:rsidRPr="00506A38">
              <w:rPr>
                <w:rFonts w:ascii="Arial" w:hAnsi="Arial" w:cs="Arial"/>
                <w:b/>
                <w:bCs/>
                <w:color w:val="000000"/>
                <w:sz w:val="17"/>
                <w:szCs w:val="17"/>
              </w:rPr>
              <w:fldChar w:fldCharType="end"/>
            </w:r>
          </w:p>
        </w:tc>
      </w:tr>
    </w:tbl>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F91FCF" w:rsidP="00F91FCF">
            <w:pPr>
              <w:jc w:val="right"/>
              <w:rPr>
                <w:rFonts w:ascii="Arial" w:hAnsi="Arial" w:cs="Arial"/>
                <w:b/>
                <w:bCs/>
                <w:color w:val="000000"/>
                <w:sz w:val="17"/>
                <w:szCs w:val="17"/>
              </w:rPr>
            </w:pPr>
            <w:r>
              <w:rPr>
                <w:rFonts w:ascii="Arial" w:hAnsi="Arial" w:cs="Arial"/>
                <w:b/>
                <w:bCs/>
                <w:color w:val="000000"/>
                <w:sz w:val="17"/>
                <w:szCs w:val="17"/>
              </w:rPr>
              <w:t>189,779,647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F91FCF">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F91FCF">
              <w:rPr>
                <w:rFonts w:ascii="Arial" w:hAnsi="Arial" w:cs="Arial"/>
                <w:b/>
                <w:bCs/>
                <w:noProof/>
                <w:color w:val="000000"/>
                <w:sz w:val="17"/>
                <w:szCs w:val="17"/>
              </w:rPr>
              <w:t>189,779,647</w:t>
            </w:r>
            <w:r w:rsidRPr="00506A38">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$ 185,069,187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F91FCF">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F91FCF">
              <w:rPr>
                <w:rFonts w:ascii="Arial" w:hAnsi="Arial" w:cs="Arial"/>
                <w:b/>
                <w:bCs/>
                <w:noProof/>
                <w:color w:val="000000"/>
                <w:sz w:val="17"/>
                <w:szCs w:val="17"/>
              </w:rPr>
              <w:t>215,073</w:t>
            </w:r>
            <w:r w:rsidRPr="00506A38">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25,730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F91FCF" w:rsidP="002746E2">
            <w:pPr>
              <w:ind w:firstLineChars="100" w:firstLine="170"/>
              <w:rPr>
                <w:rFonts w:ascii="Arial" w:hAnsi="Arial" w:cs="Arial"/>
                <w:color w:val="000000"/>
                <w:sz w:val="17"/>
                <w:szCs w:val="17"/>
              </w:rPr>
            </w:pPr>
            <w:r>
              <w:rPr>
                <w:rFonts w:ascii="Arial" w:hAnsi="Arial" w:cs="Arial"/>
                <w:color w:val="000000"/>
                <w:sz w:val="17"/>
                <w:szCs w:val="17"/>
              </w:rPr>
              <w:t>Equipo de Computo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32,515</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F91FCF" w:rsidP="002746E2">
            <w:pPr>
              <w:ind w:firstLineChars="100" w:firstLine="170"/>
              <w:rPr>
                <w:rFonts w:ascii="Arial" w:hAnsi="Arial" w:cs="Arial"/>
                <w:color w:val="000000"/>
                <w:sz w:val="17"/>
                <w:szCs w:val="17"/>
              </w:rPr>
            </w:pPr>
            <w:r>
              <w:rPr>
                <w:rFonts w:ascii="Arial" w:hAnsi="Arial" w:cs="Arial"/>
                <w:color w:val="000000"/>
                <w:sz w:val="17"/>
                <w:szCs w:val="17"/>
              </w:rPr>
              <w:t>Otros Mob. Y Equipos Educ y Recrea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5,604</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F91FCF" w:rsidP="002746E2">
            <w:pPr>
              <w:ind w:firstLineChars="100" w:firstLine="170"/>
              <w:rPr>
                <w:rFonts w:ascii="Arial" w:hAnsi="Arial" w:cs="Arial"/>
                <w:color w:val="000000"/>
                <w:sz w:val="17"/>
                <w:szCs w:val="17"/>
              </w:rPr>
            </w:pPr>
            <w:r>
              <w:rPr>
                <w:rFonts w:ascii="Arial" w:hAnsi="Arial" w:cs="Arial"/>
                <w:color w:val="000000"/>
                <w:sz w:val="17"/>
                <w:szCs w:val="17"/>
              </w:rPr>
              <w:t>Equipo de Generación Eléctrica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84,892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40,348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F91FCF" w:rsidP="002746E2">
            <w:pPr>
              <w:ind w:firstLineChars="100" w:firstLine="170"/>
              <w:rPr>
                <w:rFonts w:ascii="Arial" w:hAnsi="Arial" w:cs="Arial"/>
                <w:color w:val="000000"/>
                <w:sz w:val="17"/>
                <w:szCs w:val="17"/>
              </w:rPr>
            </w:pPr>
            <w:r>
              <w:rPr>
                <w:rFonts w:ascii="Arial" w:hAnsi="Arial" w:cs="Arial"/>
                <w:color w:val="000000"/>
                <w:sz w:val="17"/>
                <w:szCs w:val="17"/>
              </w:rPr>
              <w:t>Otros Equipos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25,984</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F91FCF">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F91FCF">
              <w:rPr>
                <w:rFonts w:ascii="Arial" w:hAnsi="Arial" w:cs="Arial"/>
                <w:b/>
                <w:bCs/>
                <w:noProof/>
                <w:color w:val="000000"/>
                <w:sz w:val="17"/>
                <w:szCs w:val="17"/>
              </w:rPr>
              <w:t>10,642,980</w:t>
            </w:r>
            <w:r w:rsidRPr="00506A38">
              <w:rPr>
                <w:rFonts w:ascii="Arial" w:hAnsi="Arial" w:cs="Arial"/>
                <w:b/>
                <w:bCs/>
                <w:color w:val="000000"/>
                <w:sz w:val="17"/>
                <w:szCs w:val="17"/>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91FCF" w:rsidP="002746E2">
            <w:pPr>
              <w:jc w:val="right"/>
              <w:rPr>
                <w:rFonts w:ascii="Arial" w:hAnsi="Arial" w:cs="Arial"/>
                <w:b/>
                <w:bCs/>
                <w:color w:val="000000"/>
                <w:sz w:val="17"/>
                <w:szCs w:val="17"/>
              </w:rPr>
            </w:pPr>
            <w:r>
              <w:rPr>
                <w:rFonts w:ascii="Arial" w:hAnsi="Arial" w:cs="Arial"/>
                <w:b/>
                <w:bCs/>
                <w:color w:val="000000"/>
                <w:sz w:val="17"/>
                <w:szCs w:val="17"/>
              </w:rPr>
              <w:t>10,642,980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7707C"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F91FCF">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xml:space="preserve">$  </w:t>
            </w:r>
            <w:r w:rsidR="00F91FCF">
              <w:rPr>
                <w:rFonts w:ascii="Arial" w:hAnsi="Arial" w:cs="Arial"/>
                <w:b/>
                <w:bCs/>
                <w:noProof/>
                <w:color w:val="000000"/>
                <w:sz w:val="17"/>
                <w:szCs w:val="17"/>
              </w:rPr>
              <w:t>195,497,094</w:t>
            </w:r>
            <w:r w:rsidRPr="00506A38">
              <w:rPr>
                <w:rFonts w:ascii="Arial" w:hAnsi="Arial" w:cs="Arial"/>
                <w:b/>
                <w:bCs/>
                <w:color w:val="000000"/>
                <w:sz w:val="17"/>
                <w:szCs w:val="17"/>
              </w:rPr>
              <w:fldChar w:fldCharType="end"/>
            </w:r>
          </w:p>
        </w:tc>
      </w:tr>
      <w:tr w:rsidR="00F91FCF"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tcPr>
          <w:p w:rsidR="00F91FCF" w:rsidRPr="002D70DA" w:rsidRDefault="00F91FCF" w:rsidP="002746E2">
            <w:pPr>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center"/>
          </w:tcPr>
          <w:p w:rsidR="00F91FCF" w:rsidRPr="002D70DA" w:rsidRDefault="00F91FCF" w:rsidP="002746E2">
            <w:pPr>
              <w:jc w:val="center"/>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center"/>
          </w:tcPr>
          <w:p w:rsidR="00F91FCF" w:rsidRPr="00506A38" w:rsidRDefault="00F91FCF" w:rsidP="00F91FCF">
            <w:pPr>
              <w:jc w:val="right"/>
              <w:rPr>
                <w:rFonts w:ascii="Arial" w:hAnsi="Arial" w:cs="Arial"/>
                <w:b/>
                <w:bCs/>
                <w:color w:val="000000"/>
                <w:sz w:val="17"/>
                <w:szCs w:val="17"/>
              </w:rPr>
            </w:pPr>
          </w:p>
        </w:tc>
      </w:tr>
    </w:tbl>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r w:rsidR="002D57BF">
        <w:rPr>
          <w:rFonts w:ascii="Arial" w:eastAsia="Calibri" w:hAnsi="Arial" w:cs="Arial"/>
          <w:spacing w:val="-1"/>
          <w:sz w:val="17"/>
          <w:szCs w:val="17"/>
        </w:rPr>
        <w:t xml:space="preserve"> </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r w:rsidR="002D57BF">
        <w:rPr>
          <w:rFonts w:ascii="Arial" w:eastAsia="Calibri" w:hAnsi="Arial" w:cs="Arial"/>
          <w:spacing w:val="-1"/>
          <w:sz w:val="17"/>
          <w:szCs w:val="17"/>
        </w:rPr>
        <w:t xml:space="preserve"> </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r w:rsidR="002D57BF">
        <w:rPr>
          <w:rFonts w:ascii="Arial" w:eastAsia="Calibri" w:hAnsi="Arial" w:cs="Arial"/>
          <w:spacing w:val="-1"/>
          <w:sz w:val="17"/>
          <w:szCs w:val="17"/>
        </w:rPr>
        <w:t xml:space="preserve"> </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r w:rsidR="002D57BF">
        <w:rPr>
          <w:rFonts w:ascii="Arial" w:eastAsia="Calibri" w:hAnsi="Arial" w:cs="Arial"/>
          <w:spacing w:val="-1"/>
          <w:sz w:val="17"/>
          <w:szCs w:val="17"/>
        </w:rPr>
        <w:t xml:space="preserve"> </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r w:rsidR="002D57BF">
        <w:rPr>
          <w:rFonts w:ascii="Arial" w:eastAsia="Calibri" w:hAnsi="Arial" w:cs="Arial"/>
          <w:spacing w:val="-1"/>
          <w:sz w:val="17"/>
          <w:szCs w:val="17"/>
        </w:rPr>
        <w:t xml:space="preserve"> </w:t>
      </w:r>
    </w:p>
    <w:p w:rsidR="00A81BA5"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vAlign w:val="center"/>
            <w:hideMark/>
          </w:tcPr>
          <w:p w:rsidR="00F1578E" w:rsidRDefault="009A3A1A">
            <w:pPr>
              <w:jc w:val="center"/>
              <w:rPr>
                <w:rFonts w:ascii="Calibri" w:hAnsi="Calibri"/>
                <w:b/>
                <w:bCs/>
                <w:color w:val="000000"/>
                <w:sz w:val="18"/>
                <w:szCs w:val="18"/>
              </w:rPr>
            </w:pPr>
            <w:r>
              <w:rPr>
                <w:rFonts w:ascii="Calibri" w:hAnsi="Calibri"/>
                <w:b/>
                <w:bCs/>
                <w:color w:val="000000"/>
                <w:sz w:val="18"/>
                <w:szCs w:val="18"/>
              </w:rPr>
              <w:t xml:space="preserve"> </w:t>
            </w:r>
            <w:r w:rsidR="00A81BA5">
              <w:rPr>
                <w:rFonts w:ascii="Calibri" w:hAnsi="Calibri"/>
                <w:b/>
                <w:bCs/>
                <w:color w:val="000000"/>
                <w:sz w:val="18"/>
                <w:szCs w:val="18"/>
              </w:rPr>
              <w:t>0</w:t>
            </w:r>
            <w:r w:rsidR="00F1578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A81BA5">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lastRenderedPageBreak/>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vAlign w:val="center"/>
            <w:hideMark/>
          </w:tcPr>
          <w:p w:rsidR="00F1578E" w:rsidRDefault="00A81BA5">
            <w:pPr>
              <w:jc w:val="center"/>
              <w:rPr>
                <w:rFonts w:ascii="Calibri" w:hAnsi="Calibri"/>
                <w:b/>
                <w:bCs/>
                <w:color w:val="000000"/>
                <w:sz w:val="18"/>
                <w:szCs w:val="18"/>
              </w:rPr>
            </w:pPr>
            <w:r>
              <w:rPr>
                <w:rFonts w:ascii="Calibri" w:hAnsi="Calibri"/>
                <w:b/>
                <w:bCs/>
                <w:color w:val="000000"/>
                <w:sz w:val="18"/>
                <w:szCs w:val="18"/>
              </w:rPr>
              <w:t>0</w:t>
            </w:r>
            <w:r w:rsidR="00F1578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5F7372">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5F7372">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5F7372">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5F7372">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9A3A1A">
            <w:pPr>
              <w:jc w:val="center"/>
              <w:rPr>
                <w:rFonts w:ascii="Calibri" w:hAnsi="Calibri"/>
                <w:b/>
                <w:bCs/>
                <w:color w:val="000000"/>
                <w:sz w:val="18"/>
                <w:szCs w:val="18"/>
              </w:rPr>
            </w:pPr>
            <w:r>
              <w:rPr>
                <w:rFonts w:ascii="Calibri" w:hAnsi="Calibri"/>
                <w:b/>
                <w:bCs/>
                <w:color w:val="000000"/>
                <w:sz w:val="18"/>
                <w:szCs w:val="18"/>
              </w:rPr>
              <w:t xml:space="preserve"> </w:t>
            </w:r>
            <w:r w:rsidR="005F7372">
              <w:rPr>
                <w:rFonts w:ascii="Calibri" w:hAnsi="Calibri"/>
                <w:b/>
                <w:bCs/>
                <w:color w:val="000000"/>
                <w:sz w:val="18"/>
                <w:szCs w:val="18"/>
              </w:rPr>
              <w:t>0</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5F7372">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5F7372">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5F7372">
            <w:pPr>
              <w:jc w:val="center"/>
              <w:rPr>
                <w:rFonts w:ascii="Calibri" w:hAnsi="Calibri"/>
                <w:b/>
                <w:bCs/>
                <w:color w:val="000000"/>
                <w:sz w:val="18"/>
                <w:szCs w:val="18"/>
              </w:rPr>
            </w:pPr>
            <w:r>
              <w:rPr>
                <w:rFonts w:ascii="Calibri" w:hAnsi="Calibri"/>
                <w:b/>
                <w:bCs/>
                <w:color w:val="000000"/>
                <w:sz w:val="18"/>
                <w:szCs w:val="18"/>
              </w:rPr>
              <w:t>0</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5F7372">
            <w:pPr>
              <w:jc w:val="center"/>
              <w:rPr>
                <w:rFonts w:ascii="Calibri" w:hAnsi="Calibri"/>
                <w:b/>
                <w:bCs/>
                <w:color w:val="000000"/>
                <w:sz w:val="18"/>
                <w:szCs w:val="18"/>
              </w:rPr>
            </w:pPr>
            <w:r>
              <w:rPr>
                <w:rFonts w:ascii="Calibri" w:hAnsi="Calibri"/>
                <w:b/>
                <w:bCs/>
                <w:color w:val="000000"/>
                <w:sz w:val="18"/>
                <w:szCs w:val="18"/>
              </w:rPr>
              <w:t>0</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5F7372">
            <w:pPr>
              <w:jc w:val="center"/>
              <w:rPr>
                <w:rFonts w:ascii="Calibri" w:hAnsi="Calibri"/>
                <w:b/>
                <w:bCs/>
                <w:color w:val="000000"/>
                <w:sz w:val="18"/>
                <w:szCs w:val="18"/>
              </w:rPr>
            </w:pPr>
            <w:r>
              <w:rPr>
                <w:rFonts w:ascii="Calibri" w:hAnsi="Calibri"/>
                <w:b/>
                <w:bCs/>
                <w:color w:val="000000"/>
                <w:sz w:val="18"/>
                <w:szCs w:val="18"/>
              </w:rPr>
              <w:t>Muebles</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5F7372">
            <w:pPr>
              <w:jc w:val="right"/>
              <w:rPr>
                <w:rFonts w:ascii="Calibri" w:hAnsi="Calibri"/>
                <w:b/>
                <w:bCs/>
                <w:color w:val="000000"/>
                <w:sz w:val="18"/>
                <w:szCs w:val="18"/>
              </w:rPr>
            </w:pPr>
            <w:r>
              <w:rPr>
                <w:rFonts w:ascii="Calibri" w:hAnsi="Calibri"/>
                <w:b/>
                <w:bCs/>
                <w:color w:val="000000"/>
                <w:sz w:val="18"/>
                <w:szCs w:val="18"/>
              </w:rPr>
              <w:t>13,621.41</w:t>
            </w:r>
          </w:p>
        </w:tc>
        <w:tc>
          <w:tcPr>
            <w:tcW w:w="2180" w:type="dxa"/>
            <w:tcBorders>
              <w:top w:val="nil"/>
              <w:left w:val="nil"/>
              <w:bottom w:val="single" w:sz="4" w:space="0" w:color="auto"/>
              <w:right w:val="single" w:sz="4" w:space="0" w:color="auto"/>
            </w:tcBorders>
            <w:shd w:val="clear" w:color="auto" w:fill="D5DCE4"/>
            <w:vAlign w:val="center"/>
            <w:hideMark/>
          </w:tcPr>
          <w:p w:rsidR="006642DB" w:rsidRDefault="005F7372" w:rsidP="005F7372">
            <w:pPr>
              <w:rPr>
                <w:rFonts w:ascii="Calibri" w:hAnsi="Calibri"/>
                <w:b/>
                <w:bCs/>
                <w:color w:val="000000"/>
                <w:sz w:val="18"/>
                <w:szCs w:val="18"/>
              </w:rPr>
            </w:pPr>
            <w:r>
              <w:rPr>
                <w:rFonts w:ascii="Calibri" w:hAnsi="Calibri"/>
                <w:b/>
                <w:bCs/>
                <w:color w:val="000000"/>
                <w:sz w:val="18"/>
                <w:szCs w:val="18"/>
              </w:rPr>
              <w:t>Sin Fecha</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A16152">
            <w:pPr>
              <w:jc w:val="center"/>
              <w:rPr>
                <w:rFonts w:ascii="Calibri" w:hAnsi="Calibri"/>
                <w:b/>
                <w:bCs/>
                <w:color w:val="000000"/>
                <w:sz w:val="18"/>
                <w:szCs w:val="18"/>
              </w:rPr>
            </w:pPr>
            <w:r>
              <w:rPr>
                <w:rFonts w:ascii="Calibri" w:hAnsi="Calibri"/>
                <w:b/>
                <w:bCs/>
                <w:color w:val="000000"/>
                <w:sz w:val="18"/>
                <w:szCs w:val="18"/>
              </w:rPr>
              <w:t>0</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A16152">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vAlign w:val="center"/>
            <w:hideMark/>
          </w:tcPr>
          <w:p w:rsidR="002E6460" w:rsidRDefault="00A16152">
            <w:pPr>
              <w:jc w:val="center"/>
              <w:rPr>
                <w:rFonts w:ascii="Calibri" w:hAnsi="Calibri"/>
                <w:b/>
                <w:bCs/>
                <w:color w:val="000000"/>
                <w:sz w:val="18"/>
                <w:szCs w:val="18"/>
              </w:rPr>
            </w:pPr>
            <w:r>
              <w:rPr>
                <w:rFonts w:ascii="Calibri" w:hAnsi="Calibri"/>
                <w:b/>
                <w:bCs/>
                <w:color w:val="000000"/>
                <w:sz w:val="18"/>
                <w:szCs w:val="18"/>
              </w:rPr>
              <w:t>0</w:t>
            </w:r>
            <w:r w:rsidR="002E6460">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pPr>
              <w:jc w:val="right"/>
              <w:rPr>
                <w:rFonts w:ascii="Calibri" w:hAnsi="Calibri"/>
                <w:b/>
                <w:bCs/>
                <w:color w:val="000000"/>
                <w:sz w:val="18"/>
                <w:szCs w:val="18"/>
              </w:rPr>
            </w:pPr>
            <w:r>
              <w:rPr>
                <w:rFonts w:ascii="Calibri" w:hAnsi="Calibri"/>
                <w:b/>
                <w:bCs/>
                <w:color w:val="000000"/>
                <w:sz w:val="18"/>
                <w:szCs w:val="18"/>
              </w:rPr>
              <w:t>179,121,756</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rsidP="0000215A">
            <w:pPr>
              <w:jc w:val="right"/>
              <w:rPr>
                <w:rFonts w:ascii="Calibri" w:hAnsi="Calibri"/>
                <w:b/>
                <w:bCs/>
                <w:color w:val="000000"/>
                <w:sz w:val="18"/>
                <w:szCs w:val="18"/>
              </w:rPr>
            </w:pPr>
            <w:r>
              <w:rPr>
                <w:rFonts w:ascii="Calibri" w:hAnsi="Calibri"/>
                <w:b/>
                <w:bCs/>
                <w:color w:val="000000"/>
                <w:sz w:val="18"/>
                <w:szCs w:val="18"/>
              </w:rPr>
              <w:t>10,657,89</w:t>
            </w:r>
            <w:r w:rsidR="0000215A">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pPr>
              <w:jc w:val="right"/>
              <w:rPr>
                <w:rFonts w:ascii="Calibri" w:hAnsi="Calibri"/>
                <w:b/>
                <w:bCs/>
                <w:color w:val="000000"/>
                <w:sz w:val="18"/>
                <w:szCs w:val="18"/>
              </w:rPr>
            </w:pPr>
            <w:r>
              <w:rPr>
                <w:rFonts w:ascii="Calibri" w:hAnsi="Calibri"/>
                <w:b/>
                <w:bCs/>
                <w:color w:val="000000"/>
                <w:sz w:val="18"/>
                <w:szCs w:val="18"/>
              </w:rPr>
              <w:t>-189,779,64</w:t>
            </w:r>
            <w:r w:rsidR="0000215A">
              <w:rPr>
                <w:rFonts w:ascii="Calibri" w:hAnsi="Calibri"/>
                <w:b/>
                <w:bCs/>
                <w:color w:val="000000"/>
                <w:sz w:val="18"/>
                <w:szCs w:val="18"/>
              </w:rPr>
              <w:t>7</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0215A" w:rsidP="0000215A">
            <w:pPr>
              <w:jc w:val="right"/>
              <w:rPr>
                <w:rFonts w:ascii="Calibri" w:hAnsi="Calibri"/>
                <w:b/>
                <w:bCs/>
                <w:color w:val="000000"/>
                <w:sz w:val="18"/>
                <w:szCs w:val="18"/>
              </w:rPr>
            </w:pPr>
            <w:r>
              <w:rPr>
                <w:rFonts w:ascii="Calibri" w:hAnsi="Calibri"/>
                <w:b/>
                <w:bCs/>
                <w:color w:val="000000"/>
                <w:sz w:val="18"/>
                <w:szCs w:val="18"/>
              </w:rPr>
              <w:t>-179,121,756</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rsidP="00C17CE0">
            <w:pPr>
              <w:jc w:val="right"/>
              <w:rPr>
                <w:rFonts w:ascii="Calibri" w:hAnsi="Calibri"/>
                <w:b/>
                <w:bCs/>
                <w:color w:val="000000"/>
                <w:sz w:val="18"/>
                <w:szCs w:val="18"/>
              </w:rPr>
            </w:pPr>
            <w:r>
              <w:rPr>
                <w:rFonts w:ascii="Calibri" w:hAnsi="Calibri"/>
                <w:b/>
                <w:bCs/>
                <w:color w:val="000000"/>
                <w:sz w:val="18"/>
                <w:szCs w:val="18"/>
              </w:rPr>
              <w:t>4</w:t>
            </w:r>
            <w:r w:rsidR="0000215A">
              <w:rPr>
                <w:rFonts w:ascii="Calibri" w:hAnsi="Calibri"/>
                <w:b/>
                <w:bCs/>
                <w:color w:val="000000"/>
                <w:sz w:val="18"/>
                <w:szCs w:val="18"/>
              </w:rPr>
              <w:t>,</w:t>
            </w:r>
            <w:r>
              <w:rPr>
                <w:rFonts w:ascii="Calibri" w:hAnsi="Calibri"/>
                <w:b/>
                <w:bCs/>
                <w:color w:val="000000"/>
                <w:sz w:val="18"/>
                <w:szCs w:val="18"/>
              </w:rPr>
              <w:t>710</w:t>
            </w:r>
            <w:r w:rsidR="0000215A">
              <w:rPr>
                <w:rFonts w:ascii="Calibri" w:hAnsi="Calibri"/>
                <w:b/>
                <w:bCs/>
                <w:color w:val="000000"/>
                <w:sz w:val="18"/>
                <w:szCs w:val="18"/>
              </w:rPr>
              <w:t>,</w:t>
            </w:r>
            <w:r>
              <w:rPr>
                <w:rFonts w:ascii="Calibri" w:hAnsi="Calibri"/>
                <w:b/>
                <w:bCs/>
                <w:color w:val="000000"/>
                <w:sz w:val="18"/>
                <w:szCs w:val="18"/>
              </w:rPr>
              <w:t>4</w:t>
            </w:r>
            <w:r w:rsidR="0000215A">
              <w:rPr>
                <w:rFonts w:ascii="Calibri" w:hAnsi="Calibri"/>
                <w:b/>
                <w:bCs/>
                <w:color w:val="000000"/>
                <w:sz w:val="18"/>
                <w:szCs w:val="18"/>
              </w:rPr>
              <w:t>60</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rsidP="00C17CE0">
            <w:pPr>
              <w:jc w:val="right"/>
              <w:rPr>
                <w:rFonts w:ascii="Calibri" w:hAnsi="Calibri"/>
                <w:b/>
                <w:bCs/>
                <w:color w:val="000000"/>
                <w:sz w:val="18"/>
                <w:szCs w:val="18"/>
              </w:rPr>
            </w:pPr>
            <w:r>
              <w:rPr>
                <w:rFonts w:ascii="Calibri" w:hAnsi="Calibri"/>
                <w:b/>
                <w:bCs/>
                <w:color w:val="000000"/>
                <w:sz w:val="18"/>
                <w:szCs w:val="18"/>
              </w:rPr>
              <w:t>-10</w:t>
            </w:r>
            <w:r w:rsidR="0000215A">
              <w:rPr>
                <w:rFonts w:ascii="Calibri" w:hAnsi="Calibri"/>
                <w:b/>
                <w:bCs/>
                <w:color w:val="000000"/>
                <w:sz w:val="18"/>
                <w:szCs w:val="18"/>
              </w:rPr>
              <w:t>,</w:t>
            </w:r>
            <w:r>
              <w:rPr>
                <w:rFonts w:ascii="Calibri" w:hAnsi="Calibri"/>
                <w:b/>
                <w:bCs/>
                <w:color w:val="000000"/>
                <w:sz w:val="18"/>
                <w:szCs w:val="18"/>
              </w:rPr>
              <w:t>657</w:t>
            </w:r>
            <w:r w:rsidR="0000215A">
              <w:rPr>
                <w:rFonts w:ascii="Calibri" w:hAnsi="Calibri"/>
                <w:b/>
                <w:bCs/>
                <w:color w:val="000000"/>
                <w:sz w:val="18"/>
                <w:szCs w:val="18"/>
              </w:rPr>
              <w:t>,</w:t>
            </w:r>
            <w:r>
              <w:rPr>
                <w:rFonts w:ascii="Calibri" w:hAnsi="Calibri"/>
                <w:b/>
                <w:bCs/>
                <w:color w:val="000000"/>
                <w:sz w:val="18"/>
                <w:szCs w:val="18"/>
              </w:rPr>
              <w:t>890</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rsidP="00C17CE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vAlign w:val="center"/>
          </w:tcPr>
          <w:p w:rsidR="00C17CE0" w:rsidRDefault="00C17CE0" w:rsidP="00C17CE0">
            <w:pPr>
              <w:jc w:val="center"/>
              <w:rPr>
                <w:rFonts w:ascii="Calibri" w:hAnsi="Calibri"/>
                <w:b/>
                <w:bCs/>
                <w:color w:val="000000"/>
                <w:sz w:val="18"/>
                <w:szCs w:val="18"/>
              </w:rPr>
            </w:pP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rsidP="00C17CE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vAlign w:val="center"/>
          </w:tcPr>
          <w:p w:rsidR="00C17CE0" w:rsidRDefault="00C17CE0" w:rsidP="00C17CE0">
            <w:pPr>
              <w:jc w:val="center"/>
              <w:rPr>
                <w:rFonts w:ascii="Calibri" w:hAnsi="Calibri"/>
                <w:b/>
                <w:bCs/>
                <w:color w:val="000000"/>
                <w:sz w:val="18"/>
                <w:szCs w:val="18"/>
              </w:rPr>
            </w:pP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rsidP="00C17CE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506A3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186C4F" w:rsidP="00C17CE0">
            <w:pPr>
              <w:jc w:val="right"/>
              <w:rPr>
                <w:rFonts w:ascii="Calibri" w:hAnsi="Calibri"/>
                <w:b/>
                <w:bCs/>
                <w:color w:val="000000"/>
                <w:sz w:val="18"/>
                <w:szCs w:val="18"/>
              </w:rPr>
            </w:pPr>
            <w:r>
              <w:rPr>
                <w:rFonts w:ascii="Calibri" w:hAnsi="Calibri"/>
                <w:b/>
                <w:bCs/>
                <w:color w:val="000000"/>
                <w:sz w:val="18"/>
                <w:szCs w:val="18"/>
              </w:rPr>
              <w:t>185,069,187</w:t>
            </w:r>
          </w:p>
        </w:tc>
        <w:tc>
          <w:tcPr>
            <w:tcW w:w="2180" w:type="dxa"/>
            <w:tcBorders>
              <w:top w:val="nil"/>
              <w:left w:val="nil"/>
              <w:bottom w:val="single" w:sz="4" w:space="0" w:color="auto"/>
              <w:right w:val="single" w:sz="4" w:space="0" w:color="auto"/>
            </w:tcBorders>
            <w:shd w:val="clear" w:color="auto" w:fill="D5DCE4"/>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506A38">
              <w:rPr>
                <w:rFonts w:ascii="Arial" w:hAnsi="Arial" w:cs="Arial"/>
                <w:b/>
                <w:bCs/>
                <w:color w:val="000000"/>
                <w:sz w:val="17"/>
                <w:szCs w:val="17"/>
              </w:rPr>
              <w:fldChar w:fldCharType="begin"/>
            </w:r>
            <w:r w:rsidRPr="00506A38">
              <w:rPr>
                <w:rFonts w:ascii="Arial" w:hAnsi="Arial" w:cs="Arial"/>
                <w:b/>
                <w:bCs/>
                <w:color w:val="000000"/>
                <w:sz w:val="17"/>
                <w:szCs w:val="17"/>
              </w:rPr>
              <w:instrText xml:space="preserve"> =sum(below) \# "$#,##0.00;($#,##0.00)" </w:instrText>
            </w:r>
            <w:r w:rsidRPr="00506A38">
              <w:rPr>
                <w:rFonts w:ascii="Arial" w:hAnsi="Arial" w:cs="Arial"/>
                <w:b/>
                <w:bCs/>
                <w:color w:val="000000"/>
                <w:sz w:val="17"/>
                <w:szCs w:val="17"/>
              </w:rPr>
              <w:fldChar w:fldCharType="separate"/>
            </w:r>
            <w:r w:rsidRPr="00506A38">
              <w:rPr>
                <w:rFonts w:ascii="Arial" w:hAnsi="Arial" w:cs="Arial"/>
                <w:b/>
                <w:bCs/>
                <w:noProof/>
                <w:color w:val="000000"/>
                <w:sz w:val="17"/>
                <w:szCs w:val="17"/>
              </w:rPr>
              <w:t>$   0.00</w:t>
            </w:r>
            <w:r w:rsidRPr="00506A38">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CC7B06" w:rsidRDefault="00CC7B06"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El colegio recibe aportación Federal, Estatal de acuerdo con el convenio de coordinación, sin embargo, el presupuesto autorizado al organismo por parte de autoridad Estatal ha sido menor a la participación Federal, e ingresos propios por </w:t>
      </w:r>
      <w:r w:rsidR="005B5052">
        <w:rPr>
          <w:rFonts w:ascii="Arial" w:eastAsia="Calibri" w:hAnsi="Arial" w:cs="Arial"/>
          <w:spacing w:val="-1"/>
          <w:sz w:val="17"/>
          <w:szCs w:val="17"/>
        </w:rPr>
        <w:t>la</w:t>
      </w:r>
      <w:r>
        <w:rPr>
          <w:rFonts w:ascii="Arial" w:eastAsia="Calibri" w:hAnsi="Arial" w:cs="Arial"/>
          <w:spacing w:val="-1"/>
          <w:sz w:val="17"/>
          <w:szCs w:val="17"/>
        </w:rPr>
        <w:t xml:space="preserve"> cooperación de los alumnos, esto nos permite operar las actividades propias del Colegio que corresponde el impartir Educación Media Superior Tecnológica.</w:t>
      </w:r>
    </w:p>
    <w:p w:rsidR="005B5052" w:rsidRDefault="005B5052"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operación financiera del Colegio es sana, cuenta con el recurso para cubrir sus erogaciones y sus pasivos.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E4213C" w:rsidRPr="00A67440" w:rsidRDefault="00E4213C" w:rsidP="00E4213C">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decreto fue publicado en el periódico oficial la Sombra de Arteaga, el 29 de diciembre de 1994</w:t>
      </w:r>
    </w:p>
    <w:p w:rsid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E4213C" w:rsidRDefault="00E4213C" w:rsidP="00E4213C">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el Estado de Querétaro, el subsistema CECyTE inicia el 05 de Septiembre de 1994 con 4 planteles y seis carreras técnicas profesionales.</w:t>
      </w:r>
    </w:p>
    <w:p w:rsidR="00E4213C" w:rsidRDefault="00E4213C" w:rsidP="00E4213C">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Humillan, con las especialidades de enfermería general y mantenimiento industrial. Pedro Escobedo, Electricidad, Computación Fiscal Contable y Mantenimiento de equipo de cómputo. Peñamiller, Enfermería General y Electricidad. Pinal de Amoles, Maquinas de Combustión Interna y Suelos y Fertilizantes.</w:t>
      </w:r>
    </w:p>
    <w:p w:rsidR="00E4213C" w:rsidRDefault="00E4213C" w:rsidP="00E4213C">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la actualidad, se cuenta con los</w:t>
      </w:r>
      <w:r w:rsidR="00A84313">
        <w:rPr>
          <w:rFonts w:ascii="Arial" w:eastAsia="Calibri" w:hAnsi="Arial" w:cs="Arial"/>
          <w:spacing w:val="-1"/>
          <w:sz w:val="17"/>
          <w:szCs w:val="17"/>
        </w:rPr>
        <w:t xml:space="preserve"> siguientes: Plantel Peñamiller, Plantel Pinal de Amoles, Plantel Huimilpan, Plantel Pedro Escobedo. Plantel Corregidora, Plantel </w:t>
      </w:r>
      <w:r w:rsidR="00D52320">
        <w:rPr>
          <w:rFonts w:ascii="Arial" w:eastAsia="Calibri" w:hAnsi="Arial" w:cs="Arial"/>
          <w:spacing w:val="-1"/>
          <w:sz w:val="17"/>
          <w:szCs w:val="17"/>
        </w:rPr>
        <w:t>Querétaro</w:t>
      </w:r>
      <w:r w:rsidR="00A84313">
        <w:rPr>
          <w:rFonts w:ascii="Arial" w:eastAsia="Calibri" w:hAnsi="Arial" w:cs="Arial"/>
          <w:spacing w:val="-1"/>
          <w:sz w:val="17"/>
          <w:szCs w:val="17"/>
        </w:rPr>
        <w:t>, Plantel Menchaca, Plantel Montenegro, Plantel la Tinaja, Plantel San Juan del Rio, Plantel Paso de Mata y Plantel la Esperanza.</w:t>
      </w:r>
    </w:p>
    <w:p w:rsidR="00A84313" w:rsidRPr="00A67440" w:rsidRDefault="00D52320" w:rsidP="00E4213C">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actual oferta educativa del CECyTEQ en sus diferentes planteles incluye 12 carreras técnicas: Meca trónica, Electricidad, Electromecánica, Logística, Transformación de Plástico, Biotecnología, Electrónica, Producción Industrial, Programación, Mantenimiento Industrial, Procesos de Gestión Administrativa y Soporte y Mantenimiento de Equipo de Cómputo.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r w:rsidR="00402E6F">
        <w:rPr>
          <w:rFonts w:ascii="Arial" w:eastAsia="Calibri" w:hAnsi="Arial" w:cs="Arial"/>
          <w:spacing w:val="-1"/>
          <w:sz w:val="17"/>
          <w:szCs w:val="17"/>
        </w:rPr>
        <w:t xml:space="preserve"> El colegio de Estudios </w:t>
      </w:r>
      <w:r w:rsidR="0035688E">
        <w:rPr>
          <w:rFonts w:ascii="Arial" w:eastAsia="Calibri" w:hAnsi="Arial" w:cs="Arial"/>
          <w:spacing w:val="-1"/>
          <w:sz w:val="17"/>
          <w:szCs w:val="17"/>
        </w:rPr>
        <w:t>Científicos</w:t>
      </w:r>
      <w:r w:rsidR="00402E6F">
        <w:rPr>
          <w:rFonts w:ascii="Arial" w:eastAsia="Calibri" w:hAnsi="Arial" w:cs="Arial"/>
          <w:spacing w:val="-1"/>
          <w:sz w:val="17"/>
          <w:szCs w:val="17"/>
        </w:rPr>
        <w:t xml:space="preserve"> y </w:t>
      </w:r>
      <w:r w:rsidR="0035688E">
        <w:rPr>
          <w:rFonts w:ascii="Arial" w:eastAsia="Calibri" w:hAnsi="Arial" w:cs="Arial"/>
          <w:spacing w:val="-1"/>
          <w:sz w:val="17"/>
          <w:szCs w:val="17"/>
        </w:rPr>
        <w:t>Tecnológicos</w:t>
      </w:r>
      <w:r w:rsidR="00402E6F">
        <w:rPr>
          <w:rFonts w:ascii="Arial" w:eastAsia="Calibri" w:hAnsi="Arial" w:cs="Arial"/>
          <w:spacing w:val="-1"/>
          <w:sz w:val="17"/>
          <w:szCs w:val="17"/>
        </w:rPr>
        <w:t xml:space="preserve"> del Estado de </w:t>
      </w:r>
      <w:r w:rsidR="0035688E">
        <w:rPr>
          <w:rFonts w:ascii="Arial" w:eastAsia="Calibri" w:hAnsi="Arial" w:cs="Arial"/>
          <w:spacing w:val="-1"/>
          <w:sz w:val="17"/>
          <w:szCs w:val="17"/>
        </w:rPr>
        <w:t>Querétaro</w:t>
      </w:r>
      <w:r w:rsidR="00402E6F">
        <w:rPr>
          <w:rFonts w:ascii="Arial" w:eastAsia="Calibri" w:hAnsi="Arial" w:cs="Arial"/>
          <w:spacing w:val="-1"/>
          <w:sz w:val="17"/>
          <w:szCs w:val="17"/>
        </w:rPr>
        <w:t>, tendrá por objeto</w:t>
      </w:r>
      <w:r w:rsidR="0035688E">
        <w:rPr>
          <w:rFonts w:ascii="Arial" w:eastAsia="Calibri" w:hAnsi="Arial" w:cs="Arial"/>
          <w:spacing w:val="-1"/>
          <w:sz w:val="17"/>
          <w:szCs w:val="17"/>
        </w:rPr>
        <w:t xml:space="preserve"> impulsar la educación media superior tecnológica, así como realizar investigación científica y tecnológica en la Entidad, proporcionando la mejor calidad y vinculación son las necesidades de desarrollo regional y nacional.</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r w:rsidR="0035688E">
        <w:rPr>
          <w:rFonts w:ascii="Arial" w:eastAsia="Calibri" w:hAnsi="Arial" w:cs="Arial"/>
          <w:spacing w:val="-1"/>
          <w:sz w:val="17"/>
          <w:szCs w:val="17"/>
        </w:rPr>
        <w:t xml:space="preserve"> Consiste en una educación Media Superior Tecnológica, por un lado, persigue la formación de técnicos que se incorporen con las competencias requerida por el sector productivo, así como inducir las preferencias vocacionales del joven para la continuación de sus estudios a nivel superior.</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r w:rsidR="00E45012">
        <w:rPr>
          <w:rFonts w:ascii="Arial" w:eastAsia="Calibri" w:hAnsi="Arial" w:cs="Arial"/>
          <w:spacing w:val="-1"/>
          <w:sz w:val="17"/>
          <w:szCs w:val="17"/>
        </w:rPr>
        <w:t xml:space="preserve"> La información corresponde al Avance de Gestión Financiera correspondiente al semestre del 2017.</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r w:rsidR="00F83E28">
        <w:rPr>
          <w:rFonts w:ascii="Arial" w:eastAsia="Calibri" w:hAnsi="Arial" w:cs="Arial"/>
          <w:spacing w:val="-1"/>
          <w:sz w:val="17"/>
          <w:szCs w:val="17"/>
        </w:rPr>
        <w:t xml:space="preserve"> Es un Organismo Público Descentralizado de Gobierno del Estado con Personalidad Jurídica y Patrimonio propio.</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r w:rsidR="00F83E28">
        <w:rPr>
          <w:rFonts w:ascii="Arial" w:eastAsia="Calibri" w:hAnsi="Arial" w:cs="Arial"/>
          <w:spacing w:val="-1"/>
          <w:sz w:val="17"/>
          <w:szCs w:val="17"/>
        </w:rPr>
        <w:t xml:space="preserve"> Se tiene las obligaciones de retener sueldo y salarios, El colegio está obligado a enterar los siguientes conceptos de ISR de sueldos y salarios, ISR  sueldos asimilados, Retención honorarios profesionales, Retención de Arrendamiento e Impuesto de Nomina.</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r w:rsidR="00C41250">
        <w:rPr>
          <w:rFonts w:ascii="Arial" w:eastAsia="Calibri" w:hAnsi="Arial" w:cs="Arial"/>
          <w:spacing w:val="-1"/>
          <w:sz w:val="17"/>
          <w:szCs w:val="17"/>
        </w:rPr>
        <w:t xml:space="preserve"> Es H. Junta Directiva, Director General, Órgano Interno de Control, Secretaria Técnica, Subdirección Jurídica, Dirección Académica, Dirección de Planeación y Evaluación, Dirección Administrativa y Directores de Planteles</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r w:rsidR="00C41250">
        <w:rPr>
          <w:rFonts w:ascii="Arial" w:eastAsia="Calibri" w:hAnsi="Arial" w:cs="Arial"/>
          <w:spacing w:val="-1"/>
          <w:sz w:val="17"/>
          <w:szCs w:val="17"/>
        </w:rPr>
        <w:t xml:space="preserve"> No aplica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5A4A67"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Se informará </w:t>
      </w:r>
      <w:r w:rsidRPr="005A4A67">
        <w:rPr>
          <w:rFonts w:ascii="Arial" w:eastAsia="Calibri" w:hAnsi="Arial" w:cs="Arial"/>
          <w:spacing w:val="-1"/>
          <w:sz w:val="17"/>
          <w:szCs w:val="17"/>
        </w:rPr>
        <w:t>sobre:</w:t>
      </w:r>
    </w:p>
    <w:p w:rsidR="00A67440" w:rsidRPr="005A4A67"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5A4A67">
        <w:rPr>
          <w:rFonts w:ascii="Arial" w:eastAsia="Calibri" w:hAnsi="Arial" w:cs="Arial"/>
          <w:spacing w:val="-1"/>
          <w:sz w:val="17"/>
          <w:szCs w:val="17"/>
        </w:rPr>
        <w:t>Si se ha observado la normatividad emitida por el CONAC y las disposiciones legales aplicables.</w:t>
      </w:r>
    </w:p>
    <w:p w:rsidR="005A4A67" w:rsidRDefault="005A4A67" w:rsidP="005A4A67">
      <w:pPr>
        <w:shd w:val="clear" w:color="auto" w:fill="FFFFFF"/>
        <w:spacing w:before="100" w:beforeAutospacing="1" w:after="100" w:afterAutospacing="1" w:line="300" w:lineRule="atLeast"/>
        <w:ind w:left="720"/>
        <w:jc w:val="both"/>
        <w:rPr>
          <w:rFonts w:ascii="Calibri" w:hAnsi="Calibri"/>
          <w:sz w:val="18"/>
          <w:szCs w:val="18"/>
        </w:rPr>
      </w:pPr>
      <w:r>
        <w:rPr>
          <w:rFonts w:ascii="Calibri" w:hAnsi="Calibri"/>
          <w:sz w:val="18"/>
          <w:szCs w:val="18"/>
        </w:rPr>
        <w:t>Los estados financieros adjuntos del Colegio de Estudios Científicos y Tecnológicos del Estado de Querétaro se prepararon de conformidad con las disposiciones normativas que le son aplicables en su carácter de Entidad Paraestatal del Gobierno del Estado de Querétaro y que están incluidas en la Ley General de Contabilidad Gubernamental y en los Postulados Básicos de Contabilidad Gubernamental.</w:t>
      </w:r>
    </w:p>
    <w:p w:rsidR="005A4A67" w:rsidRPr="00416737" w:rsidRDefault="005A4A67" w:rsidP="005A4A67">
      <w:pPr>
        <w:shd w:val="clear" w:color="auto" w:fill="FFFFFF"/>
        <w:spacing w:before="100" w:beforeAutospacing="1" w:after="100" w:afterAutospacing="1" w:line="300" w:lineRule="atLeast"/>
        <w:ind w:left="720"/>
        <w:jc w:val="both"/>
        <w:rPr>
          <w:rFonts w:ascii="Arial" w:eastAsia="Calibri" w:hAnsi="Arial" w:cs="Arial"/>
          <w:spacing w:val="-1"/>
          <w:sz w:val="17"/>
          <w:szCs w:val="17"/>
          <w:highlight w:val="yellow"/>
        </w:rPr>
      </w:pPr>
    </w:p>
    <w:p w:rsidR="00A67440" w:rsidRPr="005A4A67"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5A4A67">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A4A67" w:rsidRPr="005A4A67" w:rsidRDefault="005A4A67" w:rsidP="005A4A67">
      <w:pPr>
        <w:pStyle w:val="Prrafodelista"/>
        <w:spacing w:before="120" w:after="120" w:line="240" w:lineRule="exact"/>
        <w:jc w:val="both"/>
        <w:rPr>
          <w:rFonts w:ascii="Arial" w:eastAsia="Calibri" w:hAnsi="Arial" w:cs="Arial"/>
          <w:spacing w:val="-1"/>
          <w:sz w:val="17"/>
          <w:szCs w:val="17"/>
        </w:rPr>
      </w:pPr>
    </w:p>
    <w:p w:rsidR="005A4A67" w:rsidRDefault="005A4A67" w:rsidP="005A4A67">
      <w:pPr>
        <w:pStyle w:val="Prrafodelista"/>
        <w:shd w:val="clear" w:color="auto" w:fill="FFFFFF"/>
        <w:spacing w:before="100" w:beforeAutospacing="1" w:after="100" w:afterAutospacing="1" w:line="300" w:lineRule="atLeast"/>
        <w:rPr>
          <w:rFonts w:ascii="Calibri" w:hAnsi="Calibri" w:cs="Arial"/>
          <w:sz w:val="18"/>
          <w:szCs w:val="18"/>
        </w:rPr>
      </w:pPr>
      <w:r>
        <w:rPr>
          <w:rFonts w:ascii="Calibri" w:hAnsi="Calibri" w:cs="Arial"/>
          <w:sz w:val="18"/>
          <w:szCs w:val="18"/>
        </w:rPr>
        <w:t xml:space="preserve"> Ley General de Contabilidad Gubernamental (LGCG)</w:t>
      </w:r>
    </w:p>
    <w:p w:rsidR="005A4A67" w:rsidRPr="00286EEE" w:rsidRDefault="005A4A67" w:rsidP="005A4A67">
      <w:pPr>
        <w:shd w:val="clear" w:color="auto" w:fill="FFFFFF"/>
        <w:spacing w:before="100" w:beforeAutospacing="1" w:after="100" w:afterAutospacing="1" w:line="300" w:lineRule="atLeast"/>
        <w:jc w:val="both"/>
        <w:rPr>
          <w:rFonts w:ascii="Calibri" w:hAnsi="Calibri" w:cs="DokChampa"/>
          <w:sz w:val="18"/>
          <w:szCs w:val="18"/>
          <w:lang w:val="es-ES_tradnl"/>
        </w:rPr>
      </w:pPr>
      <w:r>
        <w:rPr>
          <w:rFonts w:ascii="Calibri" w:hAnsi="Calibri"/>
          <w:sz w:val="18"/>
          <w:szCs w:val="18"/>
        </w:rPr>
        <w:t xml:space="preserve">                 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w:t>
      </w:r>
      <w:r>
        <w:rPr>
          <w:rFonts w:ascii="Calibri" w:hAnsi="Calibri"/>
          <w:sz w:val="18"/>
          <w:szCs w:val="18"/>
        </w:rPr>
        <w:lastRenderedPageBreak/>
        <w:t xml:space="preserve">Demarcaciones Territoriales del Distrito Federal; las Entidades de la Administración Pública Paraestatal, ya sean federales, estatales o municipales y los Órganos Autónomos Federales y Estatales. </w:t>
      </w:r>
    </w:p>
    <w:p w:rsidR="005A4A67" w:rsidRDefault="005A4A67" w:rsidP="005A4A67">
      <w:pPr>
        <w:pStyle w:val="Prrafodelista"/>
        <w:spacing w:before="120" w:after="120" w:line="240" w:lineRule="exact"/>
        <w:jc w:val="both"/>
        <w:rPr>
          <w:rFonts w:ascii="Arial" w:eastAsia="Calibri" w:hAnsi="Arial" w:cs="Arial"/>
          <w:spacing w:val="-1"/>
          <w:sz w:val="17"/>
          <w:szCs w:val="17"/>
          <w:highlight w:val="yellow"/>
        </w:rPr>
      </w:pPr>
      <w:r>
        <w:rPr>
          <w:rFonts w:ascii="Calibri" w:hAnsi="Calibri"/>
          <w:sz w:val="18"/>
          <w:szCs w:val="18"/>
        </w:rPr>
        <w:t xml:space="preserve">La Ley tiene como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 </w:t>
      </w:r>
      <w:r>
        <w:rPr>
          <w:rFonts w:ascii="Arial" w:hAnsi="Arial" w:cs="Arial"/>
        </w:rPr>
        <w:t xml:space="preserve"> </w:t>
      </w:r>
    </w:p>
    <w:p w:rsidR="005A4A67" w:rsidRPr="00416737" w:rsidRDefault="005A4A67" w:rsidP="005A4A67">
      <w:pPr>
        <w:pStyle w:val="Prrafodelista"/>
        <w:spacing w:before="120" w:after="120" w:line="240" w:lineRule="exact"/>
        <w:jc w:val="both"/>
        <w:rPr>
          <w:rFonts w:ascii="Arial" w:eastAsia="Calibri" w:hAnsi="Arial" w:cs="Arial"/>
          <w:spacing w:val="-1"/>
          <w:sz w:val="17"/>
          <w:szCs w:val="17"/>
          <w:highlight w:val="yellow"/>
        </w:rPr>
      </w:pPr>
    </w:p>
    <w:p w:rsidR="005A4A67" w:rsidRPr="00B2039E" w:rsidRDefault="00A67440" w:rsidP="005A4A67">
      <w:pPr>
        <w:pStyle w:val="Prrafodelista"/>
        <w:numPr>
          <w:ilvl w:val="1"/>
          <w:numId w:val="37"/>
        </w:numPr>
        <w:spacing w:before="120" w:after="120" w:line="240" w:lineRule="exact"/>
        <w:jc w:val="both"/>
        <w:rPr>
          <w:rFonts w:ascii="Arial" w:eastAsia="Calibri" w:hAnsi="Arial" w:cs="Arial"/>
          <w:spacing w:val="-1"/>
          <w:sz w:val="17"/>
          <w:szCs w:val="17"/>
        </w:rPr>
      </w:pPr>
      <w:r w:rsidRPr="00B2039E">
        <w:rPr>
          <w:rFonts w:ascii="Arial" w:eastAsia="Calibri" w:hAnsi="Arial" w:cs="Arial"/>
          <w:spacing w:val="-1"/>
          <w:sz w:val="17"/>
          <w:szCs w:val="17"/>
        </w:rPr>
        <w:t>Postulados básicos.</w:t>
      </w:r>
    </w:p>
    <w:p w:rsidR="00634A21" w:rsidRDefault="00634A21" w:rsidP="00634A21">
      <w:pPr>
        <w:shd w:val="clear" w:color="auto" w:fill="FFFFFF"/>
        <w:spacing w:before="100" w:beforeAutospacing="1" w:after="100" w:afterAutospacing="1" w:line="300" w:lineRule="atLeast"/>
        <w:ind w:left="720"/>
        <w:jc w:val="both"/>
        <w:rPr>
          <w:rFonts w:ascii="Calibri" w:hAnsi="Calibri"/>
          <w:sz w:val="18"/>
          <w:szCs w:val="18"/>
        </w:rPr>
      </w:pPr>
      <w:r>
        <w:rPr>
          <w:rFonts w:ascii="Calibri" w:hAnsi="Calibri"/>
          <w:sz w:val="18"/>
          <w:szCs w:val="18"/>
        </w:rPr>
        <w:t xml:space="preserve">En 2009, 2010 y 2011, el CONAC emitió diversas disposiciones regulatorias en materia de contabilidad gubernamental y de presupuestos, en las cuales se establecieron diversas fechas para el inicio de su aplicación efectiva. </w:t>
      </w:r>
    </w:p>
    <w:p w:rsidR="00634A21" w:rsidRDefault="00634A21" w:rsidP="00634A21">
      <w:pPr>
        <w:shd w:val="clear" w:color="auto" w:fill="FFFFFF"/>
        <w:ind w:left="720"/>
        <w:jc w:val="both"/>
        <w:rPr>
          <w:rFonts w:ascii="Calibri" w:hAnsi="Calibri"/>
          <w:sz w:val="18"/>
          <w:szCs w:val="18"/>
        </w:rPr>
      </w:pPr>
      <w:r>
        <w:rPr>
          <w:rFonts w:ascii="Calibri" w:hAnsi="Calibri"/>
          <w:sz w:val="18"/>
          <w:szCs w:val="18"/>
        </w:rPr>
        <w:t>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federativas, las entidades y los órganos Autónomos de las entidades federativas, entre otros, tienen la obligación,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w:t>
      </w:r>
      <w:r w:rsidRPr="00041377">
        <w:rPr>
          <w:rFonts w:ascii="Calibri" w:hAnsi="Calibri"/>
          <w:sz w:val="18"/>
          <w:szCs w:val="18"/>
        </w:rPr>
        <w:t xml:space="preserve"> </w:t>
      </w:r>
      <w:r>
        <w:rPr>
          <w:rFonts w:ascii="Calibri" w:hAnsi="Calibri"/>
          <w:sz w:val="18"/>
          <w:szCs w:val="18"/>
        </w:rPr>
        <w:t xml:space="preserve"> LGCG. Consecuentemente, a partir de la fecha señalada tienen la obligación de emitir información contable, presupuestaria y programática sobre la base técnica prevista en los documentos técnico-contables siguientes: </w:t>
      </w:r>
    </w:p>
    <w:p w:rsidR="00634A21" w:rsidRPr="005A4A67" w:rsidRDefault="00634A21" w:rsidP="00634A21">
      <w:pPr>
        <w:shd w:val="clear" w:color="auto" w:fill="FFFFFF"/>
        <w:ind w:left="720"/>
        <w:jc w:val="both"/>
        <w:rPr>
          <w:rFonts w:ascii="Arial" w:eastAsia="Calibri" w:hAnsi="Arial" w:cs="Arial"/>
          <w:spacing w:val="-1"/>
          <w:sz w:val="17"/>
          <w:szCs w:val="17"/>
          <w:highlight w:val="yellow"/>
        </w:rPr>
      </w:pPr>
      <w:r>
        <w:rPr>
          <w:rFonts w:ascii="Calibri" w:hAnsi="Calibri"/>
          <w:spacing w:val="-2"/>
          <w:sz w:val="18"/>
          <w:szCs w:val="18"/>
        </w:rPr>
        <w:t xml:space="preserve">Marco Conceptual </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Postulados Básicos de Contabilidad Gubernamental</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 xml:space="preserve">Clasificador por Objeto del Gasto </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Clasificador por Tipo de Gasto</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Clasificador por Rubro de Ingresos</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Catálogo de Cuentas de Contabilidad</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Momentos Contables de los Egresos</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Momentos Contables de los Ingresos</w:t>
      </w:r>
    </w:p>
    <w:p w:rsidR="005A4A67" w:rsidRDefault="005A4A67" w:rsidP="005A4A67">
      <w:pPr>
        <w:autoSpaceDE w:val="0"/>
        <w:autoSpaceDN w:val="0"/>
        <w:adjustRightInd w:val="0"/>
        <w:ind w:left="720"/>
        <w:jc w:val="both"/>
        <w:rPr>
          <w:rFonts w:ascii="Calibri" w:hAnsi="Calibri"/>
          <w:spacing w:val="-2"/>
          <w:sz w:val="18"/>
          <w:szCs w:val="18"/>
        </w:rPr>
      </w:pPr>
      <w:r>
        <w:rPr>
          <w:rFonts w:ascii="Calibri" w:hAnsi="Calibri"/>
          <w:spacing w:val="-2"/>
          <w:sz w:val="18"/>
          <w:szCs w:val="18"/>
        </w:rPr>
        <w:t>Manual de Contabilidad Gubernamental</w:t>
      </w:r>
    </w:p>
    <w:p w:rsidR="00C37E41" w:rsidRDefault="00C37E41" w:rsidP="00C37E41">
      <w:pPr>
        <w:shd w:val="clear" w:color="auto" w:fill="FFFFFF"/>
        <w:spacing w:before="100" w:beforeAutospacing="1" w:after="100" w:afterAutospacing="1" w:line="300" w:lineRule="atLeast"/>
        <w:jc w:val="both"/>
        <w:rPr>
          <w:rFonts w:ascii="Calibri" w:hAnsi="Calibri"/>
          <w:sz w:val="18"/>
          <w:szCs w:val="18"/>
        </w:rPr>
      </w:pPr>
      <w:r>
        <w:rPr>
          <w:rFonts w:ascii="Calibri" w:hAnsi="Calibri"/>
          <w:sz w:val="18"/>
          <w:szCs w:val="18"/>
        </w:rPr>
        <w:t xml:space="preserve">Adicionalmente el CONAC, con fechas 27 de diciembre de 2010, 13 de diciembre de 2011 y 15 de agosto de 2012 emitió las normas contables Principales Reglas de Registro y Valoración del Patrimonio (Elementos Generales), Reglas Específicas de Registro y Valoración del Patrimonio y Parámetros de Estimación de Vida Útil, respectivamente, las cuales serán de aplicación obligatoria a partir del 1 de enero de 2014,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 </w:t>
      </w:r>
    </w:p>
    <w:p w:rsidR="00C37E41" w:rsidRDefault="00C37E41" w:rsidP="005A4A67">
      <w:pPr>
        <w:autoSpaceDE w:val="0"/>
        <w:autoSpaceDN w:val="0"/>
        <w:adjustRightInd w:val="0"/>
        <w:ind w:left="720"/>
        <w:jc w:val="both"/>
        <w:rPr>
          <w:rFonts w:ascii="Arial" w:eastAsia="Calibri" w:hAnsi="Arial" w:cs="Arial"/>
          <w:spacing w:val="-1"/>
          <w:sz w:val="17"/>
          <w:szCs w:val="17"/>
          <w:highlight w:val="yellow"/>
        </w:rPr>
      </w:pPr>
    </w:p>
    <w:p w:rsidR="005A4A67" w:rsidRPr="00416737" w:rsidRDefault="005A4A67" w:rsidP="005A4A67">
      <w:pPr>
        <w:pStyle w:val="Prrafodelista"/>
        <w:spacing w:before="120" w:after="120" w:line="240" w:lineRule="exact"/>
        <w:jc w:val="both"/>
        <w:rPr>
          <w:rFonts w:ascii="Arial" w:eastAsia="Calibri" w:hAnsi="Arial" w:cs="Arial"/>
          <w:spacing w:val="-1"/>
          <w:sz w:val="17"/>
          <w:szCs w:val="17"/>
          <w:highlight w:val="yellow"/>
        </w:rPr>
      </w:pPr>
    </w:p>
    <w:p w:rsidR="00A67440" w:rsidRPr="00634A21"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634A21">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634A21"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634A21">
        <w:rPr>
          <w:rFonts w:ascii="Arial" w:eastAsia="Calibri" w:hAnsi="Arial" w:cs="Arial"/>
          <w:spacing w:val="-1"/>
          <w:sz w:val="17"/>
          <w:szCs w:val="17"/>
        </w:rPr>
        <w:t>Para las entidades que por primera vez estén implementando la base del devengado de acuerdo a la Ley de Contabilidad, deberán:</w:t>
      </w:r>
    </w:p>
    <w:p w:rsidR="00A67440" w:rsidRPr="00634A21"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634A21">
        <w:rPr>
          <w:rFonts w:ascii="Arial" w:eastAsia="Calibri" w:hAnsi="Arial" w:cs="Arial"/>
          <w:spacing w:val="-1"/>
          <w:sz w:val="17"/>
          <w:szCs w:val="17"/>
        </w:rPr>
        <w:t>Revelar las nuevas políticas de reconocimiento;</w:t>
      </w:r>
    </w:p>
    <w:p w:rsidR="00A67440" w:rsidRPr="00634A21"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634A21">
        <w:rPr>
          <w:rFonts w:ascii="Arial" w:eastAsia="Calibri" w:hAnsi="Arial" w:cs="Arial"/>
          <w:spacing w:val="-1"/>
          <w:sz w:val="17"/>
          <w:szCs w:val="17"/>
        </w:rPr>
        <w:t>Su plan de implementación;</w:t>
      </w:r>
    </w:p>
    <w:p w:rsidR="00A67440" w:rsidRPr="00634A21"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634A21">
        <w:rPr>
          <w:rFonts w:ascii="Arial" w:eastAsia="Calibri" w:hAnsi="Arial" w:cs="Arial"/>
          <w:spacing w:val="-1"/>
          <w:sz w:val="17"/>
          <w:szCs w:val="17"/>
        </w:rPr>
        <w:t>Revelar los cambios en las políticas, la clasificación y medición de las mismas, así como su impacto en la información financiera, y</w:t>
      </w:r>
    </w:p>
    <w:p w:rsidR="00A67440" w:rsidRPr="00634A21"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634A21">
        <w:rPr>
          <w:rFonts w:ascii="Arial" w:eastAsia="Calibri" w:hAnsi="Arial" w:cs="Arial"/>
          <w:spacing w:val="-1"/>
          <w:sz w:val="17"/>
          <w:szCs w:val="17"/>
        </w:rPr>
        <w:t>Presentar los últimos estados financieros con la normatividad anteriormente utilizada con las nuevas políticas para fines de comparación en la transición a la base del devengado.</w:t>
      </w: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416737"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sidRPr="00776E1C">
        <w:rPr>
          <w:rFonts w:ascii="Arial" w:eastAsia="Calibri" w:hAnsi="Arial" w:cs="Arial"/>
          <w:spacing w:val="-1"/>
          <w:sz w:val="17"/>
          <w:szCs w:val="17"/>
        </w:rPr>
        <w:t>Actualización Activo, Pasivo y Hacienda/Pública Patrimonio: El Colegio registra al costo histórico cualquier evento que afecte económicamente al Colegio. La adquisición del activo fijo se maneja con su valor histórico hasta el término de su depreciación.</w:t>
      </w:r>
    </w:p>
    <w:p w:rsidR="00416737" w:rsidRDefault="00416737" w:rsidP="00416737">
      <w:pPr>
        <w:pStyle w:val="Prrafodelista"/>
        <w:spacing w:before="120" w:after="120" w:line="240" w:lineRule="exact"/>
        <w:ind w:left="1353"/>
        <w:jc w:val="both"/>
        <w:rPr>
          <w:rFonts w:ascii="Arial" w:eastAsia="Calibri" w:hAnsi="Arial" w:cs="Arial"/>
          <w:spacing w:val="-1"/>
          <w:sz w:val="17"/>
          <w:szCs w:val="17"/>
        </w:rPr>
      </w:pPr>
    </w:p>
    <w:p w:rsidR="00416737"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Pr>
          <w:rFonts w:ascii="Arial" w:eastAsia="Calibri" w:hAnsi="Arial" w:cs="Arial"/>
          <w:spacing w:val="-1"/>
          <w:sz w:val="17"/>
          <w:szCs w:val="17"/>
        </w:rPr>
        <w:t xml:space="preserve"> </w:t>
      </w:r>
      <w:r w:rsidRPr="00A67440">
        <w:rPr>
          <w:rFonts w:ascii="Arial" w:eastAsia="Calibri" w:hAnsi="Arial" w:cs="Arial"/>
          <w:spacing w:val="-1"/>
          <w:sz w:val="17"/>
          <w:szCs w:val="17"/>
        </w:rPr>
        <w:t>Informar sobre la realización de operaciones en el extranjero y de sus efectos en la información financiera gubernamental.</w:t>
      </w:r>
      <w:r>
        <w:rPr>
          <w:rFonts w:ascii="Arial" w:eastAsia="Calibri" w:hAnsi="Arial" w:cs="Arial"/>
          <w:spacing w:val="-1"/>
          <w:sz w:val="17"/>
          <w:szCs w:val="17"/>
        </w:rPr>
        <w:t xml:space="preserve"> No aplica.</w:t>
      </w:r>
    </w:p>
    <w:p w:rsidR="00416737" w:rsidRPr="00A67440" w:rsidRDefault="00416737" w:rsidP="00416737">
      <w:pPr>
        <w:pStyle w:val="Prrafodelista"/>
        <w:spacing w:before="120" w:after="120" w:line="240" w:lineRule="exact"/>
        <w:jc w:val="both"/>
        <w:rPr>
          <w:rFonts w:ascii="Arial" w:eastAsia="Calibri" w:hAnsi="Arial" w:cs="Arial"/>
          <w:spacing w:val="-1"/>
          <w:sz w:val="17"/>
          <w:szCs w:val="17"/>
        </w:rPr>
      </w:pPr>
    </w:p>
    <w:p w:rsidR="00416737"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r>
        <w:rPr>
          <w:rFonts w:ascii="Arial" w:eastAsia="Calibri" w:hAnsi="Arial" w:cs="Arial"/>
          <w:spacing w:val="-1"/>
          <w:sz w:val="17"/>
          <w:szCs w:val="17"/>
        </w:rPr>
        <w:t xml:space="preserve"> No Aplica.</w:t>
      </w:r>
    </w:p>
    <w:p w:rsidR="00416737" w:rsidRPr="00776E1C" w:rsidRDefault="00416737" w:rsidP="00416737">
      <w:pPr>
        <w:pStyle w:val="Prrafodelista"/>
        <w:rPr>
          <w:rFonts w:ascii="Arial" w:eastAsia="Calibri" w:hAnsi="Arial" w:cs="Arial"/>
          <w:spacing w:val="-1"/>
          <w:sz w:val="17"/>
          <w:szCs w:val="17"/>
        </w:rPr>
      </w:pPr>
    </w:p>
    <w:p w:rsidR="00416737" w:rsidRPr="00A67440" w:rsidRDefault="00416737" w:rsidP="00416737">
      <w:pPr>
        <w:pStyle w:val="Prrafodelista"/>
        <w:spacing w:before="120" w:after="120" w:line="240" w:lineRule="exact"/>
        <w:ind w:left="1440"/>
        <w:jc w:val="both"/>
        <w:rPr>
          <w:rFonts w:ascii="Arial" w:eastAsia="Calibri" w:hAnsi="Arial" w:cs="Arial"/>
          <w:spacing w:val="-1"/>
          <w:sz w:val="17"/>
          <w:szCs w:val="17"/>
        </w:rPr>
      </w:pPr>
    </w:p>
    <w:p w:rsidR="00416737"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r>
        <w:rPr>
          <w:rFonts w:ascii="Arial" w:eastAsia="Calibri" w:hAnsi="Arial" w:cs="Arial"/>
          <w:spacing w:val="-1"/>
          <w:sz w:val="17"/>
          <w:szCs w:val="17"/>
        </w:rPr>
        <w:t xml:space="preserve"> No Aplica</w:t>
      </w:r>
    </w:p>
    <w:p w:rsidR="00416737" w:rsidRPr="00A67440" w:rsidRDefault="00416737" w:rsidP="00416737">
      <w:pPr>
        <w:pStyle w:val="Prrafodelista"/>
        <w:spacing w:before="120" w:after="120" w:line="240" w:lineRule="exact"/>
        <w:ind w:left="1440"/>
        <w:jc w:val="both"/>
        <w:rPr>
          <w:rFonts w:ascii="Arial" w:eastAsia="Calibri" w:hAnsi="Arial" w:cs="Arial"/>
          <w:spacing w:val="-1"/>
          <w:sz w:val="17"/>
          <w:szCs w:val="17"/>
        </w:rPr>
      </w:pPr>
    </w:p>
    <w:p w:rsidR="00416737"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r>
        <w:rPr>
          <w:rFonts w:ascii="Arial" w:eastAsia="Calibri" w:hAnsi="Arial" w:cs="Arial"/>
          <w:spacing w:val="-1"/>
          <w:sz w:val="17"/>
          <w:szCs w:val="17"/>
        </w:rPr>
        <w:t xml:space="preserve"> No Aplica</w:t>
      </w:r>
    </w:p>
    <w:p w:rsidR="00416737" w:rsidRPr="00A67440" w:rsidRDefault="00416737" w:rsidP="00416737">
      <w:pPr>
        <w:pStyle w:val="Prrafodelista"/>
        <w:spacing w:before="120" w:after="120" w:line="240" w:lineRule="exact"/>
        <w:ind w:left="1440"/>
        <w:jc w:val="both"/>
        <w:rPr>
          <w:rFonts w:ascii="Arial" w:eastAsia="Calibri" w:hAnsi="Arial" w:cs="Arial"/>
          <w:spacing w:val="-1"/>
          <w:sz w:val="17"/>
          <w:szCs w:val="17"/>
        </w:rPr>
      </w:pPr>
    </w:p>
    <w:p w:rsidR="00416737"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sidRPr="00221BC2">
        <w:rPr>
          <w:rFonts w:ascii="Arial" w:eastAsia="Calibri" w:hAnsi="Arial" w:cs="Arial"/>
          <w:spacing w:val="-1"/>
          <w:sz w:val="17"/>
          <w:szCs w:val="17"/>
        </w:rPr>
        <w:t xml:space="preserve"> La Entidad de manera regular ha venido realizando el cálculo actuarial, sin embargo, el monto de la reserva no se incrementa en proporción que arroja dicho cálculo por no recibir subsidio para ese rubro, sin embargo, se realiza de acuerdo con su liquidez, el incremento a la reserva actuarial que a la fecha de la información que se reporta al 31 de diciembre de 2017 se tiene una cantidad de $ 5, 594,005.24</w:t>
      </w:r>
    </w:p>
    <w:p w:rsidR="00416737" w:rsidRPr="00DB72F0" w:rsidRDefault="00416737" w:rsidP="00416737">
      <w:pPr>
        <w:pStyle w:val="Prrafodelista"/>
        <w:rPr>
          <w:rFonts w:ascii="Arial" w:eastAsia="Calibri" w:hAnsi="Arial" w:cs="Arial"/>
          <w:spacing w:val="-1"/>
          <w:sz w:val="17"/>
          <w:szCs w:val="17"/>
        </w:rPr>
      </w:pPr>
    </w:p>
    <w:p w:rsidR="00416737" w:rsidRDefault="00416737" w:rsidP="00416737">
      <w:pPr>
        <w:pStyle w:val="Prrafodelista"/>
        <w:spacing w:before="120" w:after="120" w:line="240" w:lineRule="exact"/>
        <w:ind w:left="1353"/>
        <w:jc w:val="both"/>
        <w:rPr>
          <w:rFonts w:ascii="Arial" w:eastAsia="Calibri" w:hAnsi="Arial" w:cs="Arial"/>
          <w:spacing w:val="-1"/>
          <w:sz w:val="17"/>
          <w:szCs w:val="17"/>
        </w:rPr>
      </w:pPr>
      <w:r w:rsidRPr="00DB72F0">
        <w:rPr>
          <w:rFonts w:ascii="Arial" w:eastAsia="Calibri" w:hAnsi="Arial" w:cs="Arial"/>
          <w:spacing w:val="-1"/>
          <w:sz w:val="17"/>
          <w:szCs w:val="17"/>
        </w:rPr>
        <w:t>La Entidad valúa los beneficios directos en proporción a los servicios prestados, considerando los sueldos actuales y se reconoce el pasivo conforme se devenga. Incluye principalmente, vacaciones, prima vacacional, despensa especial y estímulos económicos, así como, los beneficios por terminación, retiros y otros, de acuerdo con la Ley de los trabajadores del Estado de Querétaro. El pasivo por prima de antigüedad e indemnizaciones por terminación de la relación laboral se registra conforme se devenga. La entidad efectuó</w:t>
      </w:r>
      <w:r>
        <w:rPr>
          <w:rFonts w:ascii="Arial" w:eastAsia="Calibri" w:hAnsi="Arial" w:cs="Arial"/>
          <w:spacing w:val="-1"/>
          <w:sz w:val="17"/>
          <w:szCs w:val="17"/>
        </w:rPr>
        <w:t xml:space="preserve"> un cálculo actuarial</w:t>
      </w:r>
      <w:r w:rsidRPr="00DB72F0">
        <w:rPr>
          <w:rFonts w:ascii="Arial" w:eastAsia="Calibri" w:hAnsi="Arial" w:cs="Arial"/>
          <w:spacing w:val="-1"/>
          <w:sz w:val="17"/>
          <w:szCs w:val="17"/>
        </w:rPr>
        <w:t xml:space="preserve"> para determinar el pasivo por la obligación de beneficios a los empleados y está a la espera de que la CONAC con base e</w:t>
      </w:r>
      <w:r>
        <w:rPr>
          <w:rFonts w:ascii="Arial" w:eastAsia="Calibri" w:hAnsi="Arial" w:cs="Arial"/>
          <w:spacing w:val="-1"/>
          <w:sz w:val="17"/>
          <w:szCs w:val="17"/>
        </w:rPr>
        <w:t>n el numeral 12.4 de las Reglas</w:t>
      </w:r>
      <w:r w:rsidRPr="00DB72F0">
        <w:rPr>
          <w:rFonts w:ascii="Arial" w:eastAsia="Calibri" w:hAnsi="Arial" w:cs="Arial"/>
          <w:spacing w:val="-1"/>
          <w:sz w:val="17"/>
          <w:szCs w:val="17"/>
        </w:rPr>
        <w:t xml:space="preserve"> Específicas de Valoración del Patrimonio, emita las normas contables y de emisión de información, en virtud de que deberá analizar, revisar, evaluar y determinar el alcance del impacto en la información financiera</w:t>
      </w:r>
    </w:p>
    <w:p w:rsidR="00416737" w:rsidRPr="00221BC2" w:rsidRDefault="00416737" w:rsidP="00416737">
      <w:pPr>
        <w:pStyle w:val="Prrafodelista"/>
        <w:rPr>
          <w:rFonts w:ascii="Arial" w:eastAsia="Calibri" w:hAnsi="Arial" w:cs="Arial"/>
          <w:spacing w:val="-1"/>
          <w:sz w:val="17"/>
          <w:szCs w:val="17"/>
        </w:rPr>
      </w:pPr>
    </w:p>
    <w:p w:rsidR="00416737" w:rsidRPr="00221BC2" w:rsidRDefault="00416737" w:rsidP="00416737">
      <w:pPr>
        <w:pStyle w:val="Prrafodelista"/>
        <w:spacing w:before="120" w:after="120" w:line="240" w:lineRule="exact"/>
        <w:ind w:left="1440"/>
        <w:jc w:val="both"/>
        <w:rPr>
          <w:rFonts w:ascii="Arial" w:eastAsia="Calibri" w:hAnsi="Arial" w:cs="Arial"/>
          <w:spacing w:val="-1"/>
          <w:sz w:val="17"/>
          <w:szCs w:val="17"/>
        </w:rPr>
      </w:pPr>
    </w:p>
    <w:p w:rsidR="00416737"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Pr>
          <w:rFonts w:ascii="Arial" w:eastAsia="Calibri" w:hAnsi="Arial" w:cs="Arial"/>
          <w:spacing w:val="-1"/>
          <w:sz w:val="17"/>
          <w:szCs w:val="17"/>
        </w:rPr>
        <w:t>Provisiones: No aplica</w:t>
      </w:r>
    </w:p>
    <w:p w:rsidR="00416737" w:rsidRDefault="00416737" w:rsidP="00416737">
      <w:pPr>
        <w:pStyle w:val="Prrafodelista"/>
        <w:spacing w:before="120" w:after="120" w:line="240" w:lineRule="exact"/>
        <w:ind w:left="1440"/>
        <w:jc w:val="both"/>
        <w:rPr>
          <w:rFonts w:ascii="Arial" w:eastAsia="Calibri" w:hAnsi="Arial" w:cs="Arial"/>
          <w:spacing w:val="-1"/>
          <w:sz w:val="17"/>
          <w:szCs w:val="17"/>
        </w:rPr>
      </w:pPr>
    </w:p>
    <w:p w:rsidR="00416737" w:rsidRPr="00585C55"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Pr>
          <w:rFonts w:ascii="Calibri" w:hAnsi="Calibri"/>
          <w:sz w:val="18"/>
          <w:szCs w:val="18"/>
          <w:lang w:val="es-ES" w:eastAsia="es-ES"/>
        </w:rPr>
        <w:t>El colegio cuenta con una</w:t>
      </w:r>
      <w:r w:rsidRPr="00DE4DB2">
        <w:rPr>
          <w:rFonts w:ascii="Calibri" w:hAnsi="Calibri"/>
          <w:sz w:val="18"/>
          <w:szCs w:val="18"/>
          <w:lang w:val="es-ES" w:eastAsia="es-ES"/>
        </w:rPr>
        <w:t xml:space="preserve"> Reserva para Infonavit</w:t>
      </w:r>
      <w:r>
        <w:rPr>
          <w:rFonts w:ascii="Calibri" w:hAnsi="Calibri"/>
          <w:sz w:val="18"/>
          <w:szCs w:val="18"/>
          <w:lang w:val="es-ES" w:eastAsia="es-ES"/>
        </w:rPr>
        <w:t xml:space="preserve"> por un importe de </w:t>
      </w:r>
      <w:r w:rsidRPr="00DE4DB2">
        <w:rPr>
          <w:rFonts w:ascii="Calibri" w:hAnsi="Calibri"/>
          <w:sz w:val="18"/>
          <w:szCs w:val="18"/>
          <w:lang w:val="es-ES" w:eastAsia="es-ES"/>
        </w:rPr>
        <w:t xml:space="preserve">$ </w:t>
      </w:r>
      <w:r>
        <w:rPr>
          <w:rFonts w:ascii="Calibri" w:hAnsi="Calibri"/>
          <w:sz w:val="18"/>
          <w:szCs w:val="18"/>
          <w:lang w:val="es-ES" w:eastAsia="es-ES"/>
        </w:rPr>
        <w:t>13</w:t>
      </w:r>
      <w:r w:rsidR="00362E0B">
        <w:rPr>
          <w:rFonts w:ascii="Calibri" w:hAnsi="Calibri"/>
          <w:sz w:val="18"/>
          <w:szCs w:val="18"/>
          <w:lang w:val="es-ES" w:eastAsia="es-ES"/>
        </w:rPr>
        <w:t>, 934,514.78</w:t>
      </w:r>
      <w:r>
        <w:rPr>
          <w:rFonts w:ascii="Calibri" w:hAnsi="Calibri"/>
          <w:sz w:val="18"/>
          <w:szCs w:val="18"/>
          <w:lang w:val="es-ES" w:eastAsia="es-ES"/>
        </w:rPr>
        <w:t xml:space="preserve"> para solventar futuros acontecimientos.</w:t>
      </w:r>
    </w:p>
    <w:p w:rsidR="00416737" w:rsidRPr="00286EEE" w:rsidRDefault="00416737" w:rsidP="00416737">
      <w:pPr>
        <w:pStyle w:val="Prrafodelista"/>
        <w:numPr>
          <w:ilvl w:val="1"/>
          <w:numId w:val="38"/>
        </w:numPr>
        <w:spacing w:before="120" w:after="120" w:line="240" w:lineRule="exact"/>
        <w:ind w:left="1353"/>
        <w:jc w:val="both"/>
        <w:rPr>
          <w:rFonts w:ascii="Arial" w:eastAsia="Calibri" w:hAnsi="Arial" w:cs="Arial"/>
          <w:color w:val="000000"/>
          <w:spacing w:val="-1"/>
          <w:sz w:val="17"/>
          <w:szCs w:val="17"/>
        </w:rPr>
      </w:pPr>
      <w:r w:rsidRPr="00286EEE">
        <w:rPr>
          <w:rFonts w:ascii="Arial" w:eastAsia="Calibri" w:hAnsi="Arial" w:cs="Arial"/>
          <w:color w:val="000000"/>
          <w:spacing w:val="-1"/>
          <w:sz w:val="17"/>
          <w:szCs w:val="17"/>
        </w:rPr>
        <w:t>Cambios en políticas contables y corrección de errores junto con la revelación de los efectos que se tendrá en la información financiera del ente público, ya sea retrospectivos o prospectivos. Se hacen las correcciones necesarias, reflejándose en la contabilidad</w:t>
      </w:r>
    </w:p>
    <w:p w:rsidR="00416737" w:rsidRPr="00286EEE" w:rsidRDefault="00416737" w:rsidP="00416737">
      <w:pPr>
        <w:pStyle w:val="Prrafodelista"/>
        <w:rPr>
          <w:rFonts w:ascii="Arial" w:eastAsia="Calibri" w:hAnsi="Arial" w:cs="Arial"/>
          <w:color w:val="000000"/>
          <w:spacing w:val="-1"/>
          <w:sz w:val="17"/>
          <w:szCs w:val="17"/>
        </w:rPr>
      </w:pPr>
    </w:p>
    <w:p w:rsidR="00416737" w:rsidRPr="00B07EB4" w:rsidRDefault="00416737" w:rsidP="00416737">
      <w:pPr>
        <w:pStyle w:val="Prrafodelista"/>
        <w:numPr>
          <w:ilvl w:val="1"/>
          <w:numId w:val="38"/>
        </w:numPr>
        <w:spacing w:before="120" w:after="120" w:line="240" w:lineRule="exact"/>
        <w:ind w:left="1353"/>
        <w:jc w:val="both"/>
        <w:rPr>
          <w:rFonts w:ascii="Arial" w:eastAsia="Calibri" w:hAnsi="Arial" w:cs="Arial"/>
          <w:spacing w:val="-1"/>
          <w:sz w:val="17"/>
          <w:szCs w:val="17"/>
        </w:rPr>
      </w:pPr>
      <w:r w:rsidRPr="00B07EB4">
        <w:rPr>
          <w:rFonts w:ascii="Arial" w:eastAsia="Calibri" w:hAnsi="Arial" w:cs="Arial"/>
          <w:color w:val="000000"/>
          <w:spacing w:val="-1"/>
          <w:sz w:val="17"/>
          <w:szCs w:val="17"/>
        </w:rPr>
        <w:t>Reclasificaciones: se deben revelar todos aquellos movimientos entre cuentas por efectos de cambios en los tipos de operaciones. Todo registro contable está reflejado en el periodo del que se trate.</w:t>
      </w:r>
      <w:r w:rsidR="00B07EB4">
        <w:rPr>
          <w:rFonts w:ascii="Arial" w:eastAsia="Calibri" w:hAnsi="Arial" w:cs="Arial"/>
          <w:color w:val="000000"/>
          <w:spacing w:val="-1"/>
          <w:sz w:val="17"/>
          <w:szCs w:val="17"/>
        </w:rPr>
        <w:t xml:space="preserve"> </w:t>
      </w:r>
      <w:r w:rsidRPr="00B07EB4">
        <w:rPr>
          <w:rFonts w:ascii="Arial" w:eastAsia="Calibri" w:hAnsi="Arial" w:cs="Arial"/>
          <w:color w:val="000000"/>
          <w:spacing w:val="-1"/>
          <w:sz w:val="17"/>
          <w:szCs w:val="17"/>
        </w:rPr>
        <w:t>Depuración y cancelación de saldos. Todas las cuentas reflejan los saldos y movimientos actualizados</w:t>
      </w:r>
    </w:p>
    <w:p w:rsidR="00416737" w:rsidRPr="00286EEE" w:rsidRDefault="00416737" w:rsidP="00416737">
      <w:pPr>
        <w:pStyle w:val="Prrafodelista"/>
        <w:spacing w:before="120" w:after="120" w:line="240" w:lineRule="exact"/>
        <w:ind w:left="1353"/>
        <w:jc w:val="both"/>
        <w:rPr>
          <w:rFonts w:ascii="Arial" w:eastAsia="Calibri" w:hAnsi="Arial" w:cs="Arial"/>
          <w:color w:val="000000"/>
          <w:spacing w:val="-1"/>
          <w:sz w:val="17"/>
          <w:szCs w:val="17"/>
        </w:rPr>
      </w:pP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r w:rsidR="00934660">
        <w:rPr>
          <w:rFonts w:ascii="Arial" w:eastAsia="Calibri" w:hAnsi="Arial" w:cs="Arial"/>
          <w:spacing w:val="-1"/>
          <w:sz w:val="17"/>
          <w:szCs w:val="17"/>
        </w:rPr>
        <w:t xml:space="preserve"> No A plica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r w:rsidR="003D35D6">
        <w:rPr>
          <w:rFonts w:ascii="Arial" w:eastAsia="Calibri" w:hAnsi="Arial" w:cs="Arial"/>
          <w:spacing w:val="-1"/>
          <w:sz w:val="17"/>
          <w:szCs w:val="17"/>
        </w:rPr>
        <w:t xml:space="preserve"> N/A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r w:rsidR="003D35D6">
        <w:rPr>
          <w:rFonts w:ascii="Arial" w:eastAsia="Calibri" w:hAnsi="Arial" w:cs="Arial"/>
          <w:spacing w:val="-1"/>
          <w:sz w:val="17"/>
          <w:szCs w:val="17"/>
        </w:rPr>
        <w:t xml:space="preserve"> N/A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r w:rsidR="003D35D6">
        <w:rPr>
          <w:rFonts w:ascii="Arial" w:eastAsia="Calibri" w:hAnsi="Arial" w:cs="Arial"/>
          <w:spacing w:val="-1"/>
          <w:sz w:val="17"/>
          <w:szCs w:val="17"/>
        </w:rPr>
        <w:t xml:space="preserve"> N/A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r w:rsidR="003D35D6">
        <w:rPr>
          <w:rFonts w:ascii="Arial" w:eastAsia="Calibri" w:hAnsi="Arial" w:cs="Arial"/>
          <w:spacing w:val="-1"/>
          <w:sz w:val="17"/>
          <w:szCs w:val="17"/>
        </w:rPr>
        <w:t xml:space="preserve"> N/A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r w:rsidR="003D35D6">
        <w:rPr>
          <w:rFonts w:ascii="Arial" w:eastAsia="Calibri" w:hAnsi="Arial" w:cs="Arial"/>
          <w:spacing w:val="-1"/>
          <w:sz w:val="17"/>
          <w:szCs w:val="17"/>
        </w:rPr>
        <w:t xml:space="preserve"> N/A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35068E" w:rsidRDefault="0035068E" w:rsidP="0035068E">
      <w:pPr>
        <w:spacing w:before="120" w:after="120" w:line="240" w:lineRule="exact"/>
        <w:ind w:left="720"/>
        <w:jc w:val="both"/>
        <w:rPr>
          <w:rFonts w:ascii="Arial" w:eastAsia="Calibri" w:hAnsi="Arial" w:cs="Arial"/>
          <w:spacing w:val="-1"/>
          <w:sz w:val="17"/>
          <w:szCs w:val="17"/>
        </w:rPr>
      </w:pPr>
    </w:p>
    <w:tbl>
      <w:tblPr>
        <w:tblpPr w:leftFromText="141" w:rightFromText="141" w:bottomFromText="200" w:vertAnchor="text" w:horzAnchor="margin" w:tblpXSpec="center" w:tblpY="76"/>
        <w:tblOverlap w:val="never"/>
        <w:tblW w:w="11694"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6"/>
        <w:gridCol w:w="1842"/>
        <w:gridCol w:w="2108"/>
        <w:gridCol w:w="1578"/>
      </w:tblGrid>
      <w:tr w:rsidR="0035068E" w:rsidTr="00E03EB4">
        <w:trPr>
          <w:trHeight w:val="417"/>
        </w:trPr>
        <w:tc>
          <w:tcPr>
            <w:tcW w:w="6166" w:type="dxa"/>
            <w:tcBorders>
              <w:top w:val="single" w:sz="4" w:space="0" w:color="auto"/>
              <w:left w:val="single" w:sz="8" w:space="0" w:color="auto"/>
              <w:bottom w:val="single" w:sz="4" w:space="0" w:color="auto"/>
              <w:right w:val="single" w:sz="4" w:space="0" w:color="auto"/>
            </w:tcBorders>
            <w:noWrap/>
            <w:hideMark/>
          </w:tcPr>
          <w:p w:rsidR="0035068E" w:rsidRPr="003E2561" w:rsidRDefault="0035068E" w:rsidP="00E03EB4">
            <w:pPr>
              <w:pStyle w:val="Textoindependiente"/>
              <w:spacing w:line="276" w:lineRule="auto"/>
              <w:rPr>
                <w:rFonts w:cs="Arial"/>
                <w:b/>
                <w:sz w:val="16"/>
                <w:szCs w:val="16"/>
              </w:rPr>
            </w:pPr>
            <w:r w:rsidRPr="003E2561">
              <w:rPr>
                <w:rFonts w:cs="Arial"/>
                <w:b/>
                <w:sz w:val="16"/>
                <w:szCs w:val="16"/>
              </w:rPr>
              <w:t xml:space="preserve">   DESCRIPCION</w:t>
            </w:r>
          </w:p>
        </w:tc>
        <w:tc>
          <w:tcPr>
            <w:tcW w:w="1842" w:type="dxa"/>
            <w:tcBorders>
              <w:top w:val="single" w:sz="4" w:space="0" w:color="auto"/>
              <w:left w:val="single" w:sz="4" w:space="0" w:color="auto"/>
              <w:bottom w:val="single" w:sz="4" w:space="0" w:color="auto"/>
              <w:right w:val="single" w:sz="4" w:space="0" w:color="auto"/>
            </w:tcBorders>
            <w:noWrap/>
            <w:hideMark/>
          </w:tcPr>
          <w:p w:rsidR="0035068E" w:rsidRPr="003E2561" w:rsidRDefault="0035068E" w:rsidP="00E03EB4">
            <w:pPr>
              <w:pStyle w:val="Textoindependiente"/>
              <w:spacing w:line="276" w:lineRule="auto"/>
              <w:jc w:val="center"/>
              <w:rPr>
                <w:rFonts w:cs="Arial"/>
                <w:b/>
                <w:sz w:val="16"/>
                <w:szCs w:val="16"/>
              </w:rPr>
            </w:pPr>
            <w:r w:rsidRPr="003E2561">
              <w:rPr>
                <w:rFonts w:cs="Arial"/>
                <w:b/>
                <w:sz w:val="16"/>
                <w:szCs w:val="16"/>
              </w:rPr>
              <w:t>AÑOS DE VIDA UTIL</w:t>
            </w:r>
          </w:p>
        </w:tc>
        <w:tc>
          <w:tcPr>
            <w:tcW w:w="2108" w:type="dxa"/>
            <w:tcBorders>
              <w:top w:val="single" w:sz="4" w:space="0" w:color="auto"/>
              <w:left w:val="single" w:sz="4" w:space="0" w:color="auto"/>
              <w:bottom w:val="single" w:sz="4" w:space="0" w:color="auto"/>
              <w:right w:val="single" w:sz="4" w:space="0" w:color="auto"/>
            </w:tcBorders>
            <w:hideMark/>
          </w:tcPr>
          <w:p w:rsidR="0035068E" w:rsidRPr="003E2561" w:rsidRDefault="0035068E" w:rsidP="00E03EB4">
            <w:pPr>
              <w:pStyle w:val="Textoindependiente"/>
              <w:spacing w:line="276" w:lineRule="auto"/>
              <w:jc w:val="center"/>
              <w:rPr>
                <w:rFonts w:cs="Arial"/>
                <w:b/>
                <w:sz w:val="16"/>
                <w:szCs w:val="16"/>
              </w:rPr>
            </w:pPr>
            <w:r w:rsidRPr="003E2561">
              <w:rPr>
                <w:rFonts w:cs="Arial"/>
                <w:b/>
                <w:sz w:val="16"/>
                <w:szCs w:val="16"/>
              </w:rPr>
              <w:t>% DEPREC</w:t>
            </w:r>
            <w:r>
              <w:rPr>
                <w:rFonts w:cs="Arial"/>
                <w:b/>
                <w:sz w:val="16"/>
                <w:szCs w:val="16"/>
              </w:rPr>
              <w:t>.</w:t>
            </w:r>
            <w:r w:rsidRPr="003E2561">
              <w:rPr>
                <w:rFonts w:cs="Arial"/>
                <w:b/>
                <w:sz w:val="16"/>
                <w:szCs w:val="16"/>
              </w:rPr>
              <w:t>ANUAL</w:t>
            </w:r>
          </w:p>
        </w:tc>
        <w:tc>
          <w:tcPr>
            <w:tcW w:w="1578" w:type="dxa"/>
            <w:tcBorders>
              <w:top w:val="single" w:sz="4" w:space="0" w:color="auto"/>
              <w:left w:val="single" w:sz="4" w:space="0" w:color="auto"/>
              <w:bottom w:val="single" w:sz="4" w:space="0" w:color="auto"/>
              <w:right w:val="single" w:sz="4" w:space="0" w:color="auto"/>
            </w:tcBorders>
            <w:hideMark/>
          </w:tcPr>
          <w:p w:rsidR="0035068E" w:rsidRPr="003E2561" w:rsidRDefault="0035068E" w:rsidP="00E03EB4">
            <w:pPr>
              <w:pStyle w:val="Textoindependiente"/>
              <w:spacing w:line="276" w:lineRule="auto"/>
              <w:jc w:val="center"/>
              <w:rPr>
                <w:rFonts w:cs="Arial"/>
                <w:b/>
                <w:sz w:val="16"/>
                <w:szCs w:val="16"/>
              </w:rPr>
            </w:pPr>
            <w:r w:rsidRPr="003E2561">
              <w:rPr>
                <w:rFonts w:cs="Arial"/>
                <w:b/>
                <w:sz w:val="16"/>
                <w:szCs w:val="16"/>
              </w:rPr>
              <w:t>IMPORTE</w:t>
            </w:r>
          </w:p>
        </w:tc>
      </w:tr>
      <w:tr w:rsidR="0035068E" w:rsidTr="00E03EB4">
        <w:trPr>
          <w:trHeight w:val="200"/>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Pr>
                <w:rFonts w:ascii="Arial" w:hAnsi="Arial" w:cs="Arial"/>
                <w:color w:val="000000"/>
                <w:sz w:val="17"/>
                <w:szCs w:val="17"/>
              </w:rPr>
              <w:t>Edificios no residenciales</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30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Pr>
                <w:rFonts w:ascii="Arial" w:hAnsi="Arial" w:cs="Arial"/>
                <w:color w:val="000000"/>
                <w:sz w:val="17"/>
                <w:szCs w:val="17"/>
              </w:rPr>
              <w:t>3.3</w:t>
            </w:r>
            <w:r w:rsidRPr="00723F30">
              <w:rPr>
                <w:rFonts w:ascii="Arial" w:hAnsi="Arial" w:cs="Arial"/>
                <w:color w:val="000000"/>
                <w:sz w:val="17"/>
                <w:szCs w:val="17"/>
              </w:rPr>
              <w:t>%</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-5,426,847 </w:t>
            </w:r>
          </w:p>
        </w:tc>
      </w:tr>
      <w:tr w:rsidR="0035068E" w:rsidTr="00E03EB4">
        <w:trPr>
          <w:trHeight w:val="200"/>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Mobiliario De Oficina Y Estantería</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-677,093 </w:t>
            </w:r>
          </w:p>
        </w:tc>
      </w:tr>
      <w:tr w:rsidR="0035068E" w:rsidTr="00E03EB4">
        <w:trPr>
          <w:trHeight w:val="200"/>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Pr>
                <w:rFonts w:ascii="Arial" w:hAnsi="Arial" w:cs="Arial"/>
                <w:color w:val="000000"/>
                <w:sz w:val="17"/>
                <w:szCs w:val="17"/>
              </w:rPr>
              <w:t>Equipo d</w:t>
            </w:r>
            <w:r w:rsidRPr="00723F30">
              <w:rPr>
                <w:rFonts w:ascii="Arial" w:hAnsi="Arial" w:cs="Arial"/>
                <w:color w:val="000000"/>
                <w:sz w:val="17"/>
                <w:szCs w:val="17"/>
              </w:rPr>
              <w:t>e Computo Y Tecnología De La Información</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3</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33.3%</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-9,952,721 </w:t>
            </w:r>
          </w:p>
        </w:tc>
      </w:tr>
      <w:tr w:rsidR="0035068E" w:rsidTr="00E03EB4">
        <w:trPr>
          <w:trHeight w:val="200"/>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lastRenderedPageBreak/>
              <w:t>Otros Mobiliarios Y Equipos De Administración</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-71,318 </w:t>
            </w:r>
          </w:p>
        </w:tc>
      </w:tr>
      <w:tr w:rsidR="0035068E" w:rsidTr="00E03EB4">
        <w:trPr>
          <w:trHeight w:val="200"/>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Equipos Y Aparatos Audiovisuales</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3</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Pr>
                <w:rFonts w:ascii="Arial" w:hAnsi="Arial" w:cs="Arial"/>
                <w:color w:val="000000"/>
                <w:sz w:val="17"/>
                <w:szCs w:val="17"/>
              </w:rPr>
              <w:t>33.3</w:t>
            </w:r>
            <w:r w:rsidRPr="00723F30">
              <w:rPr>
                <w:rFonts w:ascii="Arial" w:hAnsi="Arial" w:cs="Arial"/>
                <w:color w:val="000000"/>
                <w:sz w:val="17"/>
                <w:szCs w:val="17"/>
              </w:rPr>
              <w:t>%</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-873,277 </w:t>
            </w:r>
          </w:p>
        </w:tc>
      </w:tr>
      <w:tr w:rsidR="0035068E" w:rsidTr="00E03EB4">
        <w:trPr>
          <w:trHeight w:val="233"/>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Aparatos Deportivos</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5</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20%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-28,266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Otro Mobiliario Y Equipo Educacional Y Recreativo</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5</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Pr>
                <w:rFonts w:ascii="Arial" w:hAnsi="Arial" w:cs="Arial"/>
                <w:color w:val="000000"/>
                <w:sz w:val="17"/>
                <w:szCs w:val="17"/>
              </w:rPr>
              <w:t>20</w:t>
            </w:r>
            <w:r w:rsidRPr="00723F30">
              <w:rPr>
                <w:rFonts w:ascii="Arial" w:hAnsi="Arial" w:cs="Arial"/>
                <w:color w:val="000000"/>
                <w:sz w:val="17"/>
                <w:szCs w:val="17"/>
              </w:rPr>
              <w:t>%</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-846,589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Pr>
                <w:rFonts w:ascii="Arial" w:hAnsi="Arial" w:cs="Arial"/>
                <w:color w:val="000000"/>
                <w:sz w:val="17"/>
                <w:szCs w:val="17"/>
              </w:rPr>
              <w:t>Equipo Medio Y d</w:t>
            </w:r>
            <w:r w:rsidRPr="00723F30">
              <w:rPr>
                <w:rFonts w:ascii="Arial" w:hAnsi="Arial" w:cs="Arial"/>
                <w:color w:val="000000"/>
                <w:sz w:val="17"/>
                <w:szCs w:val="17"/>
              </w:rPr>
              <w:t>e Laboratorio</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5</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20%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-1,387,710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Instrumental Médico Y De Laboratorio</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5</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20%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-203,434 </w:t>
            </w:r>
          </w:p>
        </w:tc>
      </w:tr>
      <w:tr w:rsidR="0035068E" w:rsidTr="00E03EB4">
        <w:trPr>
          <w:trHeight w:val="164"/>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Vehículos Y Equipo De Transporte</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5</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20%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-558,283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Pr>
                <w:rFonts w:ascii="Arial" w:hAnsi="Arial" w:cs="Arial"/>
                <w:color w:val="000000"/>
                <w:sz w:val="17"/>
                <w:szCs w:val="17"/>
              </w:rPr>
              <w:t>M</w:t>
            </w:r>
            <w:r w:rsidRPr="00723F30">
              <w:rPr>
                <w:rFonts w:ascii="Arial" w:hAnsi="Arial" w:cs="Arial"/>
                <w:color w:val="000000"/>
                <w:sz w:val="17"/>
                <w:szCs w:val="17"/>
              </w:rPr>
              <w:t>aquinaria Y Equipo Industrial</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-30,012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 xml:space="preserve">Maquinaria Y Equipo Industrial </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-1,065,172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Pr>
                <w:rFonts w:ascii="Arial" w:hAnsi="Arial" w:cs="Arial"/>
                <w:color w:val="000000"/>
                <w:sz w:val="17"/>
                <w:szCs w:val="17"/>
              </w:rPr>
              <w:t>Sistema d</w:t>
            </w:r>
            <w:r w:rsidRPr="00723F30">
              <w:rPr>
                <w:rFonts w:ascii="Arial" w:hAnsi="Arial" w:cs="Arial"/>
                <w:color w:val="000000"/>
                <w:sz w:val="17"/>
                <w:szCs w:val="17"/>
              </w:rPr>
              <w:t>e Aire Acondicionado,</w:t>
            </w:r>
            <w:r>
              <w:rPr>
                <w:rFonts w:ascii="Arial" w:hAnsi="Arial" w:cs="Arial"/>
                <w:color w:val="000000"/>
                <w:sz w:val="17"/>
                <w:szCs w:val="17"/>
              </w:rPr>
              <w:t xml:space="preserve"> </w:t>
            </w:r>
            <w:r w:rsidRPr="00723F30">
              <w:rPr>
                <w:rFonts w:ascii="Arial" w:hAnsi="Arial" w:cs="Arial"/>
                <w:color w:val="000000"/>
                <w:sz w:val="17"/>
                <w:szCs w:val="17"/>
              </w:rPr>
              <w:t>Calefacción</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-23,087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Pr>
                <w:rFonts w:ascii="Arial" w:hAnsi="Arial" w:cs="Arial"/>
                <w:color w:val="000000"/>
                <w:sz w:val="17"/>
                <w:szCs w:val="17"/>
              </w:rPr>
              <w:t>Equipo d</w:t>
            </w:r>
            <w:r w:rsidRPr="00723F30">
              <w:rPr>
                <w:rFonts w:ascii="Arial" w:hAnsi="Arial" w:cs="Arial"/>
                <w:color w:val="000000"/>
                <w:sz w:val="17"/>
                <w:szCs w:val="17"/>
              </w:rPr>
              <w:t>e Generación Eléctrica</w:t>
            </w:r>
            <w:r>
              <w:rPr>
                <w:rFonts w:ascii="Arial" w:hAnsi="Arial" w:cs="Arial"/>
                <w:color w:val="000000"/>
                <w:sz w:val="17"/>
                <w:szCs w:val="17"/>
              </w:rPr>
              <w:t>, Aparatos</w:t>
            </w:r>
            <w:r w:rsidRPr="00723F30">
              <w:rPr>
                <w:rFonts w:ascii="Arial" w:hAnsi="Arial" w:cs="Arial"/>
                <w:color w:val="000000"/>
                <w:sz w:val="17"/>
                <w:szCs w:val="17"/>
              </w:rPr>
              <w:t xml:space="preserve"> Y Accesorios</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-5,153 </w:t>
            </w:r>
          </w:p>
        </w:tc>
      </w:tr>
      <w:tr w:rsidR="0035068E" w:rsidTr="00E03EB4">
        <w:trPr>
          <w:trHeight w:val="267"/>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Pr>
                <w:rFonts w:ascii="Arial" w:hAnsi="Arial" w:cs="Arial"/>
                <w:color w:val="000000"/>
                <w:sz w:val="17"/>
                <w:szCs w:val="17"/>
              </w:rPr>
              <w:t>Equipo de Comunicación Y Telecomunicación</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Pr>
                <w:rFonts w:ascii="Arial" w:hAnsi="Arial" w:cs="Arial"/>
                <w:color w:val="000000"/>
                <w:sz w:val="17"/>
                <w:szCs w:val="17"/>
              </w:rPr>
              <w:t>10</w:t>
            </w:r>
            <w:r w:rsidRPr="00723F30">
              <w:rPr>
                <w:rFonts w:ascii="Arial" w:hAnsi="Arial" w:cs="Arial"/>
                <w:color w:val="000000"/>
                <w:sz w:val="17"/>
                <w:szCs w:val="17"/>
              </w:rPr>
              <w:t>%</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-53,500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 xml:space="preserve">Herramientas Y Maquinaria –Herramientas </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-540,086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tcPr>
          <w:p w:rsidR="0035068E" w:rsidRPr="00723F30" w:rsidRDefault="0035068E" w:rsidP="00E03EB4">
            <w:pPr>
              <w:rPr>
                <w:rFonts w:ascii="Arial" w:hAnsi="Arial" w:cs="Arial"/>
                <w:color w:val="000000"/>
                <w:sz w:val="17"/>
                <w:szCs w:val="17"/>
              </w:rPr>
            </w:pPr>
            <w:r w:rsidRPr="00723F30">
              <w:rPr>
                <w:rFonts w:ascii="Arial" w:hAnsi="Arial" w:cs="Arial"/>
                <w:color w:val="000000"/>
                <w:sz w:val="17"/>
                <w:szCs w:val="17"/>
              </w:rPr>
              <w:t>Otros Equipos</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jc w:val="center"/>
              <w:rPr>
                <w:rFonts w:ascii="Calibri" w:hAnsi="Calibri"/>
                <w:sz w:val="18"/>
                <w:szCs w:val="18"/>
              </w:rPr>
            </w:pPr>
            <w:r>
              <w:rPr>
                <w:rFonts w:ascii="Calibri" w:hAnsi="Calibri"/>
                <w:sz w:val="18"/>
                <w:szCs w:val="18"/>
              </w:rPr>
              <w:t>10</w:t>
            </w:r>
          </w:p>
        </w:tc>
        <w:tc>
          <w:tcPr>
            <w:tcW w:w="2108" w:type="dxa"/>
            <w:tcBorders>
              <w:top w:val="single" w:sz="4" w:space="0" w:color="auto"/>
              <w:left w:val="single" w:sz="4" w:space="0" w:color="auto"/>
              <w:bottom w:val="single" w:sz="4" w:space="0" w:color="auto"/>
              <w:right w:val="single" w:sz="4" w:space="0" w:color="auto"/>
            </w:tcBorders>
          </w:tcPr>
          <w:p w:rsidR="0035068E" w:rsidRPr="00723F30" w:rsidRDefault="0035068E" w:rsidP="00E03EB4">
            <w:pPr>
              <w:jc w:val="center"/>
              <w:rPr>
                <w:rFonts w:ascii="Arial" w:hAnsi="Arial" w:cs="Arial"/>
                <w:color w:val="000000"/>
                <w:sz w:val="17"/>
                <w:szCs w:val="17"/>
              </w:rPr>
            </w:pPr>
            <w:r w:rsidRPr="00723F30">
              <w:rPr>
                <w:rFonts w:ascii="Arial" w:hAnsi="Arial" w:cs="Arial"/>
                <w:color w:val="000000"/>
                <w:sz w:val="17"/>
                <w:szCs w:val="17"/>
              </w:rPr>
              <w:t>10%</w:t>
            </w: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Cs/>
                <w:color w:val="000000"/>
                <w:sz w:val="17"/>
                <w:szCs w:val="17"/>
              </w:rPr>
            </w:pPr>
            <w:r w:rsidRPr="0005497C">
              <w:rPr>
                <w:rFonts w:ascii="Arial" w:hAnsi="Arial" w:cs="Arial"/>
                <w:bCs/>
                <w:color w:val="000000"/>
                <w:sz w:val="17"/>
                <w:szCs w:val="17"/>
              </w:rPr>
              <w:t xml:space="preserve">-11,972 </w:t>
            </w:r>
          </w:p>
        </w:tc>
      </w:tr>
      <w:tr w:rsidR="0035068E" w:rsidTr="00E03EB4">
        <w:trPr>
          <w:trHeight w:val="255"/>
        </w:trPr>
        <w:tc>
          <w:tcPr>
            <w:tcW w:w="6166" w:type="dxa"/>
            <w:tcBorders>
              <w:top w:val="single" w:sz="4" w:space="0" w:color="auto"/>
              <w:left w:val="single" w:sz="8" w:space="0" w:color="auto"/>
              <w:bottom w:val="single" w:sz="4" w:space="0" w:color="auto"/>
              <w:right w:val="single" w:sz="4" w:space="0" w:color="auto"/>
            </w:tcBorders>
            <w:noWrap/>
            <w:hideMark/>
          </w:tcPr>
          <w:p w:rsidR="0035068E" w:rsidRPr="00A71934" w:rsidRDefault="0035068E" w:rsidP="00E03EB4">
            <w:pPr>
              <w:spacing w:line="276" w:lineRule="auto"/>
              <w:rPr>
                <w:rFonts w:ascii="Calibri" w:hAnsi="Calibri"/>
                <w:b/>
                <w:sz w:val="18"/>
                <w:szCs w:val="18"/>
              </w:rPr>
            </w:pPr>
            <w:r w:rsidRPr="00A71934">
              <w:rPr>
                <w:rFonts w:ascii="Calibri" w:hAnsi="Calibri"/>
                <w:b/>
                <w:sz w:val="18"/>
                <w:szCs w:val="18"/>
              </w:rPr>
              <w:t>TOTAL DEPRECIACIÓN, DETERIORO Y AMORTIZACIÓN ACUMULADA DE BIENES</w:t>
            </w:r>
          </w:p>
        </w:tc>
        <w:tc>
          <w:tcPr>
            <w:tcW w:w="1842" w:type="dxa"/>
            <w:tcBorders>
              <w:top w:val="single" w:sz="4" w:space="0" w:color="auto"/>
              <w:left w:val="single" w:sz="4" w:space="0" w:color="auto"/>
              <w:bottom w:val="single" w:sz="4" w:space="0" w:color="auto"/>
              <w:right w:val="single" w:sz="4" w:space="0" w:color="auto"/>
            </w:tcBorders>
            <w:noWrap/>
          </w:tcPr>
          <w:p w:rsidR="0035068E" w:rsidRPr="00A71934" w:rsidRDefault="0035068E" w:rsidP="00E03EB4">
            <w:pPr>
              <w:spacing w:line="276" w:lineRule="auto"/>
              <w:rPr>
                <w:rFonts w:ascii="Calibri" w:hAnsi="Calibri"/>
                <w:b/>
                <w:sz w:val="18"/>
                <w:szCs w:val="18"/>
              </w:rPr>
            </w:pPr>
          </w:p>
        </w:tc>
        <w:tc>
          <w:tcPr>
            <w:tcW w:w="2108" w:type="dxa"/>
            <w:tcBorders>
              <w:top w:val="single" w:sz="4" w:space="0" w:color="auto"/>
              <w:left w:val="single" w:sz="4" w:space="0" w:color="auto"/>
              <w:bottom w:val="single" w:sz="4" w:space="0" w:color="auto"/>
              <w:right w:val="single" w:sz="4" w:space="0" w:color="auto"/>
            </w:tcBorders>
          </w:tcPr>
          <w:p w:rsidR="0035068E" w:rsidRPr="00A71934" w:rsidRDefault="0035068E" w:rsidP="00E03EB4">
            <w:pPr>
              <w:spacing w:line="276" w:lineRule="auto"/>
              <w:rPr>
                <w:rFonts w:ascii="Calibri" w:hAnsi="Calibri"/>
                <w:b/>
                <w:sz w:val="18"/>
                <w:szCs w:val="18"/>
              </w:rPr>
            </w:pPr>
          </w:p>
        </w:tc>
        <w:tc>
          <w:tcPr>
            <w:tcW w:w="1578" w:type="dxa"/>
            <w:tcBorders>
              <w:top w:val="single" w:sz="4" w:space="0" w:color="auto"/>
              <w:left w:val="single" w:sz="4" w:space="0" w:color="auto"/>
              <w:bottom w:val="single" w:sz="4" w:space="0" w:color="auto"/>
              <w:right w:val="single" w:sz="4" w:space="0" w:color="auto"/>
            </w:tcBorders>
          </w:tcPr>
          <w:p w:rsidR="0035068E" w:rsidRPr="0005497C" w:rsidRDefault="0035068E" w:rsidP="00E03EB4">
            <w:pPr>
              <w:jc w:val="right"/>
              <w:rPr>
                <w:rFonts w:ascii="Arial" w:hAnsi="Arial" w:cs="Arial"/>
                <w:b/>
                <w:bCs/>
                <w:color w:val="000000"/>
                <w:sz w:val="17"/>
                <w:szCs w:val="17"/>
              </w:rPr>
            </w:pPr>
            <w:r w:rsidRPr="0005497C">
              <w:rPr>
                <w:rFonts w:ascii="Arial" w:hAnsi="Arial" w:cs="Arial"/>
                <w:b/>
                <w:bCs/>
                <w:color w:val="000000"/>
                <w:sz w:val="17"/>
                <w:szCs w:val="17"/>
              </w:rPr>
              <w:t xml:space="preserve"> -21,754,520</w:t>
            </w:r>
          </w:p>
        </w:tc>
      </w:tr>
    </w:tbl>
    <w:p w:rsidR="0035068E" w:rsidRPr="0035068E" w:rsidRDefault="0035068E" w:rsidP="0035068E">
      <w:pPr>
        <w:spacing w:before="120" w:after="120" w:line="240" w:lineRule="exact"/>
        <w:ind w:left="720"/>
        <w:jc w:val="both"/>
        <w:rPr>
          <w:rFonts w:ascii="Arial" w:eastAsia="Calibri" w:hAnsi="Arial" w:cs="Arial"/>
          <w:spacing w:val="-1"/>
          <w:sz w:val="17"/>
          <w:szCs w:val="17"/>
        </w:rPr>
      </w:pPr>
    </w:p>
    <w:p w:rsidR="0035068E" w:rsidRPr="0010523D" w:rsidRDefault="0035068E" w:rsidP="0035068E">
      <w:pPr>
        <w:pStyle w:val="Prrafodelista"/>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 xml:space="preserve">Riesgos por tipo de cambio o tipo de interés de las inversiones </w:t>
      </w:r>
      <w:r w:rsidR="0035068E" w:rsidRPr="0010523D">
        <w:rPr>
          <w:rFonts w:ascii="Arial" w:eastAsia="Calibri" w:hAnsi="Arial" w:cs="Arial"/>
          <w:spacing w:val="-1"/>
          <w:sz w:val="17"/>
          <w:szCs w:val="17"/>
        </w:rPr>
        <w:t>financieras</w:t>
      </w:r>
      <w:r w:rsidR="0035068E">
        <w:rPr>
          <w:rFonts w:ascii="Arial" w:eastAsia="Calibri" w:hAnsi="Arial" w:cs="Arial"/>
          <w:spacing w:val="-1"/>
          <w:sz w:val="17"/>
          <w:szCs w:val="17"/>
        </w:rPr>
        <w:t>. N/A</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r w:rsidR="0035068E">
        <w:rPr>
          <w:rFonts w:ascii="Arial" w:eastAsia="Calibri" w:hAnsi="Arial" w:cs="Arial"/>
          <w:spacing w:val="-1"/>
          <w:sz w:val="17"/>
          <w:szCs w:val="17"/>
        </w:rPr>
        <w:t xml:space="preserve"> N/A</w:t>
      </w:r>
      <w:r w:rsidR="0035068E">
        <w:rPr>
          <w:rFonts w:ascii="Arial" w:eastAsia="Calibri" w:hAnsi="Arial" w:cs="Arial"/>
          <w:spacing w:val="-1"/>
          <w:sz w:val="17"/>
          <w:szCs w:val="17"/>
        </w:rPr>
        <w:tab/>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r w:rsidR="0035068E">
        <w:rPr>
          <w:rFonts w:ascii="Arial" w:eastAsia="Calibri" w:hAnsi="Arial" w:cs="Arial"/>
          <w:spacing w:val="-1"/>
          <w:sz w:val="17"/>
          <w:szCs w:val="17"/>
        </w:rPr>
        <w:t xml:space="preserve"> N/A</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r w:rsidR="0035068E">
        <w:rPr>
          <w:rFonts w:ascii="Arial" w:eastAsia="Calibri" w:hAnsi="Arial" w:cs="Arial"/>
          <w:spacing w:val="-1"/>
          <w:sz w:val="17"/>
          <w:szCs w:val="17"/>
        </w:rPr>
        <w:t xml:space="preserve"> N/A</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r w:rsidR="00AA2682">
        <w:rPr>
          <w:rFonts w:ascii="Arial" w:eastAsia="Calibri" w:hAnsi="Arial" w:cs="Arial"/>
          <w:spacing w:val="-1"/>
          <w:sz w:val="17"/>
          <w:szCs w:val="17"/>
        </w:rPr>
        <w:t xml:space="preserve"> N</w:t>
      </w:r>
      <w:r w:rsidR="0035068E">
        <w:rPr>
          <w:rFonts w:ascii="Arial" w:eastAsia="Calibri" w:hAnsi="Arial" w:cs="Arial"/>
          <w:spacing w:val="-1"/>
          <w:sz w:val="17"/>
          <w:szCs w:val="17"/>
        </w:rPr>
        <w:t>/A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tbl>
      <w:tblPr>
        <w:tblW w:w="12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8"/>
        <w:gridCol w:w="2001"/>
        <w:gridCol w:w="4253"/>
        <w:gridCol w:w="1378"/>
        <w:gridCol w:w="1417"/>
        <w:gridCol w:w="1417"/>
        <w:gridCol w:w="1417"/>
      </w:tblGrid>
      <w:tr w:rsidR="00873BAE" w:rsidTr="00E03EB4">
        <w:trPr>
          <w:trHeight w:val="462"/>
        </w:trPr>
        <w:tc>
          <w:tcPr>
            <w:tcW w:w="1078" w:type="dxa"/>
            <w:tcBorders>
              <w:top w:val="single" w:sz="4" w:space="0" w:color="auto"/>
              <w:left w:val="single" w:sz="4" w:space="0" w:color="auto"/>
              <w:bottom w:val="single" w:sz="4" w:space="0" w:color="auto"/>
              <w:right w:val="single" w:sz="4" w:space="0" w:color="auto"/>
            </w:tcBorders>
            <w:hideMark/>
          </w:tcPr>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CUENTA CONTABLE</w:t>
            </w:r>
          </w:p>
        </w:tc>
        <w:tc>
          <w:tcPr>
            <w:tcW w:w="2001" w:type="dxa"/>
            <w:tcBorders>
              <w:top w:val="single" w:sz="4" w:space="0" w:color="auto"/>
              <w:left w:val="single" w:sz="4" w:space="0" w:color="auto"/>
              <w:bottom w:val="single" w:sz="4" w:space="0" w:color="auto"/>
              <w:right w:val="single" w:sz="4" w:space="0" w:color="auto"/>
            </w:tcBorders>
            <w:hideMark/>
          </w:tcPr>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CUENTA BANCARIA</w:t>
            </w:r>
          </w:p>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RECURSOS DISPONIBLES</w:t>
            </w:r>
          </w:p>
        </w:tc>
        <w:tc>
          <w:tcPr>
            <w:tcW w:w="4253" w:type="dxa"/>
            <w:tcBorders>
              <w:top w:val="single" w:sz="4" w:space="0" w:color="auto"/>
              <w:left w:val="single" w:sz="4" w:space="0" w:color="auto"/>
              <w:bottom w:val="single" w:sz="4" w:space="0" w:color="auto"/>
              <w:right w:val="single" w:sz="4" w:space="0" w:color="auto"/>
            </w:tcBorders>
            <w:vAlign w:val="center"/>
            <w:hideMark/>
          </w:tcPr>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INSTITUCIÓN BANCARIA, TIPO DE CUENTA E INGRESOS</w:t>
            </w:r>
          </w:p>
        </w:tc>
        <w:tc>
          <w:tcPr>
            <w:tcW w:w="1378" w:type="dxa"/>
            <w:tcBorders>
              <w:top w:val="single" w:sz="4" w:space="0" w:color="auto"/>
              <w:left w:val="single" w:sz="4" w:space="0" w:color="auto"/>
              <w:bottom w:val="single" w:sz="4" w:space="0" w:color="auto"/>
              <w:right w:val="single" w:sz="4" w:space="0" w:color="auto"/>
            </w:tcBorders>
            <w:vAlign w:val="center"/>
            <w:hideMark/>
          </w:tcPr>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MONTO 2017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MONTO 2016</w:t>
            </w:r>
          </w:p>
        </w:tc>
        <w:tc>
          <w:tcPr>
            <w:tcW w:w="1417" w:type="dxa"/>
            <w:tcBorders>
              <w:top w:val="single" w:sz="4" w:space="0" w:color="auto"/>
              <w:left w:val="single" w:sz="4" w:space="0" w:color="auto"/>
              <w:bottom w:val="single" w:sz="4" w:space="0" w:color="auto"/>
              <w:right w:val="single" w:sz="4" w:space="0" w:color="auto"/>
            </w:tcBorders>
            <w:vAlign w:val="center"/>
          </w:tcPr>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VARIACION</w:t>
            </w:r>
          </w:p>
        </w:tc>
        <w:tc>
          <w:tcPr>
            <w:tcW w:w="1417" w:type="dxa"/>
            <w:tcBorders>
              <w:top w:val="single" w:sz="4" w:space="0" w:color="auto"/>
              <w:left w:val="single" w:sz="4" w:space="0" w:color="auto"/>
              <w:bottom w:val="single" w:sz="4" w:space="0" w:color="auto"/>
              <w:right w:val="single" w:sz="4" w:space="0" w:color="auto"/>
            </w:tcBorders>
            <w:vAlign w:val="center"/>
          </w:tcPr>
          <w:p w:rsidR="00873BAE" w:rsidRDefault="00873BAE" w:rsidP="00E03EB4">
            <w:pPr>
              <w:spacing w:line="276" w:lineRule="auto"/>
              <w:jc w:val="center"/>
              <w:rPr>
                <w:rFonts w:ascii="Calibri" w:hAnsi="Calibri" w:cs="Arial"/>
                <w:b/>
                <w:i/>
                <w:sz w:val="18"/>
                <w:szCs w:val="18"/>
                <w:lang w:val="es-ES" w:eastAsia="es-ES"/>
              </w:rPr>
            </w:pPr>
            <w:r>
              <w:rPr>
                <w:rFonts w:ascii="Calibri" w:hAnsi="Calibri" w:cs="Arial"/>
                <w:b/>
                <w:i/>
                <w:sz w:val="18"/>
                <w:szCs w:val="18"/>
                <w:lang w:val="es-ES" w:eastAsia="es-ES"/>
              </w:rPr>
              <w:t>TIPO DE RECURSO</w:t>
            </w:r>
          </w:p>
        </w:tc>
      </w:tr>
      <w:tr w:rsidR="00873BAE" w:rsidRPr="00FA58AB" w:rsidTr="00E03EB4">
        <w:trPr>
          <w:trHeight w:val="113"/>
        </w:trPr>
        <w:tc>
          <w:tcPr>
            <w:tcW w:w="1078" w:type="dxa"/>
            <w:tcBorders>
              <w:top w:val="single" w:sz="4" w:space="0" w:color="auto"/>
              <w:left w:val="single" w:sz="4" w:space="0" w:color="auto"/>
              <w:bottom w:val="single" w:sz="4" w:space="0" w:color="auto"/>
              <w:right w:val="single" w:sz="4" w:space="0" w:color="auto"/>
            </w:tcBorders>
          </w:tcPr>
          <w:p w:rsidR="00873BAE" w:rsidRPr="00FA58AB" w:rsidRDefault="00873BAE" w:rsidP="00E03EB4">
            <w:pPr>
              <w:spacing w:line="276" w:lineRule="auto"/>
              <w:rPr>
                <w:rFonts w:ascii="Calibri" w:hAnsi="Calibri" w:cs="Arial"/>
                <w:bCs/>
                <w:sz w:val="18"/>
                <w:szCs w:val="18"/>
                <w:lang w:val="es-ES" w:eastAsia="es-ES"/>
              </w:rPr>
            </w:pPr>
            <w:r w:rsidRPr="00FA58AB">
              <w:rPr>
                <w:rFonts w:ascii="Calibri" w:hAnsi="Calibri" w:cs="Arial"/>
                <w:bCs/>
                <w:sz w:val="18"/>
                <w:szCs w:val="18"/>
                <w:lang w:val="es-ES" w:eastAsia="es-ES"/>
              </w:rPr>
              <w:t>11I3152</w:t>
            </w:r>
          </w:p>
        </w:tc>
        <w:tc>
          <w:tcPr>
            <w:tcW w:w="2001" w:type="dxa"/>
            <w:tcBorders>
              <w:top w:val="single" w:sz="4" w:space="0" w:color="auto"/>
              <w:left w:val="single" w:sz="4" w:space="0" w:color="auto"/>
              <w:bottom w:val="single" w:sz="4" w:space="0" w:color="auto"/>
              <w:right w:val="single" w:sz="4" w:space="0" w:color="auto"/>
            </w:tcBorders>
          </w:tcPr>
          <w:p w:rsidR="00873BAE" w:rsidRPr="00FA58AB" w:rsidRDefault="00873BAE" w:rsidP="00E03EB4">
            <w:pPr>
              <w:spacing w:line="276" w:lineRule="auto"/>
              <w:rPr>
                <w:rFonts w:ascii="Calibri" w:hAnsi="Calibri" w:cs="Arial"/>
                <w:bCs/>
                <w:sz w:val="18"/>
                <w:szCs w:val="18"/>
                <w:lang w:val="es-ES" w:eastAsia="es-ES"/>
              </w:rPr>
            </w:pPr>
            <w:r>
              <w:rPr>
                <w:rFonts w:ascii="Calibri" w:hAnsi="Calibri" w:cs="Arial"/>
                <w:bCs/>
                <w:sz w:val="18"/>
                <w:szCs w:val="18"/>
                <w:lang w:val="es-ES" w:eastAsia="es-ES"/>
              </w:rPr>
              <w:t>2044471474</w:t>
            </w:r>
          </w:p>
        </w:tc>
        <w:tc>
          <w:tcPr>
            <w:tcW w:w="4253" w:type="dxa"/>
            <w:tcBorders>
              <w:top w:val="single" w:sz="4" w:space="0" w:color="auto"/>
              <w:left w:val="single" w:sz="4" w:space="0" w:color="auto"/>
              <w:bottom w:val="single" w:sz="4" w:space="0" w:color="auto"/>
              <w:right w:val="single" w:sz="4" w:space="0" w:color="auto"/>
            </w:tcBorders>
          </w:tcPr>
          <w:p w:rsidR="00873BAE" w:rsidRPr="00FA58AB" w:rsidRDefault="00873BAE" w:rsidP="00E03EB4">
            <w:pPr>
              <w:spacing w:line="276" w:lineRule="auto"/>
              <w:rPr>
                <w:rFonts w:ascii="Calibri" w:hAnsi="Calibri" w:cs="Arial"/>
                <w:bCs/>
                <w:sz w:val="18"/>
                <w:szCs w:val="18"/>
                <w:lang w:val="es-ES" w:eastAsia="es-ES"/>
              </w:rPr>
            </w:pPr>
            <w:r w:rsidRPr="00FA58AB">
              <w:rPr>
                <w:rFonts w:ascii="Calibri" w:hAnsi="Calibri" w:cs="Arial"/>
                <w:bCs/>
                <w:sz w:val="18"/>
                <w:szCs w:val="18"/>
                <w:lang w:val="es-ES" w:eastAsia="es-ES"/>
              </w:rPr>
              <w:t>BBVA BANCOMER</w:t>
            </w:r>
            <w:r>
              <w:rPr>
                <w:rFonts w:ascii="Calibri" w:hAnsi="Calibri" w:cs="Arial"/>
                <w:bCs/>
                <w:sz w:val="18"/>
                <w:szCs w:val="18"/>
                <w:lang w:val="es-ES" w:eastAsia="es-ES"/>
              </w:rPr>
              <w:t xml:space="preserve">, </w:t>
            </w:r>
            <w:r w:rsidRPr="00695058">
              <w:rPr>
                <w:rFonts w:ascii="Calibri" w:hAnsi="Calibri" w:cs="Arial"/>
                <w:bCs/>
                <w:sz w:val="18"/>
                <w:szCs w:val="18"/>
                <w:lang w:val="es-ES" w:eastAsia="es-ES"/>
              </w:rPr>
              <w:t>FONDO DESTINADO A OPERACIONES NO RECURRENTES</w:t>
            </w:r>
            <w:r>
              <w:rPr>
                <w:rFonts w:ascii="Calibri" w:hAnsi="Calibri" w:cs="Arial"/>
                <w:bCs/>
                <w:sz w:val="18"/>
                <w:szCs w:val="18"/>
                <w:lang w:val="es-ES" w:eastAsia="es-ES"/>
              </w:rPr>
              <w:t>.</w:t>
            </w:r>
          </w:p>
        </w:tc>
        <w:tc>
          <w:tcPr>
            <w:tcW w:w="1378"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jc w:val="right"/>
              <w:rPr>
                <w:rFonts w:ascii="Calibri" w:hAnsi="Calibri" w:cs="Arial"/>
                <w:bCs/>
                <w:sz w:val="18"/>
                <w:szCs w:val="18"/>
                <w:lang w:val="es-ES" w:eastAsia="es-ES"/>
              </w:rPr>
            </w:pPr>
            <w:r>
              <w:rPr>
                <w:rFonts w:ascii="Arial" w:hAnsi="Arial" w:cs="Arial"/>
                <w:color w:val="000000"/>
                <w:sz w:val="16"/>
                <w:szCs w:val="16"/>
              </w:rPr>
              <w:t>19,543,853</w:t>
            </w:r>
          </w:p>
        </w:tc>
        <w:tc>
          <w:tcPr>
            <w:tcW w:w="1417"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spacing w:line="276" w:lineRule="auto"/>
              <w:jc w:val="right"/>
              <w:rPr>
                <w:rFonts w:ascii="Calibri" w:hAnsi="Calibri" w:cs="Arial"/>
                <w:bCs/>
                <w:sz w:val="18"/>
                <w:szCs w:val="18"/>
                <w:lang w:val="es-ES" w:eastAsia="es-ES"/>
              </w:rPr>
            </w:pPr>
            <w:r w:rsidRPr="0005497C">
              <w:rPr>
                <w:rFonts w:ascii="Calibri" w:hAnsi="Calibri" w:cs="Arial"/>
                <w:bCs/>
                <w:sz w:val="18"/>
                <w:szCs w:val="18"/>
                <w:lang w:val="es-ES" w:eastAsia="es-ES"/>
              </w:rPr>
              <w:t xml:space="preserve">-17,819,868 </w:t>
            </w:r>
          </w:p>
        </w:tc>
        <w:tc>
          <w:tcPr>
            <w:tcW w:w="1417"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spacing w:line="276" w:lineRule="auto"/>
              <w:jc w:val="right"/>
              <w:rPr>
                <w:rFonts w:ascii="Calibri" w:hAnsi="Calibri" w:cs="Arial"/>
                <w:bCs/>
                <w:sz w:val="18"/>
                <w:szCs w:val="18"/>
                <w:lang w:val="es-ES" w:eastAsia="es-ES"/>
              </w:rPr>
            </w:pPr>
            <w:r w:rsidRPr="00291CA9">
              <w:rPr>
                <w:rFonts w:ascii="Calibri" w:hAnsi="Calibri" w:cs="Arial"/>
                <w:bCs/>
                <w:sz w:val="18"/>
                <w:szCs w:val="18"/>
                <w:lang w:val="es-ES" w:eastAsia="es-ES"/>
              </w:rPr>
              <w:t>1,723,986</w:t>
            </w:r>
          </w:p>
        </w:tc>
        <w:tc>
          <w:tcPr>
            <w:tcW w:w="1417" w:type="dxa"/>
            <w:tcBorders>
              <w:top w:val="single" w:sz="4" w:space="0" w:color="auto"/>
              <w:left w:val="single" w:sz="4" w:space="0" w:color="auto"/>
              <w:bottom w:val="single" w:sz="4" w:space="0" w:color="auto"/>
              <w:right w:val="single" w:sz="4" w:space="0" w:color="auto"/>
            </w:tcBorders>
          </w:tcPr>
          <w:p w:rsidR="00873BAE" w:rsidRPr="00FA58AB" w:rsidRDefault="00873BAE" w:rsidP="00E03EB4">
            <w:pPr>
              <w:spacing w:line="276" w:lineRule="auto"/>
              <w:rPr>
                <w:rFonts w:ascii="Calibri" w:hAnsi="Calibri" w:cs="Arial"/>
                <w:bCs/>
                <w:sz w:val="18"/>
                <w:szCs w:val="18"/>
                <w:lang w:val="es-ES" w:eastAsia="es-ES"/>
              </w:rPr>
            </w:pPr>
            <w:r w:rsidRPr="00FA58AB">
              <w:rPr>
                <w:rFonts w:ascii="Calibri" w:hAnsi="Calibri" w:cs="Arial"/>
                <w:bCs/>
                <w:sz w:val="18"/>
                <w:szCs w:val="18"/>
                <w:lang w:val="es-ES" w:eastAsia="es-ES"/>
              </w:rPr>
              <w:t>ING. PROPIOS</w:t>
            </w:r>
          </w:p>
        </w:tc>
      </w:tr>
      <w:tr w:rsidR="00873BAE" w:rsidRPr="00FA58AB" w:rsidTr="00E03EB4">
        <w:trPr>
          <w:trHeight w:val="113"/>
        </w:trPr>
        <w:tc>
          <w:tcPr>
            <w:tcW w:w="1078" w:type="dxa"/>
            <w:tcBorders>
              <w:top w:val="single" w:sz="4" w:space="0" w:color="auto"/>
              <w:left w:val="single" w:sz="4" w:space="0" w:color="auto"/>
              <w:bottom w:val="single" w:sz="4" w:space="0" w:color="auto"/>
              <w:right w:val="single" w:sz="4" w:space="0" w:color="auto"/>
            </w:tcBorders>
            <w:hideMark/>
          </w:tcPr>
          <w:p w:rsidR="00873BAE" w:rsidRPr="00FA58AB" w:rsidRDefault="00873BAE" w:rsidP="00E03EB4">
            <w:pPr>
              <w:spacing w:line="276" w:lineRule="auto"/>
              <w:rPr>
                <w:rFonts w:ascii="Calibri" w:hAnsi="Calibri" w:cs="Arial"/>
                <w:bCs/>
                <w:sz w:val="18"/>
                <w:szCs w:val="18"/>
                <w:lang w:val="es-ES" w:eastAsia="es-ES"/>
              </w:rPr>
            </w:pPr>
            <w:r w:rsidRPr="00FA58AB">
              <w:rPr>
                <w:rFonts w:ascii="Calibri" w:hAnsi="Calibri" w:cs="Arial"/>
                <w:bCs/>
                <w:sz w:val="18"/>
                <w:szCs w:val="18"/>
                <w:lang w:val="es-ES" w:eastAsia="es-ES"/>
              </w:rPr>
              <w:t>11L3151</w:t>
            </w:r>
          </w:p>
        </w:tc>
        <w:tc>
          <w:tcPr>
            <w:tcW w:w="2001" w:type="dxa"/>
            <w:tcBorders>
              <w:top w:val="single" w:sz="4" w:space="0" w:color="auto"/>
              <w:left w:val="single" w:sz="4" w:space="0" w:color="auto"/>
              <w:bottom w:val="single" w:sz="4" w:space="0" w:color="auto"/>
              <w:right w:val="single" w:sz="4" w:space="0" w:color="auto"/>
            </w:tcBorders>
            <w:hideMark/>
          </w:tcPr>
          <w:p w:rsidR="00873BAE" w:rsidRPr="00FA58AB" w:rsidRDefault="00873BAE" w:rsidP="00E03EB4">
            <w:pPr>
              <w:spacing w:line="276" w:lineRule="auto"/>
              <w:rPr>
                <w:rFonts w:ascii="Calibri" w:hAnsi="Calibri" w:cs="Arial"/>
                <w:bCs/>
                <w:sz w:val="18"/>
                <w:szCs w:val="18"/>
                <w:lang w:val="es-ES" w:eastAsia="es-ES"/>
              </w:rPr>
            </w:pPr>
            <w:r w:rsidRPr="00FA58AB">
              <w:rPr>
                <w:rFonts w:ascii="Calibri" w:hAnsi="Calibri" w:cs="Arial"/>
                <w:bCs/>
                <w:sz w:val="18"/>
                <w:szCs w:val="18"/>
                <w:lang w:val="es-ES" w:eastAsia="es-ES"/>
              </w:rPr>
              <w:t>709390050970000</w:t>
            </w:r>
          </w:p>
        </w:tc>
        <w:tc>
          <w:tcPr>
            <w:tcW w:w="4253" w:type="dxa"/>
            <w:tcBorders>
              <w:top w:val="single" w:sz="4" w:space="0" w:color="auto"/>
              <w:left w:val="single" w:sz="4" w:space="0" w:color="auto"/>
              <w:bottom w:val="single" w:sz="4" w:space="0" w:color="auto"/>
              <w:right w:val="single" w:sz="4" w:space="0" w:color="auto"/>
            </w:tcBorders>
            <w:hideMark/>
          </w:tcPr>
          <w:p w:rsidR="00873BAE" w:rsidRPr="00FA58AB" w:rsidRDefault="00873BAE" w:rsidP="00E03EB4">
            <w:pPr>
              <w:spacing w:line="276" w:lineRule="auto"/>
              <w:rPr>
                <w:rFonts w:ascii="Calibri" w:hAnsi="Calibri" w:cs="Arial"/>
                <w:bCs/>
                <w:sz w:val="18"/>
                <w:szCs w:val="18"/>
                <w:lang w:val="es-ES" w:eastAsia="es-ES"/>
              </w:rPr>
            </w:pPr>
            <w:r w:rsidRPr="00FA58AB">
              <w:rPr>
                <w:rFonts w:ascii="Calibri" w:hAnsi="Calibri" w:cs="Arial"/>
                <w:bCs/>
                <w:sz w:val="18"/>
                <w:szCs w:val="18"/>
                <w:lang w:val="es-ES" w:eastAsia="es-ES"/>
              </w:rPr>
              <w:t>HSBC</w:t>
            </w:r>
            <w:r>
              <w:rPr>
                <w:rFonts w:ascii="Calibri" w:hAnsi="Calibri" w:cs="Arial"/>
                <w:bCs/>
                <w:sz w:val="18"/>
                <w:szCs w:val="18"/>
                <w:lang w:val="es-ES" w:eastAsia="es-ES"/>
              </w:rPr>
              <w:t xml:space="preserve"> INVERSION, RECURSOS PROPIOS.</w:t>
            </w:r>
          </w:p>
        </w:tc>
        <w:tc>
          <w:tcPr>
            <w:tcW w:w="1378"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jc w:val="right"/>
              <w:rPr>
                <w:rFonts w:ascii="Calibri" w:hAnsi="Calibri" w:cs="Arial"/>
                <w:bCs/>
                <w:sz w:val="18"/>
                <w:szCs w:val="18"/>
                <w:lang w:val="es-ES" w:eastAsia="es-ES"/>
              </w:rPr>
            </w:pPr>
            <w:r>
              <w:rPr>
                <w:rFonts w:ascii="Calibri" w:hAnsi="Calibri" w:cs="Arial"/>
                <w:bCs/>
                <w:sz w:val="18"/>
                <w:szCs w:val="18"/>
                <w:lang w:val="es-ES" w:eastAsia="es-ES"/>
              </w:rPr>
              <w:t>0</w:t>
            </w:r>
          </w:p>
        </w:tc>
        <w:tc>
          <w:tcPr>
            <w:tcW w:w="1417"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spacing w:line="276" w:lineRule="auto"/>
              <w:jc w:val="right"/>
              <w:rPr>
                <w:rFonts w:ascii="Calibri" w:hAnsi="Calibri" w:cs="Arial"/>
                <w:bCs/>
                <w:sz w:val="18"/>
                <w:szCs w:val="18"/>
                <w:lang w:val="es-ES" w:eastAsia="es-ES"/>
              </w:rPr>
            </w:pPr>
            <w:r w:rsidRPr="0005497C">
              <w:rPr>
                <w:rFonts w:ascii="Calibri" w:hAnsi="Calibri" w:cs="Arial"/>
                <w:bCs/>
                <w:sz w:val="18"/>
                <w:szCs w:val="18"/>
                <w:lang w:val="es-ES" w:eastAsia="es-ES"/>
              </w:rPr>
              <w:t xml:space="preserve">-13,289,585 </w:t>
            </w:r>
          </w:p>
        </w:tc>
        <w:tc>
          <w:tcPr>
            <w:tcW w:w="1417"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spacing w:line="276" w:lineRule="auto"/>
              <w:jc w:val="right"/>
              <w:rPr>
                <w:rFonts w:ascii="Calibri" w:hAnsi="Calibri" w:cs="Arial"/>
                <w:bCs/>
                <w:sz w:val="18"/>
                <w:szCs w:val="18"/>
                <w:lang w:val="es-ES" w:eastAsia="es-ES"/>
              </w:rPr>
            </w:pPr>
            <w:r w:rsidRPr="0005497C">
              <w:rPr>
                <w:rFonts w:ascii="Calibri" w:hAnsi="Calibri" w:cs="Arial"/>
                <w:bCs/>
                <w:sz w:val="18"/>
                <w:szCs w:val="18"/>
                <w:lang w:val="es-ES" w:eastAsia="es-ES"/>
              </w:rPr>
              <w:t xml:space="preserve">-13,289,585 </w:t>
            </w:r>
          </w:p>
        </w:tc>
        <w:tc>
          <w:tcPr>
            <w:tcW w:w="1417" w:type="dxa"/>
            <w:tcBorders>
              <w:top w:val="single" w:sz="4" w:space="0" w:color="auto"/>
              <w:left w:val="single" w:sz="4" w:space="0" w:color="auto"/>
              <w:bottom w:val="single" w:sz="4" w:space="0" w:color="auto"/>
              <w:right w:val="single" w:sz="4" w:space="0" w:color="auto"/>
            </w:tcBorders>
          </w:tcPr>
          <w:p w:rsidR="00873BAE" w:rsidRPr="00FA58AB" w:rsidRDefault="00873BAE" w:rsidP="00E03EB4">
            <w:pPr>
              <w:spacing w:line="276" w:lineRule="auto"/>
              <w:rPr>
                <w:rFonts w:ascii="Calibri" w:hAnsi="Calibri" w:cs="Arial"/>
                <w:bCs/>
                <w:sz w:val="18"/>
                <w:szCs w:val="18"/>
                <w:lang w:val="es-ES" w:eastAsia="es-ES"/>
              </w:rPr>
            </w:pPr>
            <w:r w:rsidRPr="00FA58AB">
              <w:rPr>
                <w:rFonts w:ascii="Calibri" w:hAnsi="Calibri" w:cs="Arial"/>
                <w:bCs/>
                <w:sz w:val="18"/>
                <w:szCs w:val="18"/>
                <w:lang w:val="es-ES" w:eastAsia="es-ES"/>
              </w:rPr>
              <w:t>ING. PROPIOS</w:t>
            </w:r>
          </w:p>
        </w:tc>
      </w:tr>
      <w:tr w:rsidR="00873BAE" w:rsidTr="00E03EB4">
        <w:trPr>
          <w:trHeight w:val="113"/>
        </w:trPr>
        <w:tc>
          <w:tcPr>
            <w:tcW w:w="1078" w:type="dxa"/>
            <w:tcBorders>
              <w:top w:val="single" w:sz="4" w:space="0" w:color="auto"/>
              <w:left w:val="single" w:sz="4" w:space="0" w:color="auto"/>
              <w:bottom w:val="single" w:sz="4" w:space="0" w:color="auto"/>
              <w:right w:val="single" w:sz="4" w:space="0" w:color="auto"/>
            </w:tcBorders>
            <w:hideMark/>
          </w:tcPr>
          <w:p w:rsidR="00873BAE" w:rsidRDefault="00873BAE" w:rsidP="00E03EB4">
            <w:pPr>
              <w:spacing w:line="276" w:lineRule="auto"/>
              <w:rPr>
                <w:rFonts w:ascii="Calibri" w:hAnsi="Calibri" w:cs="Arial"/>
                <w:b/>
                <w:bCs/>
                <w:sz w:val="18"/>
                <w:szCs w:val="18"/>
                <w:lang w:val="es-ES" w:eastAsia="es-ES"/>
              </w:rPr>
            </w:pPr>
            <w:r>
              <w:rPr>
                <w:rFonts w:ascii="Calibri" w:hAnsi="Calibri" w:cs="Arial"/>
                <w:b/>
                <w:bCs/>
                <w:sz w:val="18"/>
                <w:szCs w:val="18"/>
                <w:lang w:val="es-ES" w:eastAsia="es-ES"/>
              </w:rPr>
              <w:t>TOTAL</w:t>
            </w:r>
          </w:p>
        </w:tc>
        <w:tc>
          <w:tcPr>
            <w:tcW w:w="2001" w:type="dxa"/>
            <w:tcBorders>
              <w:top w:val="single" w:sz="4" w:space="0" w:color="auto"/>
              <w:left w:val="single" w:sz="4" w:space="0" w:color="auto"/>
              <w:bottom w:val="single" w:sz="4" w:space="0" w:color="auto"/>
              <w:right w:val="single" w:sz="4" w:space="0" w:color="auto"/>
            </w:tcBorders>
          </w:tcPr>
          <w:p w:rsidR="00873BAE" w:rsidRDefault="00873BAE" w:rsidP="00E03EB4">
            <w:pPr>
              <w:spacing w:line="276" w:lineRule="auto"/>
              <w:rPr>
                <w:rFonts w:ascii="Calibri" w:hAnsi="Calibri" w:cs="Arial"/>
                <w:b/>
                <w:bCs/>
                <w:sz w:val="18"/>
                <w:szCs w:val="18"/>
                <w:lang w:val="es-ES" w:eastAsia="es-ES"/>
              </w:rPr>
            </w:pPr>
          </w:p>
        </w:tc>
        <w:tc>
          <w:tcPr>
            <w:tcW w:w="4253" w:type="dxa"/>
            <w:tcBorders>
              <w:top w:val="single" w:sz="4" w:space="0" w:color="auto"/>
              <w:left w:val="single" w:sz="4" w:space="0" w:color="auto"/>
              <w:bottom w:val="single" w:sz="4" w:space="0" w:color="auto"/>
              <w:right w:val="single" w:sz="4" w:space="0" w:color="auto"/>
            </w:tcBorders>
          </w:tcPr>
          <w:p w:rsidR="00873BAE" w:rsidRDefault="00873BAE" w:rsidP="00E03EB4">
            <w:pPr>
              <w:keepNext/>
              <w:spacing w:line="276" w:lineRule="auto"/>
              <w:outlineLvl w:val="7"/>
              <w:rPr>
                <w:rFonts w:ascii="Calibri" w:hAnsi="Calibri" w:cs="Arial"/>
                <w:b/>
                <w:bCs/>
                <w:sz w:val="18"/>
                <w:szCs w:val="18"/>
                <w:lang w:val="es-ES_tradnl" w:eastAsia="es-ES"/>
              </w:rPr>
            </w:pPr>
          </w:p>
        </w:tc>
        <w:tc>
          <w:tcPr>
            <w:tcW w:w="1378" w:type="dxa"/>
            <w:tcBorders>
              <w:top w:val="single" w:sz="4" w:space="0" w:color="auto"/>
              <w:left w:val="single" w:sz="4" w:space="0" w:color="auto"/>
              <w:bottom w:val="single" w:sz="4" w:space="0" w:color="auto"/>
              <w:right w:val="single" w:sz="4" w:space="0" w:color="auto"/>
            </w:tcBorders>
            <w:hideMark/>
          </w:tcPr>
          <w:p w:rsidR="00873BAE" w:rsidRDefault="00873BAE" w:rsidP="00E03EB4">
            <w:pPr>
              <w:spacing w:line="276" w:lineRule="auto"/>
              <w:jc w:val="right"/>
              <w:rPr>
                <w:rFonts w:ascii="Calibri" w:hAnsi="Calibri" w:cs="Arial"/>
                <w:b/>
                <w:bCs/>
                <w:sz w:val="18"/>
                <w:szCs w:val="18"/>
                <w:lang w:val="es-ES_tradnl" w:eastAsia="es-ES"/>
              </w:rPr>
            </w:pPr>
            <w:r>
              <w:rPr>
                <w:rFonts w:ascii="Calibri" w:hAnsi="Calibri" w:cs="Arial"/>
                <w:b/>
                <w:bCs/>
                <w:sz w:val="18"/>
                <w:szCs w:val="18"/>
                <w:lang w:eastAsia="es-ES"/>
              </w:rPr>
              <w:t>$ 19,543,853</w:t>
            </w:r>
          </w:p>
        </w:tc>
        <w:tc>
          <w:tcPr>
            <w:tcW w:w="1417"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spacing w:line="276" w:lineRule="auto"/>
              <w:jc w:val="right"/>
              <w:rPr>
                <w:rFonts w:ascii="Calibri" w:hAnsi="Calibri" w:cs="Arial"/>
                <w:b/>
                <w:bCs/>
                <w:sz w:val="18"/>
                <w:szCs w:val="18"/>
                <w:lang w:val="es-ES" w:eastAsia="es-ES"/>
              </w:rPr>
            </w:pPr>
            <w:r w:rsidRPr="0005497C">
              <w:rPr>
                <w:rFonts w:ascii="Calibri" w:hAnsi="Calibri" w:cs="Arial"/>
                <w:b/>
                <w:bCs/>
                <w:sz w:val="18"/>
                <w:szCs w:val="18"/>
                <w:lang w:val="es-ES" w:eastAsia="es-ES"/>
              </w:rPr>
              <w:t xml:space="preserve">$ -31,109,453 </w:t>
            </w:r>
          </w:p>
        </w:tc>
        <w:tc>
          <w:tcPr>
            <w:tcW w:w="1417" w:type="dxa"/>
            <w:tcBorders>
              <w:top w:val="single" w:sz="4" w:space="0" w:color="auto"/>
              <w:left w:val="single" w:sz="4" w:space="0" w:color="auto"/>
              <w:bottom w:val="single" w:sz="4" w:space="0" w:color="auto"/>
              <w:right w:val="single" w:sz="4" w:space="0" w:color="auto"/>
            </w:tcBorders>
          </w:tcPr>
          <w:p w:rsidR="00873BAE" w:rsidRPr="0005497C" w:rsidRDefault="00873BAE" w:rsidP="00E03EB4">
            <w:pPr>
              <w:spacing w:line="276" w:lineRule="auto"/>
              <w:jc w:val="right"/>
              <w:rPr>
                <w:rFonts w:ascii="Calibri" w:hAnsi="Calibri" w:cs="Arial"/>
                <w:b/>
                <w:bCs/>
                <w:sz w:val="18"/>
                <w:szCs w:val="18"/>
                <w:lang w:val="es-ES" w:eastAsia="es-ES"/>
              </w:rPr>
            </w:pPr>
            <w:r w:rsidRPr="0005497C">
              <w:rPr>
                <w:rFonts w:ascii="Calibri" w:hAnsi="Calibri" w:cs="Arial"/>
                <w:b/>
                <w:bCs/>
                <w:sz w:val="18"/>
                <w:szCs w:val="18"/>
                <w:lang w:val="es-ES" w:eastAsia="es-ES"/>
              </w:rPr>
              <w:t xml:space="preserve">$ </w:t>
            </w:r>
            <w:r w:rsidRPr="00291CA9">
              <w:rPr>
                <w:rFonts w:ascii="Calibri" w:hAnsi="Calibri" w:cs="Arial"/>
                <w:b/>
                <w:bCs/>
                <w:sz w:val="18"/>
                <w:szCs w:val="18"/>
                <w:lang w:val="es-ES" w:eastAsia="es-ES"/>
              </w:rPr>
              <w:t>-11,565,600</w:t>
            </w:r>
          </w:p>
        </w:tc>
        <w:tc>
          <w:tcPr>
            <w:tcW w:w="1417" w:type="dxa"/>
            <w:tcBorders>
              <w:top w:val="single" w:sz="4" w:space="0" w:color="auto"/>
              <w:left w:val="single" w:sz="4" w:space="0" w:color="auto"/>
              <w:bottom w:val="single" w:sz="4" w:space="0" w:color="auto"/>
              <w:right w:val="single" w:sz="4" w:space="0" w:color="auto"/>
            </w:tcBorders>
          </w:tcPr>
          <w:p w:rsidR="00873BAE" w:rsidRDefault="00873BAE" w:rsidP="00E03EB4">
            <w:pPr>
              <w:spacing w:line="276" w:lineRule="auto"/>
              <w:rPr>
                <w:rFonts w:ascii="Calibri" w:hAnsi="Calibri" w:cs="Arial"/>
                <w:b/>
                <w:bCs/>
                <w:sz w:val="18"/>
                <w:szCs w:val="18"/>
                <w:lang w:val="es-ES_tradnl" w:eastAsia="es-ES"/>
              </w:rPr>
            </w:pPr>
          </w:p>
        </w:tc>
      </w:tr>
    </w:tbl>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r w:rsidR="00873BAE">
        <w:rPr>
          <w:rFonts w:ascii="Arial" w:eastAsia="Calibri" w:hAnsi="Arial" w:cs="Arial"/>
          <w:spacing w:val="-1"/>
          <w:sz w:val="17"/>
          <w:szCs w:val="17"/>
        </w:rPr>
        <w:t xml:space="preserve"> No Aplica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r w:rsidR="00873BAE">
        <w:rPr>
          <w:rFonts w:ascii="Arial" w:eastAsia="Calibri" w:hAnsi="Arial" w:cs="Arial"/>
          <w:spacing w:val="-1"/>
          <w:sz w:val="17"/>
          <w:szCs w:val="17"/>
        </w:rPr>
        <w:t xml:space="preserve"> No Aplica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r w:rsidR="00873BAE">
        <w:rPr>
          <w:rFonts w:ascii="Arial" w:eastAsia="Calibri" w:hAnsi="Arial" w:cs="Arial"/>
          <w:spacing w:val="-1"/>
          <w:sz w:val="17"/>
          <w:szCs w:val="17"/>
        </w:rPr>
        <w:t xml:space="preserve"> No Aplica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r w:rsidR="00873BAE">
        <w:rPr>
          <w:rFonts w:ascii="Arial" w:eastAsia="Calibri" w:hAnsi="Arial" w:cs="Arial"/>
          <w:spacing w:val="-1"/>
          <w:sz w:val="17"/>
          <w:szCs w:val="17"/>
        </w:rPr>
        <w:t xml:space="preserve"> 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r w:rsidR="00AA2682" w:rsidRPr="00A67440">
        <w:rPr>
          <w:rFonts w:ascii="Arial" w:eastAsia="Calibri" w:hAnsi="Arial" w:cs="Arial"/>
          <w:spacing w:val="-1"/>
          <w:sz w:val="17"/>
          <w:szCs w:val="17"/>
        </w:rPr>
        <w:t>:</w:t>
      </w:r>
      <w:r w:rsidR="00AA2682">
        <w:rPr>
          <w:rFonts w:ascii="Arial" w:eastAsia="Calibri" w:hAnsi="Arial" w:cs="Arial"/>
          <w:spacing w:val="-1"/>
          <w:sz w:val="17"/>
          <w:szCs w:val="17"/>
        </w:rPr>
        <w:t xml:space="preserve"> No</w:t>
      </w:r>
      <w:r w:rsidR="008A155C">
        <w:rPr>
          <w:rFonts w:ascii="Arial" w:eastAsia="Calibri" w:hAnsi="Arial" w:cs="Arial"/>
          <w:spacing w:val="-1"/>
          <w:sz w:val="17"/>
          <w:szCs w:val="17"/>
        </w:rPr>
        <w:t xml:space="preserve"> Aplica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F43571" w:rsidRDefault="00F43571" w:rsidP="00F43571">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Subsidio Federal:</w:t>
      </w:r>
    </w:p>
    <w:tbl>
      <w:tblPr>
        <w:tblW w:w="5240" w:type="dxa"/>
        <w:tblInd w:w="55" w:type="dxa"/>
        <w:tblCellMar>
          <w:left w:w="70" w:type="dxa"/>
          <w:right w:w="70" w:type="dxa"/>
        </w:tblCellMar>
        <w:tblLook w:val="04A0" w:firstRow="1" w:lastRow="0" w:firstColumn="1" w:lastColumn="0" w:noHBand="0" w:noVBand="1"/>
      </w:tblPr>
      <w:tblGrid>
        <w:gridCol w:w="1560"/>
        <w:gridCol w:w="2020"/>
        <w:gridCol w:w="2106"/>
      </w:tblGrid>
      <w:tr w:rsidR="00F43571" w:rsidTr="00FF105F">
        <w:trPr>
          <w:trHeight w:val="255"/>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43571" w:rsidRDefault="00F43571" w:rsidP="00FF105F">
            <w:pPr>
              <w:jc w:val="center"/>
              <w:rPr>
                <w:rFonts w:ascii="Arial" w:hAnsi="Arial" w:cs="Arial"/>
                <w:b/>
                <w:bCs/>
                <w:sz w:val="17"/>
                <w:szCs w:val="17"/>
              </w:rPr>
            </w:pPr>
            <w:r>
              <w:rPr>
                <w:rFonts w:ascii="Arial" w:hAnsi="Arial" w:cs="Arial"/>
                <w:b/>
                <w:bCs/>
                <w:sz w:val="17"/>
                <w:szCs w:val="17"/>
              </w:rPr>
              <w:t xml:space="preserve">MES  </w:t>
            </w:r>
          </w:p>
        </w:tc>
        <w:tc>
          <w:tcPr>
            <w:tcW w:w="2020" w:type="dxa"/>
            <w:tcBorders>
              <w:top w:val="single" w:sz="4" w:space="0" w:color="auto"/>
              <w:left w:val="nil"/>
              <w:bottom w:val="single" w:sz="4" w:space="0" w:color="auto"/>
              <w:right w:val="single" w:sz="4" w:space="0" w:color="auto"/>
            </w:tcBorders>
            <w:shd w:val="clear" w:color="000000" w:fill="D9D9D9"/>
            <w:noWrap/>
            <w:vAlign w:val="bottom"/>
            <w:hideMark/>
          </w:tcPr>
          <w:p w:rsidR="00F43571" w:rsidRDefault="00F43571" w:rsidP="00FF105F">
            <w:pPr>
              <w:jc w:val="center"/>
              <w:rPr>
                <w:rFonts w:ascii="Arial" w:hAnsi="Arial" w:cs="Arial"/>
                <w:b/>
                <w:bCs/>
                <w:sz w:val="17"/>
                <w:szCs w:val="17"/>
              </w:rPr>
            </w:pPr>
            <w:r>
              <w:rPr>
                <w:rFonts w:ascii="Arial" w:hAnsi="Arial" w:cs="Arial"/>
                <w:b/>
                <w:bCs/>
                <w:sz w:val="17"/>
                <w:szCs w:val="17"/>
              </w:rPr>
              <w:t>IMPORTE</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F43571" w:rsidRDefault="00F43571" w:rsidP="00FF105F">
            <w:pPr>
              <w:jc w:val="center"/>
              <w:rPr>
                <w:rFonts w:ascii="Arial" w:hAnsi="Arial" w:cs="Arial"/>
                <w:b/>
                <w:bCs/>
                <w:sz w:val="17"/>
                <w:szCs w:val="17"/>
              </w:rPr>
            </w:pPr>
            <w:r>
              <w:rPr>
                <w:rFonts w:ascii="Arial" w:hAnsi="Arial" w:cs="Arial"/>
                <w:b/>
                <w:bCs/>
                <w:sz w:val="17"/>
                <w:szCs w:val="17"/>
              </w:rPr>
              <w:t>CONCEPTO</w:t>
            </w:r>
          </w:p>
        </w:tc>
      </w:tr>
      <w:tr w:rsidR="00F43571" w:rsidTr="00FF105F">
        <w:trPr>
          <w:trHeight w:val="140"/>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ENE/2017</w:t>
            </w:r>
          </w:p>
        </w:tc>
        <w:tc>
          <w:tcPr>
            <w:tcW w:w="2020" w:type="dxa"/>
            <w:tcBorders>
              <w:top w:val="nil"/>
              <w:left w:val="nil"/>
              <w:bottom w:val="single" w:sz="4" w:space="0" w:color="auto"/>
              <w:right w:val="single" w:sz="4" w:space="0" w:color="auto"/>
            </w:tcBorders>
            <w:shd w:val="clear" w:color="auto" w:fill="auto"/>
            <w:noWrap/>
            <w:vAlign w:val="bottom"/>
          </w:tcPr>
          <w:p w:rsidR="00F43571" w:rsidRDefault="00F43571" w:rsidP="00FF105F">
            <w:pPr>
              <w:jc w:val="right"/>
              <w:rPr>
                <w:rFonts w:ascii="Arial" w:hAnsi="Arial" w:cs="Arial"/>
                <w:sz w:val="17"/>
                <w:szCs w:val="17"/>
              </w:rPr>
            </w:pPr>
            <w:r w:rsidRPr="00A9095C">
              <w:rPr>
                <w:rFonts w:ascii="Arial" w:hAnsi="Arial" w:cs="Arial"/>
                <w:sz w:val="17"/>
                <w:szCs w:val="17"/>
              </w:rPr>
              <w:t>6,137,173.</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FEB/2017</w:t>
            </w:r>
          </w:p>
        </w:tc>
        <w:tc>
          <w:tcPr>
            <w:tcW w:w="2020" w:type="dxa"/>
            <w:tcBorders>
              <w:top w:val="nil"/>
              <w:left w:val="nil"/>
              <w:bottom w:val="single" w:sz="4" w:space="0" w:color="auto"/>
              <w:right w:val="single" w:sz="4" w:space="0" w:color="auto"/>
            </w:tcBorders>
            <w:shd w:val="clear" w:color="auto" w:fill="auto"/>
            <w:noWrap/>
            <w:vAlign w:val="bottom"/>
          </w:tcPr>
          <w:p w:rsidR="00F43571" w:rsidRDefault="00F43571" w:rsidP="00FF105F">
            <w:pPr>
              <w:jc w:val="right"/>
              <w:rPr>
                <w:rFonts w:ascii="Arial" w:hAnsi="Arial" w:cs="Arial"/>
                <w:sz w:val="17"/>
                <w:szCs w:val="17"/>
              </w:rPr>
            </w:pPr>
            <w:r w:rsidRPr="00B470CE">
              <w:rPr>
                <w:rFonts w:ascii="Arial" w:hAnsi="Arial" w:cs="Arial"/>
                <w:sz w:val="17"/>
                <w:szCs w:val="17"/>
              </w:rPr>
              <w:t>7,356,739.</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MAR/17</w:t>
            </w:r>
          </w:p>
        </w:tc>
        <w:tc>
          <w:tcPr>
            <w:tcW w:w="2020" w:type="dxa"/>
            <w:tcBorders>
              <w:top w:val="nil"/>
              <w:left w:val="nil"/>
              <w:bottom w:val="single" w:sz="4" w:space="0" w:color="auto"/>
              <w:right w:val="single" w:sz="4" w:space="0" w:color="auto"/>
            </w:tcBorders>
            <w:shd w:val="clear" w:color="auto" w:fill="auto"/>
            <w:noWrap/>
            <w:vAlign w:val="bottom"/>
          </w:tcPr>
          <w:p w:rsidR="00F43571" w:rsidRPr="00B470CE" w:rsidRDefault="00F43571" w:rsidP="00FF105F">
            <w:pPr>
              <w:jc w:val="right"/>
              <w:rPr>
                <w:rFonts w:ascii="Arial" w:hAnsi="Arial" w:cs="Arial"/>
                <w:sz w:val="17"/>
                <w:szCs w:val="17"/>
              </w:rPr>
            </w:pPr>
            <w:r w:rsidRPr="000F6345">
              <w:rPr>
                <w:rFonts w:ascii="Arial" w:hAnsi="Arial" w:cs="Arial"/>
                <w:sz w:val="17"/>
                <w:szCs w:val="17"/>
              </w:rPr>
              <w:t>8,512,240</w:t>
            </w:r>
            <w:r>
              <w:rPr>
                <w:rFonts w:ascii="Arial" w:hAnsi="Arial" w:cs="Arial"/>
                <w:sz w:val="17"/>
                <w:szCs w:val="17"/>
              </w:rPr>
              <w:t>.</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ABR/17</w:t>
            </w:r>
          </w:p>
        </w:tc>
        <w:tc>
          <w:tcPr>
            <w:tcW w:w="2020" w:type="dxa"/>
            <w:tcBorders>
              <w:top w:val="nil"/>
              <w:left w:val="nil"/>
              <w:bottom w:val="single" w:sz="4" w:space="0" w:color="auto"/>
              <w:right w:val="single" w:sz="4" w:space="0" w:color="auto"/>
            </w:tcBorders>
            <w:shd w:val="clear" w:color="auto" w:fill="auto"/>
            <w:noWrap/>
            <w:vAlign w:val="bottom"/>
          </w:tcPr>
          <w:p w:rsidR="00F43571" w:rsidRPr="000F6345" w:rsidRDefault="00F43571" w:rsidP="00FF105F">
            <w:pPr>
              <w:jc w:val="right"/>
              <w:rPr>
                <w:rFonts w:ascii="Arial" w:hAnsi="Arial" w:cs="Arial"/>
                <w:sz w:val="17"/>
                <w:szCs w:val="17"/>
              </w:rPr>
            </w:pPr>
            <w:r w:rsidRPr="00F40445">
              <w:rPr>
                <w:rFonts w:ascii="Arial" w:hAnsi="Arial" w:cs="Arial"/>
                <w:sz w:val="17"/>
                <w:szCs w:val="17"/>
              </w:rPr>
              <w:t>9,836,365</w:t>
            </w:r>
            <w:r>
              <w:rPr>
                <w:rFonts w:ascii="Arial" w:hAnsi="Arial" w:cs="Arial"/>
                <w:sz w:val="17"/>
                <w:szCs w:val="17"/>
              </w:rPr>
              <w:t>.</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MAY/17</w:t>
            </w:r>
          </w:p>
        </w:tc>
        <w:tc>
          <w:tcPr>
            <w:tcW w:w="2020" w:type="dxa"/>
            <w:tcBorders>
              <w:top w:val="nil"/>
              <w:left w:val="nil"/>
              <w:bottom w:val="single" w:sz="4" w:space="0" w:color="auto"/>
              <w:right w:val="single" w:sz="4" w:space="0" w:color="auto"/>
            </w:tcBorders>
            <w:shd w:val="clear" w:color="auto" w:fill="auto"/>
            <w:noWrap/>
            <w:vAlign w:val="bottom"/>
          </w:tcPr>
          <w:p w:rsidR="00F43571" w:rsidRPr="00F40445" w:rsidRDefault="00F43571" w:rsidP="00FF105F">
            <w:pPr>
              <w:jc w:val="right"/>
              <w:rPr>
                <w:rFonts w:ascii="Arial" w:hAnsi="Arial" w:cs="Arial"/>
                <w:sz w:val="17"/>
                <w:szCs w:val="17"/>
              </w:rPr>
            </w:pPr>
            <w:r w:rsidRPr="00B94916">
              <w:rPr>
                <w:rFonts w:ascii="Arial" w:hAnsi="Arial" w:cs="Arial"/>
                <w:sz w:val="17"/>
                <w:szCs w:val="17"/>
              </w:rPr>
              <w:t>6,190,720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JUN/17</w:t>
            </w:r>
          </w:p>
        </w:tc>
        <w:tc>
          <w:tcPr>
            <w:tcW w:w="2020" w:type="dxa"/>
            <w:tcBorders>
              <w:top w:val="nil"/>
              <w:left w:val="nil"/>
              <w:bottom w:val="single" w:sz="4" w:space="0" w:color="auto"/>
              <w:right w:val="single" w:sz="4" w:space="0" w:color="auto"/>
            </w:tcBorders>
            <w:shd w:val="clear" w:color="auto" w:fill="auto"/>
            <w:noWrap/>
            <w:vAlign w:val="bottom"/>
          </w:tcPr>
          <w:p w:rsidR="00F43571" w:rsidRPr="00B94916" w:rsidRDefault="00F43571" w:rsidP="00FF105F">
            <w:pPr>
              <w:jc w:val="right"/>
              <w:rPr>
                <w:rFonts w:ascii="Arial" w:hAnsi="Arial" w:cs="Arial"/>
                <w:sz w:val="17"/>
                <w:szCs w:val="17"/>
              </w:rPr>
            </w:pPr>
            <w:r w:rsidRPr="00EE6EBF">
              <w:rPr>
                <w:rFonts w:ascii="Arial" w:hAnsi="Arial" w:cs="Arial"/>
                <w:sz w:val="17"/>
                <w:szCs w:val="17"/>
              </w:rPr>
              <w:t>6,190,720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JUL/17</w:t>
            </w:r>
          </w:p>
        </w:tc>
        <w:tc>
          <w:tcPr>
            <w:tcW w:w="2020" w:type="dxa"/>
            <w:tcBorders>
              <w:top w:val="nil"/>
              <w:left w:val="nil"/>
              <w:bottom w:val="single" w:sz="4" w:space="0" w:color="auto"/>
              <w:right w:val="single" w:sz="4" w:space="0" w:color="auto"/>
            </w:tcBorders>
            <w:shd w:val="clear" w:color="auto" w:fill="auto"/>
            <w:noWrap/>
            <w:vAlign w:val="bottom"/>
          </w:tcPr>
          <w:p w:rsidR="00F43571" w:rsidRPr="00EE6EBF" w:rsidRDefault="00F43571" w:rsidP="00FF105F">
            <w:pPr>
              <w:jc w:val="right"/>
              <w:rPr>
                <w:rFonts w:ascii="Arial" w:hAnsi="Arial" w:cs="Arial"/>
                <w:sz w:val="17"/>
                <w:szCs w:val="17"/>
              </w:rPr>
            </w:pPr>
            <w:r w:rsidRPr="007B68D1">
              <w:rPr>
                <w:rFonts w:ascii="Arial" w:hAnsi="Arial" w:cs="Arial"/>
                <w:sz w:val="17"/>
                <w:szCs w:val="17"/>
              </w:rPr>
              <w:t>9,836,365</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AGO/17</w:t>
            </w:r>
          </w:p>
        </w:tc>
        <w:tc>
          <w:tcPr>
            <w:tcW w:w="2020" w:type="dxa"/>
            <w:tcBorders>
              <w:top w:val="nil"/>
              <w:left w:val="nil"/>
              <w:bottom w:val="single" w:sz="4" w:space="0" w:color="auto"/>
              <w:right w:val="single" w:sz="4" w:space="0" w:color="auto"/>
            </w:tcBorders>
            <w:shd w:val="clear" w:color="auto" w:fill="auto"/>
            <w:noWrap/>
            <w:vAlign w:val="bottom"/>
          </w:tcPr>
          <w:p w:rsidR="00F43571" w:rsidRPr="007B68D1" w:rsidRDefault="00F43571" w:rsidP="00FF105F">
            <w:pPr>
              <w:jc w:val="right"/>
              <w:rPr>
                <w:rFonts w:ascii="Arial" w:hAnsi="Arial" w:cs="Arial"/>
                <w:sz w:val="17"/>
                <w:szCs w:val="17"/>
              </w:rPr>
            </w:pPr>
            <w:r w:rsidRPr="00325992">
              <w:rPr>
                <w:rFonts w:ascii="Arial" w:hAnsi="Arial" w:cs="Arial"/>
                <w:sz w:val="17"/>
                <w:szCs w:val="17"/>
              </w:rPr>
              <w:t>6,190,720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SEP/17</w:t>
            </w:r>
          </w:p>
        </w:tc>
        <w:tc>
          <w:tcPr>
            <w:tcW w:w="2020" w:type="dxa"/>
            <w:tcBorders>
              <w:top w:val="nil"/>
              <w:left w:val="nil"/>
              <w:bottom w:val="single" w:sz="4" w:space="0" w:color="auto"/>
              <w:right w:val="single" w:sz="4" w:space="0" w:color="auto"/>
            </w:tcBorders>
            <w:shd w:val="clear" w:color="auto" w:fill="auto"/>
            <w:noWrap/>
            <w:vAlign w:val="bottom"/>
          </w:tcPr>
          <w:p w:rsidR="00F43571" w:rsidRPr="00325992" w:rsidRDefault="00F43571" w:rsidP="00FF105F">
            <w:pPr>
              <w:jc w:val="right"/>
              <w:rPr>
                <w:rFonts w:ascii="Arial" w:hAnsi="Arial" w:cs="Arial"/>
                <w:sz w:val="17"/>
                <w:szCs w:val="17"/>
              </w:rPr>
            </w:pPr>
            <w:r w:rsidRPr="003340D1">
              <w:rPr>
                <w:rFonts w:ascii="Arial" w:hAnsi="Arial" w:cs="Arial"/>
                <w:sz w:val="17"/>
                <w:szCs w:val="17"/>
              </w:rPr>
              <w:t>6,190,720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4357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OCT/17</w:t>
            </w:r>
          </w:p>
        </w:tc>
        <w:tc>
          <w:tcPr>
            <w:tcW w:w="2020" w:type="dxa"/>
            <w:tcBorders>
              <w:top w:val="nil"/>
              <w:left w:val="nil"/>
              <w:bottom w:val="single" w:sz="4" w:space="0" w:color="auto"/>
              <w:right w:val="single" w:sz="4" w:space="0" w:color="auto"/>
            </w:tcBorders>
            <w:shd w:val="clear" w:color="auto" w:fill="auto"/>
            <w:noWrap/>
            <w:vAlign w:val="bottom"/>
          </w:tcPr>
          <w:p w:rsidR="00F43571" w:rsidRPr="003340D1" w:rsidRDefault="00F43571" w:rsidP="00FF105F">
            <w:pPr>
              <w:jc w:val="right"/>
              <w:rPr>
                <w:rFonts w:ascii="Arial" w:hAnsi="Arial" w:cs="Arial"/>
                <w:sz w:val="17"/>
                <w:szCs w:val="17"/>
              </w:rPr>
            </w:pPr>
            <w:r w:rsidRPr="00F53CAC">
              <w:rPr>
                <w:rFonts w:ascii="Arial" w:hAnsi="Arial" w:cs="Arial"/>
                <w:sz w:val="17"/>
                <w:szCs w:val="17"/>
              </w:rPr>
              <w:t>3,095,360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4357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NOV/17</w:t>
            </w:r>
          </w:p>
        </w:tc>
        <w:tc>
          <w:tcPr>
            <w:tcW w:w="2020" w:type="dxa"/>
            <w:tcBorders>
              <w:top w:val="nil"/>
              <w:left w:val="nil"/>
              <w:bottom w:val="single" w:sz="4" w:space="0" w:color="auto"/>
              <w:right w:val="single" w:sz="4" w:space="0" w:color="auto"/>
            </w:tcBorders>
            <w:shd w:val="clear" w:color="auto" w:fill="auto"/>
            <w:noWrap/>
            <w:vAlign w:val="bottom"/>
          </w:tcPr>
          <w:p w:rsidR="00F43571" w:rsidRPr="00F53CAC" w:rsidRDefault="00F43571" w:rsidP="00FF105F">
            <w:pPr>
              <w:jc w:val="right"/>
              <w:rPr>
                <w:rFonts w:ascii="Arial" w:hAnsi="Arial" w:cs="Arial"/>
                <w:sz w:val="17"/>
                <w:szCs w:val="17"/>
              </w:rPr>
            </w:pPr>
            <w:r w:rsidRPr="0058454B">
              <w:rPr>
                <w:rFonts w:ascii="Arial" w:hAnsi="Arial" w:cs="Arial"/>
                <w:sz w:val="17"/>
                <w:szCs w:val="17"/>
              </w:rPr>
              <w:t>3,095,360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RPr="003357EA" w:rsidTr="00F4357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DIC/17</w:t>
            </w:r>
          </w:p>
        </w:tc>
        <w:tc>
          <w:tcPr>
            <w:tcW w:w="2020" w:type="dxa"/>
            <w:tcBorders>
              <w:top w:val="nil"/>
              <w:left w:val="nil"/>
              <w:bottom w:val="single" w:sz="4" w:space="0" w:color="auto"/>
              <w:right w:val="single" w:sz="4" w:space="0" w:color="auto"/>
            </w:tcBorders>
            <w:shd w:val="clear" w:color="auto" w:fill="auto"/>
            <w:noWrap/>
            <w:vAlign w:val="bottom"/>
          </w:tcPr>
          <w:p w:rsidR="00F43571" w:rsidRPr="00F43571" w:rsidRDefault="00F43571" w:rsidP="00FF105F">
            <w:pPr>
              <w:jc w:val="right"/>
              <w:rPr>
                <w:rFonts w:ascii="Arial" w:hAnsi="Arial" w:cs="Arial"/>
                <w:sz w:val="17"/>
                <w:szCs w:val="17"/>
              </w:rPr>
            </w:pPr>
            <w:r w:rsidRPr="00F43571">
              <w:rPr>
                <w:rFonts w:ascii="Arial" w:hAnsi="Arial" w:cs="Arial"/>
                <w:sz w:val="17"/>
                <w:szCs w:val="17"/>
              </w:rPr>
              <w:t xml:space="preserve">                 12,218,862 </w:t>
            </w:r>
          </w:p>
        </w:tc>
        <w:tc>
          <w:tcPr>
            <w:tcW w:w="1660" w:type="dxa"/>
            <w:tcBorders>
              <w:top w:val="nil"/>
              <w:left w:val="nil"/>
              <w:bottom w:val="single" w:sz="4" w:space="0" w:color="auto"/>
              <w:right w:val="single" w:sz="4" w:space="0" w:color="auto"/>
            </w:tcBorders>
            <w:shd w:val="clear" w:color="auto" w:fill="auto"/>
            <w:vAlign w:val="center"/>
          </w:tcPr>
          <w:p w:rsidR="00F43571" w:rsidRPr="003357EA" w:rsidRDefault="00F43571" w:rsidP="00F43571">
            <w:pPr>
              <w:pStyle w:val="Prrafodelista"/>
              <w:numPr>
                <w:ilvl w:val="0"/>
                <w:numId w:val="45"/>
              </w:numPr>
              <w:jc w:val="both"/>
              <w:rPr>
                <w:rFonts w:ascii="Arial" w:hAnsi="Arial" w:cs="Arial"/>
                <w:sz w:val="17"/>
                <w:szCs w:val="17"/>
              </w:rPr>
            </w:pPr>
            <w:r w:rsidRPr="003357EA">
              <w:rPr>
                <w:rFonts w:ascii="Arial" w:hAnsi="Arial" w:cs="Arial"/>
                <w:sz w:val="17"/>
                <w:szCs w:val="17"/>
              </w:rPr>
              <w:t>Pendiente de recibir</w:t>
            </w:r>
            <w:r>
              <w:rPr>
                <w:rFonts w:ascii="Arial" w:hAnsi="Arial" w:cs="Arial"/>
                <w:sz w:val="17"/>
                <w:szCs w:val="17"/>
              </w:rPr>
              <w:t>, al 31 dic-2017</w:t>
            </w:r>
          </w:p>
        </w:tc>
      </w:tr>
      <w:tr w:rsidR="00F43571" w:rsidTr="00F43571">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Pr="00F43571" w:rsidRDefault="00F43571" w:rsidP="00FF105F">
            <w:pPr>
              <w:rPr>
                <w:rFonts w:ascii="Arial" w:hAnsi="Arial" w:cs="Arial"/>
                <w:sz w:val="17"/>
                <w:szCs w:val="17"/>
              </w:rPr>
            </w:pPr>
            <w:r w:rsidRPr="00F43571">
              <w:rPr>
                <w:rFonts w:ascii="Arial" w:hAnsi="Arial" w:cs="Arial"/>
                <w:sz w:val="17"/>
                <w:szCs w:val="17"/>
              </w:rPr>
              <w:t>TOTAL</w:t>
            </w:r>
          </w:p>
        </w:tc>
        <w:tc>
          <w:tcPr>
            <w:tcW w:w="2020" w:type="dxa"/>
            <w:tcBorders>
              <w:top w:val="nil"/>
              <w:left w:val="nil"/>
              <w:bottom w:val="single" w:sz="4" w:space="0" w:color="auto"/>
              <w:right w:val="single" w:sz="4" w:space="0" w:color="auto"/>
            </w:tcBorders>
            <w:shd w:val="clear" w:color="auto" w:fill="auto"/>
            <w:noWrap/>
            <w:vAlign w:val="bottom"/>
          </w:tcPr>
          <w:p w:rsidR="00F43571" w:rsidRPr="00F43571" w:rsidRDefault="00F43571" w:rsidP="00FF105F">
            <w:pPr>
              <w:jc w:val="right"/>
              <w:rPr>
                <w:rFonts w:ascii="Arial" w:hAnsi="Arial" w:cs="Arial"/>
                <w:sz w:val="17"/>
                <w:szCs w:val="17"/>
              </w:rPr>
            </w:pPr>
            <w:r w:rsidRPr="00F43571">
              <w:rPr>
                <w:rFonts w:ascii="Arial" w:hAnsi="Arial" w:cs="Arial"/>
                <w:sz w:val="17"/>
                <w:szCs w:val="17"/>
              </w:rPr>
              <w:t xml:space="preserve">           $   84,851,344</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43571">
            <w:pPr>
              <w:jc w:val="both"/>
              <w:rPr>
                <w:rFonts w:ascii="Arial" w:hAnsi="Arial" w:cs="Arial"/>
                <w:sz w:val="17"/>
                <w:szCs w:val="17"/>
              </w:rPr>
            </w:pPr>
            <w:r>
              <w:rPr>
                <w:rFonts w:ascii="Arial" w:hAnsi="Arial" w:cs="Arial"/>
                <w:sz w:val="17"/>
                <w:szCs w:val="17"/>
              </w:rPr>
              <w:t> </w:t>
            </w:r>
          </w:p>
        </w:tc>
      </w:tr>
    </w:tbl>
    <w:p w:rsidR="00F43571" w:rsidRDefault="00F43571" w:rsidP="00F43571">
      <w:pPr>
        <w:pStyle w:val="Prrafodelista"/>
        <w:spacing w:before="120" w:after="120" w:line="240" w:lineRule="exact"/>
        <w:ind w:left="1440"/>
        <w:jc w:val="both"/>
        <w:rPr>
          <w:rFonts w:ascii="Arial" w:eastAsia="Calibri" w:hAnsi="Arial" w:cs="Arial"/>
          <w:spacing w:val="-1"/>
          <w:sz w:val="17"/>
          <w:szCs w:val="17"/>
        </w:rPr>
      </w:pPr>
    </w:p>
    <w:p w:rsidR="00F43571" w:rsidRDefault="00F43571" w:rsidP="00F43571">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Subsidio Estatal: Se recibe $18´000,000.00 como excedente del ejercicio 2017.</w:t>
      </w:r>
    </w:p>
    <w:tbl>
      <w:tblPr>
        <w:tblW w:w="5240" w:type="dxa"/>
        <w:tblInd w:w="55" w:type="dxa"/>
        <w:tblCellMar>
          <w:left w:w="70" w:type="dxa"/>
          <w:right w:w="70" w:type="dxa"/>
        </w:tblCellMar>
        <w:tblLook w:val="04A0" w:firstRow="1" w:lastRow="0" w:firstColumn="1" w:lastColumn="0" w:noHBand="0" w:noVBand="1"/>
      </w:tblPr>
      <w:tblGrid>
        <w:gridCol w:w="1560"/>
        <w:gridCol w:w="2020"/>
        <w:gridCol w:w="1660"/>
      </w:tblGrid>
      <w:tr w:rsidR="00F43571" w:rsidTr="00FF105F">
        <w:trPr>
          <w:trHeight w:val="255"/>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43571" w:rsidRDefault="00F43571" w:rsidP="00FF105F">
            <w:pPr>
              <w:jc w:val="center"/>
              <w:rPr>
                <w:rFonts w:ascii="Arial" w:hAnsi="Arial" w:cs="Arial"/>
                <w:b/>
                <w:bCs/>
                <w:sz w:val="17"/>
                <w:szCs w:val="17"/>
              </w:rPr>
            </w:pPr>
            <w:r>
              <w:rPr>
                <w:rFonts w:ascii="Arial" w:hAnsi="Arial" w:cs="Arial"/>
                <w:b/>
                <w:bCs/>
                <w:sz w:val="17"/>
                <w:szCs w:val="17"/>
              </w:rPr>
              <w:t xml:space="preserve">MES  </w:t>
            </w:r>
          </w:p>
        </w:tc>
        <w:tc>
          <w:tcPr>
            <w:tcW w:w="2020" w:type="dxa"/>
            <w:tcBorders>
              <w:top w:val="single" w:sz="4" w:space="0" w:color="auto"/>
              <w:left w:val="nil"/>
              <w:bottom w:val="single" w:sz="4" w:space="0" w:color="auto"/>
              <w:right w:val="single" w:sz="4" w:space="0" w:color="auto"/>
            </w:tcBorders>
            <w:shd w:val="clear" w:color="000000" w:fill="D9D9D9"/>
            <w:noWrap/>
            <w:vAlign w:val="bottom"/>
            <w:hideMark/>
          </w:tcPr>
          <w:p w:rsidR="00F43571" w:rsidRDefault="00F43571" w:rsidP="00FF105F">
            <w:pPr>
              <w:jc w:val="center"/>
              <w:rPr>
                <w:rFonts w:ascii="Arial" w:hAnsi="Arial" w:cs="Arial"/>
                <w:b/>
                <w:bCs/>
                <w:sz w:val="17"/>
                <w:szCs w:val="17"/>
              </w:rPr>
            </w:pPr>
            <w:r>
              <w:rPr>
                <w:rFonts w:ascii="Arial" w:hAnsi="Arial" w:cs="Arial"/>
                <w:b/>
                <w:bCs/>
                <w:sz w:val="17"/>
                <w:szCs w:val="17"/>
              </w:rPr>
              <w:t>IMPORTE</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F43571" w:rsidRDefault="00F43571" w:rsidP="00FF105F">
            <w:pPr>
              <w:jc w:val="center"/>
              <w:rPr>
                <w:rFonts w:ascii="Arial" w:hAnsi="Arial" w:cs="Arial"/>
                <w:b/>
                <w:bCs/>
                <w:sz w:val="17"/>
                <w:szCs w:val="17"/>
              </w:rPr>
            </w:pPr>
            <w:r>
              <w:rPr>
                <w:rFonts w:ascii="Arial" w:hAnsi="Arial" w:cs="Arial"/>
                <w:b/>
                <w:bCs/>
                <w:sz w:val="17"/>
                <w:szCs w:val="17"/>
              </w:rPr>
              <w:t>CONCEPTO</w:t>
            </w:r>
          </w:p>
        </w:tc>
      </w:tr>
      <w:tr w:rsidR="00F43571" w:rsidTr="00FF105F">
        <w:trPr>
          <w:trHeight w:val="187"/>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ENE/2017</w:t>
            </w:r>
          </w:p>
        </w:tc>
        <w:tc>
          <w:tcPr>
            <w:tcW w:w="2020" w:type="dxa"/>
            <w:tcBorders>
              <w:top w:val="nil"/>
              <w:left w:val="nil"/>
              <w:bottom w:val="single" w:sz="4" w:space="0" w:color="auto"/>
              <w:right w:val="single" w:sz="4" w:space="0" w:color="auto"/>
            </w:tcBorders>
            <w:shd w:val="clear" w:color="auto" w:fill="auto"/>
            <w:noWrap/>
            <w:vAlign w:val="bottom"/>
          </w:tcPr>
          <w:p w:rsidR="00F43571" w:rsidRDefault="00F43571" w:rsidP="00FF105F">
            <w:pPr>
              <w:jc w:val="right"/>
              <w:rPr>
                <w:rFonts w:ascii="Arial" w:hAnsi="Arial" w:cs="Arial"/>
                <w:sz w:val="17"/>
                <w:szCs w:val="17"/>
              </w:rPr>
            </w:pPr>
            <w:r>
              <w:rPr>
                <w:rFonts w:ascii="Arial" w:hAnsi="Arial" w:cs="Arial"/>
                <w:sz w:val="17"/>
                <w:szCs w:val="17"/>
              </w:rPr>
              <w:t>3,500,000.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FEB/2017</w:t>
            </w:r>
          </w:p>
        </w:tc>
        <w:tc>
          <w:tcPr>
            <w:tcW w:w="2020" w:type="dxa"/>
            <w:tcBorders>
              <w:top w:val="nil"/>
              <w:left w:val="nil"/>
              <w:bottom w:val="single" w:sz="4" w:space="0" w:color="auto"/>
              <w:right w:val="single" w:sz="4" w:space="0" w:color="auto"/>
            </w:tcBorders>
            <w:shd w:val="clear" w:color="auto" w:fill="auto"/>
            <w:noWrap/>
            <w:vAlign w:val="bottom"/>
          </w:tcPr>
          <w:p w:rsidR="00F43571" w:rsidRDefault="00F43571" w:rsidP="00FF105F">
            <w:pPr>
              <w:jc w:val="right"/>
              <w:rPr>
                <w:rFonts w:ascii="Arial" w:hAnsi="Arial" w:cs="Arial"/>
                <w:sz w:val="17"/>
                <w:szCs w:val="17"/>
              </w:rPr>
            </w:pPr>
            <w:r w:rsidRPr="00B470CE">
              <w:rPr>
                <w:rFonts w:ascii="Arial" w:hAnsi="Arial" w:cs="Arial"/>
                <w:sz w:val="17"/>
                <w:szCs w:val="17"/>
              </w:rPr>
              <w:t>3,348,692.</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MAR/17</w:t>
            </w:r>
          </w:p>
        </w:tc>
        <w:tc>
          <w:tcPr>
            <w:tcW w:w="2020" w:type="dxa"/>
            <w:tcBorders>
              <w:top w:val="nil"/>
              <w:left w:val="nil"/>
              <w:bottom w:val="single" w:sz="4" w:space="0" w:color="auto"/>
              <w:right w:val="single" w:sz="4" w:space="0" w:color="auto"/>
            </w:tcBorders>
            <w:shd w:val="clear" w:color="auto" w:fill="auto"/>
            <w:noWrap/>
            <w:vAlign w:val="bottom"/>
          </w:tcPr>
          <w:p w:rsidR="00F43571" w:rsidRPr="00B470CE" w:rsidRDefault="00F43571" w:rsidP="00FF105F">
            <w:pPr>
              <w:jc w:val="right"/>
              <w:rPr>
                <w:rFonts w:ascii="Arial" w:hAnsi="Arial" w:cs="Arial"/>
                <w:sz w:val="17"/>
                <w:szCs w:val="17"/>
              </w:rPr>
            </w:pPr>
            <w:r w:rsidRPr="000F6345">
              <w:rPr>
                <w:rFonts w:ascii="Arial" w:hAnsi="Arial" w:cs="Arial"/>
                <w:sz w:val="17"/>
                <w:szCs w:val="17"/>
              </w:rPr>
              <w:t>5,200,000</w:t>
            </w:r>
            <w:r>
              <w:rPr>
                <w:rFonts w:ascii="Arial" w:hAnsi="Arial" w:cs="Arial"/>
                <w:sz w:val="17"/>
                <w:szCs w:val="17"/>
              </w:rPr>
              <w:t>.</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ABR/17</w:t>
            </w:r>
          </w:p>
        </w:tc>
        <w:tc>
          <w:tcPr>
            <w:tcW w:w="2020" w:type="dxa"/>
            <w:tcBorders>
              <w:top w:val="nil"/>
              <w:left w:val="nil"/>
              <w:bottom w:val="single" w:sz="4" w:space="0" w:color="auto"/>
              <w:right w:val="single" w:sz="4" w:space="0" w:color="auto"/>
            </w:tcBorders>
            <w:shd w:val="clear" w:color="auto" w:fill="auto"/>
            <w:noWrap/>
            <w:vAlign w:val="bottom"/>
          </w:tcPr>
          <w:p w:rsidR="00F43571" w:rsidRPr="000F6345" w:rsidRDefault="00F43571" w:rsidP="00FF105F">
            <w:pPr>
              <w:jc w:val="right"/>
              <w:rPr>
                <w:rFonts w:ascii="Arial" w:hAnsi="Arial" w:cs="Arial"/>
                <w:sz w:val="17"/>
                <w:szCs w:val="17"/>
              </w:rPr>
            </w:pPr>
            <w:r w:rsidRPr="00F40445">
              <w:rPr>
                <w:rFonts w:ascii="Arial" w:hAnsi="Arial" w:cs="Arial"/>
                <w:sz w:val="17"/>
                <w:szCs w:val="17"/>
              </w:rPr>
              <w:t>7,251,308</w:t>
            </w:r>
            <w:r>
              <w:rPr>
                <w:rFonts w:ascii="Arial" w:hAnsi="Arial" w:cs="Arial"/>
                <w:sz w:val="17"/>
                <w:szCs w:val="17"/>
              </w:rPr>
              <w:t>.</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MAY/17</w:t>
            </w:r>
          </w:p>
        </w:tc>
        <w:tc>
          <w:tcPr>
            <w:tcW w:w="2020" w:type="dxa"/>
            <w:tcBorders>
              <w:top w:val="nil"/>
              <w:left w:val="nil"/>
              <w:bottom w:val="single" w:sz="4" w:space="0" w:color="auto"/>
              <w:right w:val="single" w:sz="4" w:space="0" w:color="auto"/>
            </w:tcBorders>
            <w:shd w:val="clear" w:color="auto" w:fill="auto"/>
            <w:noWrap/>
            <w:vAlign w:val="bottom"/>
          </w:tcPr>
          <w:p w:rsidR="00F43571" w:rsidRPr="00F40445" w:rsidRDefault="00F43571" w:rsidP="00FF105F">
            <w:pPr>
              <w:jc w:val="right"/>
              <w:rPr>
                <w:rFonts w:ascii="Arial" w:hAnsi="Arial" w:cs="Arial"/>
                <w:sz w:val="17"/>
                <w:szCs w:val="17"/>
              </w:rPr>
            </w:pPr>
            <w:r w:rsidRPr="00970744">
              <w:rPr>
                <w:rFonts w:ascii="Arial" w:hAnsi="Arial" w:cs="Arial"/>
                <w:sz w:val="17"/>
                <w:szCs w:val="17"/>
              </w:rPr>
              <w:t>4,000,000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lastRenderedPageBreak/>
              <w:t>JUN/17</w:t>
            </w:r>
          </w:p>
        </w:tc>
        <w:tc>
          <w:tcPr>
            <w:tcW w:w="2020" w:type="dxa"/>
            <w:tcBorders>
              <w:top w:val="nil"/>
              <w:left w:val="nil"/>
              <w:bottom w:val="single" w:sz="4" w:space="0" w:color="auto"/>
              <w:right w:val="single" w:sz="4" w:space="0" w:color="auto"/>
            </w:tcBorders>
            <w:shd w:val="clear" w:color="auto" w:fill="auto"/>
            <w:noWrap/>
            <w:vAlign w:val="bottom"/>
          </w:tcPr>
          <w:p w:rsidR="00F43571" w:rsidRPr="00970744" w:rsidRDefault="00F43571" w:rsidP="00FF105F">
            <w:pPr>
              <w:jc w:val="right"/>
              <w:rPr>
                <w:rFonts w:ascii="Arial" w:hAnsi="Arial" w:cs="Arial"/>
                <w:sz w:val="17"/>
                <w:szCs w:val="17"/>
              </w:rPr>
            </w:pPr>
            <w:r w:rsidRPr="00EE6EBF">
              <w:rPr>
                <w:rFonts w:ascii="Arial" w:hAnsi="Arial" w:cs="Arial"/>
                <w:sz w:val="17"/>
                <w:szCs w:val="17"/>
              </w:rPr>
              <w:t>4,000,000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JUL/17</w:t>
            </w:r>
          </w:p>
        </w:tc>
        <w:tc>
          <w:tcPr>
            <w:tcW w:w="2020" w:type="dxa"/>
            <w:tcBorders>
              <w:top w:val="nil"/>
              <w:left w:val="nil"/>
              <w:bottom w:val="single" w:sz="4" w:space="0" w:color="auto"/>
              <w:right w:val="single" w:sz="4" w:space="0" w:color="auto"/>
            </w:tcBorders>
            <w:shd w:val="clear" w:color="auto" w:fill="auto"/>
            <w:noWrap/>
            <w:vAlign w:val="bottom"/>
          </w:tcPr>
          <w:p w:rsidR="00F43571" w:rsidRPr="00970744" w:rsidRDefault="00F43571" w:rsidP="00FF105F">
            <w:pPr>
              <w:jc w:val="right"/>
              <w:rPr>
                <w:rFonts w:ascii="Arial" w:hAnsi="Arial" w:cs="Arial"/>
                <w:sz w:val="17"/>
                <w:szCs w:val="17"/>
              </w:rPr>
            </w:pPr>
            <w:r w:rsidRPr="00EE6EBF">
              <w:rPr>
                <w:rFonts w:ascii="Arial" w:hAnsi="Arial" w:cs="Arial"/>
                <w:sz w:val="17"/>
                <w:szCs w:val="17"/>
              </w:rPr>
              <w:t>4,000,000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AGO/17</w:t>
            </w:r>
          </w:p>
        </w:tc>
        <w:tc>
          <w:tcPr>
            <w:tcW w:w="2020" w:type="dxa"/>
            <w:tcBorders>
              <w:top w:val="nil"/>
              <w:left w:val="nil"/>
              <w:bottom w:val="single" w:sz="4" w:space="0" w:color="auto"/>
              <w:right w:val="single" w:sz="4" w:space="0" w:color="auto"/>
            </w:tcBorders>
            <w:shd w:val="clear" w:color="auto" w:fill="auto"/>
            <w:noWrap/>
            <w:vAlign w:val="bottom"/>
          </w:tcPr>
          <w:p w:rsidR="00F43571" w:rsidRPr="00EE6EBF" w:rsidRDefault="00F43571" w:rsidP="00FF105F">
            <w:pPr>
              <w:jc w:val="right"/>
              <w:rPr>
                <w:rFonts w:ascii="Arial" w:hAnsi="Arial" w:cs="Arial"/>
                <w:sz w:val="17"/>
                <w:szCs w:val="17"/>
              </w:rPr>
            </w:pPr>
            <w:r w:rsidRPr="00EE6EBF">
              <w:rPr>
                <w:rFonts w:ascii="Arial" w:hAnsi="Arial" w:cs="Arial"/>
                <w:sz w:val="17"/>
                <w:szCs w:val="17"/>
              </w:rPr>
              <w:t>4,000,000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SEP/17</w:t>
            </w:r>
          </w:p>
        </w:tc>
        <w:tc>
          <w:tcPr>
            <w:tcW w:w="2020" w:type="dxa"/>
            <w:tcBorders>
              <w:top w:val="nil"/>
              <w:left w:val="nil"/>
              <w:bottom w:val="single" w:sz="4" w:space="0" w:color="auto"/>
              <w:right w:val="single" w:sz="4" w:space="0" w:color="auto"/>
            </w:tcBorders>
            <w:shd w:val="clear" w:color="auto" w:fill="auto"/>
            <w:noWrap/>
            <w:vAlign w:val="bottom"/>
          </w:tcPr>
          <w:p w:rsidR="00F43571" w:rsidRPr="00EE6EBF" w:rsidRDefault="00F43571" w:rsidP="00FF105F">
            <w:pPr>
              <w:jc w:val="right"/>
              <w:rPr>
                <w:rFonts w:ascii="Arial" w:hAnsi="Arial" w:cs="Arial"/>
                <w:sz w:val="17"/>
                <w:szCs w:val="17"/>
              </w:rPr>
            </w:pPr>
            <w:r w:rsidRPr="00EE6EBF">
              <w:rPr>
                <w:rFonts w:ascii="Arial" w:hAnsi="Arial" w:cs="Arial"/>
                <w:sz w:val="17"/>
                <w:szCs w:val="17"/>
              </w:rPr>
              <w:t>4,000,000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OCT/17</w:t>
            </w:r>
          </w:p>
        </w:tc>
        <w:tc>
          <w:tcPr>
            <w:tcW w:w="2020" w:type="dxa"/>
            <w:tcBorders>
              <w:top w:val="nil"/>
              <w:left w:val="nil"/>
              <w:bottom w:val="single" w:sz="4" w:space="0" w:color="auto"/>
              <w:right w:val="single" w:sz="4" w:space="0" w:color="auto"/>
            </w:tcBorders>
            <w:shd w:val="clear" w:color="auto" w:fill="auto"/>
            <w:noWrap/>
            <w:vAlign w:val="bottom"/>
          </w:tcPr>
          <w:p w:rsidR="00F43571" w:rsidRPr="00EE6EBF" w:rsidRDefault="00F43571" w:rsidP="00FF105F">
            <w:pPr>
              <w:jc w:val="right"/>
              <w:rPr>
                <w:rFonts w:ascii="Arial" w:hAnsi="Arial" w:cs="Arial"/>
                <w:sz w:val="17"/>
                <w:szCs w:val="17"/>
              </w:rPr>
            </w:pPr>
            <w:r w:rsidRPr="00F53CAC">
              <w:rPr>
                <w:rFonts w:ascii="Arial" w:hAnsi="Arial" w:cs="Arial"/>
                <w:sz w:val="17"/>
                <w:szCs w:val="17"/>
              </w:rPr>
              <w:t>4,000,000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NOV/17</w:t>
            </w:r>
          </w:p>
        </w:tc>
        <w:tc>
          <w:tcPr>
            <w:tcW w:w="2020" w:type="dxa"/>
            <w:tcBorders>
              <w:top w:val="nil"/>
              <w:left w:val="nil"/>
              <w:bottom w:val="single" w:sz="4" w:space="0" w:color="auto"/>
              <w:right w:val="single" w:sz="4" w:space="0" w:color="auto"/>
            </w:tcBorders>
            <w:shd w:val="clear" w:color="auto" w:fill="auto"/>
            <w:noWrap/>
            <w:vAlign w:val="bottom"/>
          </w:tcPr>
          <w:p w:rsidR="00F43571" w:rsidRPr="00F53CAC" w:rsidRDefault="00F43571" w:rsidP="00FF105F">
            <w:pPr>
              <w:jc w:val="right"/>
              <w:rPr>
                <w:rFonts w:ascii="Arial" w:hAnsi="Arial" w:cs="Arial"/>
                <w:sz w:val="17"/>
                <w:szCs w:val="17"/>
              </w:rPr>
            </w:pPr>
            <w:r w:rsidRPr="0058454B">
              <w:rPr>
                <w:rFonts w:ascii="Arial" w:hAnsi="Arial" w:cs="Arial"/>
                <w:sz w:val="17"/>
                <w:szCs w:val="17"/>
              </w:rPr>
              <w:t>28,469,715</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43571" w:rsidRDefault="00F43571" w:rsidP="00FF105F">
            <w:pPr>
              <w:rPr>
                <w:rFonts w:ascii="Arial" w:hAnsi="Arial" w:cs="Arial"/>
                <w:sz w:val="17"/>
                <w:szCs w:val="17"/>
              </w:rPr>
            </w:pPr>
            <w:r>
              <w:rPr>
                <w:rFonts w:ascii="Arial" w:hAnsi="Arial" w:cs="Arial"/>
                <w:sz w:val="17"/>
                <w:szCs w:val="17"/>
              </w:rPr>
              <w:t>DIC/17</w:t>
            </w:r>
          </w:p>
        </w:tc>
        <w:tc>
          <w:tcPr>
            <w:tcW w:w="2020" w:type="dxa"/>
            <w:tcBorders>
              <w:top w:val="nil"/>
              <w:left w:val="nil"/>
              <w:bottom w:val="single" w:sz="4" w:space="0" w:color="auto"/>
              <w:right w:val="single" w:sz="4" w:space="0" w:color="auto"/>
            </w:tcBorders>
            <w:shd w:val="clear" w:color="auto" w:fill="auto"/>
            <w:noWrap/>
            <w:vAlign w:val="bottom"/>
          </w:tcPr>
          <w:p w:rsidR="00F43571" w:rsidRPr="0058454B" w:rsidRDefault="00F43571" w:rsidP="00FF105F">
            <w:pPr>
              <w:jc w:val="right"/>
              <w:rPr>
                <w:rFonts w:ascii="Arial" w:hAnsi="Arial" w:cs="Arial"/>
                <w:sz w:val="17"/>
                <w:szCs w:val="17"/>
              </w:rPr>
            </w:pPr>
            <w:r w:rsidRPr="0005497C">
              <w:rPr>
                <w:rFonts w:ascii="Arial" w:hAnsi="Arial" w:cs="Arial"/>
                <w:sz w:val="17"/>
                <w:szCs w:val="17"/>
              </w:rPr>
              <w:t>12,000,000</w:t>
            </w:r>
          </w:p>
        </w:tc>
        <w:tc>
          <w:tcPr>
            <w:tcW w:w="1660" w:type="dxa"/>
            <w:tcBorders>
              <w:top w:val="nil"/>
              <w:left w:val="nil"/>
              <w:bottom w:val="single" w:sz="4" w:space="0" w:color="auto"/>
              <w:right w:val="single" w:sz="4" w:space="0" w:color="auto"/>
            </w:tcBorders>
            <w:shd w:val="clear" w:color="auto" w:fill="auto"/>
            <w:vAlign w:val="center"/>
          </w:tcPr>
          <w:p w:rsidR="00F43571" w:rsidRDefault="00F43571" w:rsidP="00FF105F">
            <w:pPr>
              <w:jc w:val="both"/>
              <w:rPr>
                <w:rFonts w:ascii="Arial" w:hAnsi="Arial" w:cs="Arial"/>
                <w:sz w:val="17"/>
                <w:szCs w:val="17"/>
              </w:rPr>
            </w:pPr>
          </w:p>
        </w:tc>
      </w:tr>
      <w:tr w:rsidR="00F43571" w:rsidTr="00FF105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43571" w:rsidRPr="00CD43B8" w:rsidRDefault="00F43571" w:rsidP="00FF105F">
            <w:pPr>
              <w:rPr>
                <w:rFonts w:ascii="Arial" w:hAnsi="Arial" w:cs="Arial"/>
                <w:b/>
                <w:sz w:val="17"/>
                <w:szCs w:val="17"/>
              </w:rPr>
            </w:pPr>
            <w:r w:rsidRPr="00CD43B8">
              <w:rPr>
                <w:rFonts w:ascii="Arial" w:hAnsi="Arial" w:cs="Arial"/>
                <w:b/>
                <w:sz w:val="17"/>
                <w:szCs w:val="17"/>
              </w:rPr>
              <w:t>TOTAL</w:t>
            </w:r>
          </w:p>
        </w:tc>
        <w:tc>
          <w:tcPr>
            <w:tcW w:w="2020" w:type="dxa"/>
            <w:tcBorders>
              <w:top w:val="nil"/>
              <w:left w:val="nil"/>
              <w:bottom w:val="single" w:sz="4" w:space="0" w:color="auto"/>
              <w:right w:val="single" w:sz="4" w:space="0" w:color="auto"/>
            </w:tcBorders>
            <w:shd w:val="clear" w:color="auto" w:fill="auto"/>
            <w:noWrap/>
            <w:vAlign w:val="bottom"/>
            <w:hideMark/>
          </w:tcPr>
          <w:p w:rsidR="00F43571" w:rsidRPr="00CD43B8" w:rsidRDefault="00F43571" w:rsidP="00FF105F">
            <w:pPr>
              <w:jc w:val="right"/>
              <w:rPr>
                <w:rFonts w:ascii="Arial" w:hAnsi="Arial" w:cs="Arial"/>
                <w:b/>
                <w:sz w:val="17"/>
                <w:szCs w:val="17"/>
              </w:rPr>
            </w:pPr>
            <w:r>
              <w:rPr>
                <w:rFonts w:ascii="Arial" w:hAnsi="Arial" w:cs="Arial"/>
                <w:b/>
                <w:sz w:val="17"/>
                <w:szCs w:val="17"/>
              </w:rPr>
              <w:t xml:space="preserve">$ </w:t>
            </w:r>
            <w:r w:rsidRPr="00CD43B8">
              <w:rPr>
                <w:rFonts w:ascii="Arial" w:hAnsi="Arial" w:cs="Arial"/>
                <w:b/>
                <w:sz w:val="17"/>
                <w:szCs w:val="17"/>
              </w:rPr>
              <w:t xml:space="preserve"> </w:t>
            </w:r>
            <w:r w:rsidRPr="00B470CE">
              <w:rPr>
                <w:rFonts w:ascii="Arial" w:hAnsi="Arial" w:cs="Arial"/>
                <w:b/>
                <w:sz w:val="17"/>
                <w:szCs w:val="17"/>
              </w:rPr>
              <w:t xml:space="preserve"> </w:t>
            </w:r>
            <w:r w:rsidRPr="0005497C">
              <w:rPr>
                <w:rFonts w:ascii="Arial" w:hAnsi="Arial" w:cs="Arial"/>
                <w:b/>
                <w:sz w:val="17"/>
                <w:szCs w:val="17"/>
              </w:rPr>
              <w:t>83,769,715</w:t>
            </w:r>
          </w:p>
        </w:tc>
        <w:tc>
          <w:tcPr>
            <w:tcW w:w="1660" w:type="dxa"/>
            <w:tcBorders>
              <w:top w:val="nil"/>
              <w:left w:val="nil"/>
              <w:bottom w:val="single" w:sz="4" w:space="0" w:color="auto"/>
              <w:right w:val="single" w:sz="4" w:space="0" w:color="auto"/>
            </w:tcBorders>
            <w:shd w:val="clear" w:color="auto" w:fill="auto"/>
            <w:noWrap/>
            <w:vAlign w:val="bottom"/>
            <w:hideMark/>
          </w:tcPr>
          <w:p w:rsidR="00F43571" w:rsidRDefault="00F43571" w:rsidP="00FF105F">
            <w:pPr>
              <w:rPr>
                <w:rFonts w:ascii="Arial" w:hAnsi="Arial" w:cs="Arial"/>
                <w:sz w:val="17"/>
                <w:szCs w:val="17"/>
              </w:rPr>
            </w:pPr>
            <w:r>
              <w:rPr>
                <w:rFonts w:ascii="Arial" w:hAnsi="Arial" w:cs="Arial"/>
                <w:sz w:val="17"/>
                <w:szCs w:val="17"/>
              </w:rPr>
              <w:t> </w:t>
            </w:r>
          </w:p>
        </w:tc>
      </w:tr>
    </w:tbl>
    <w:p w:rsidR="00F43571" w:rsidRDefault="00F20E8E" w:rsidP="00F43571">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Ingresos Propios</w:t>
      </w:r>
      <w:r w:rsidR="009B64B9">
        <w:rPr>
          <w:rFonts w:ascii="Arial" w:eastAsia="Calibri" w:hAnsi="Arial" w:cs="Arial"/>
          <w:spacing w:val="-1"/>
          <w:sz w:val="17"/>
          <w:szCs w:val="17"/>
        </w:rPr>
        <w:t>: Se</w:t>
      </w:r>
      <w:r>
        <w:rPr>
          <w:rFonts w:ascii="Arial" w:eastAsia="Calibri" w:hAnsi="Arial" w:cs="Arial"/>
          <w:spacing w:val="-1"/>
          <w:sz w:val="17"/>
          <w:szCs w:val="17"/>
        </w:rPr>
        <w:t xml:space="preserve"> integran por los siguientes conceptos:  </w:t>
      </w:r>
      <w:r w:rsidR="003F1CAB">
        <w:rPr>
          <w:rFonts w:ascii="Arial" w:eastAsia="Calibri" w:hAnsi="Arial" w:cs="Arial"/>
          <w:spacing w:val="-1"/>
          <w:sz w:val="17"/>
          <w:szCs w:val="17"/>
        </w:rPr>
        <w:t>Concesión</w:t>
      </w:r>
      <w:r>
        <w:rPr>
          <w:rFonts w:ascii="Arial" w:eastAsia="Calibri" w:hAnsi="Arial" w:cs="Arial"/>
          <w:spacing w:val="-1"/>
          <w:sz w:val="17"/>
          <w:szCs w:val="17"/>
        </w:rPr>
        <w:t xml:space="preserve"> de Cafetería</w:t>
      </w:r>
      <w:r w:rsidR="003F1CAB">
        <w:rPr>
          <w:rFonts w:ascii="Arial" w:eastAsia="Calibri" w:hAnsi="Arial" w:cs="Arial"/>
          <w:spacing w:val="-1"/>
          <w:sz w:val="17"/>
          <w:szCs w:val="17"/>
        </w:rPr>
        <w:t>, Rendimientos, Exámenes de admisión y extraordinarios, inscripciones, reinscripciones, reposiciones de credenciales, constancias, certificados parciales, titulaciones, multas de biblioteca y recargos, otros ingresos. Los cuales son determinados por el colegio y autorizados por el H. Junta Directiva.</w:t>
      </w:r>
    </w:p>
    <w:p w:rsidR="00F43571" w:rsidRDefault="00F43571" w:rsidP="00F43571">
      <w:pPr>
        <w:pStyle w:val="Prrafodelista"/>
        <w:spacing w:before="120" w:after="120" w:line="240" w:lineRule="exact"/>
        <w:jc w:val="both"/>
        <w:rPr>
          <w:rFonts w:ascii="Arial" w:eastAsia="Calibri" w:hAnsi="Arial" w:cs="Arial"/>
          <w:spacing w:val="-1"/>
          <w:sz w:val="17"/>
          <w:szCs w:val="17"/>
        </w:rPr>
      </w:pPr>
    </w:p>
    <w:tbl>
      <w:tblPr>
        <w:tblW w:w="9464" w:type="dxa"/>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5874"/>
        <w:gridCol w:w="2107"/>
      </w:tblGrid>
      <w:tr w:rsidR="009B64B9" w:rsidRPr="00286EEE"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rPr>
                <w:rFonts w:ascii="Calibri" w:hAnsi="Calibri" w:cs="Arial"/>
                <w:color w:val="000000"/>
                <w:sz w:val="18"/>
                <w:szCs w:val="18"/>
                <w:lang w:val="es-ES_tradnl" w:eastAsia="en-US"/>
              </w:rPr>
            </w:pPr>
            <w:r>
              <w:rPr>
                <w:rFonts w:ascii="Calibri" w:hAnsi="Calibri" w:cs="Arial"/>
                <w:b/>
                <w:color w:val="000000"/>
                <w:sz w:val="18"/>
                <w:szCs w:val="18"/>
              </w:rPr>
              <w:t>CTA.CONTABLE</w:t>
            </w:r>
          </w:p>
        </w:tc>
        <w:tc>
          <w:tcPr>
            <w:tcW w:w="5874"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center"/>
              <w:rPr>
                <w:rFonts w:ascii="Calibri" w:hAnsi="Calibri" w:cs="Arial"/>
                <w:color w:val="000000"/>
                <w:sz w:val="18"/>
                <w:szCs w:val="18"/>
                <w:lang w:val="es-ES_tradnl" w:eastAsia="en-US"/>
              </w:rPr>
            </w:pPr>
            <w:r>
              <w:rPr>
                <w:rFonts w:ascii="Calibri" w:hAnsi="Calibri" w:cs="Arial"/>
                <w:b/>
                <w:color w:val="000000"/>
                <w:sz w:val="18"/>
                <w:szCs w:val="18"/>
              </w:rPr>
              <w:t>CONCEPTO</w:t>
            </w:r>
          </w:p>
        </w:tc>
        <w:tc>
          <w:tcPr>
            <w:tcW w:w="2107"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center"/>
              <w:rPr>
                <w:rFonts w:ascii="Calibri" w:hAnsi="Calibri" w:cs="Arial"/>
                <w:color w:val="000000"/>
                <w:sz w:val="18"/>
                <w:szCs w:val="18"/>
                <w:lang w:val="es-ES_tradnl" w:eastAsia="en-US"/>
              </w:rPr>
            </w:pPr>
            <w:r>
              <w:rPr>
                <w:rFonts w:ascii="Calibri" w:hAnsi="Calibri" w:cs="Arial"/>
                <w:b/>
                <w:color w:val="000000"/>
                <w:sz w:val="18"/>
                <w:szCs w:val="18"/>
              </w:rPr>
              <w:t>IMPORTE</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jc w:val="both"/>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HUIMILPAN</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50,000.00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PEDRO ESCOBEDO</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80,000.00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PEÑAMILLER</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15,000.00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PINAL DE AMOLES</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25,000.00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QUERETARO</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80,000.00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CORREGIDORA</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86,000.00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SAN JUAN DL RIO</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18,000.00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MENCHACA</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12,000.00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MONTENEGRO</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4,500.00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ARRENDAMIENTOS(CAFETERIA) LA ESPERANZA</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1,500.00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4510101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 xml:space="preserve">ARRENDAMIENTOS(CAFETERIA) </w:t>
            </w:r>
            <w:r>
              <w:rPr>
                <w:rFonts w:ascii="Calibri" w:hAnsi="Calibri"/>
                <w:sz w:val="18"/>
                <w:szCs w:val="18"/>
              </w:rPr>
              <w:t>PASO DE MATA</w:t>
            </w:r>
          </w:p>
        </w:tc>
        <w:tc>
          <w:tcPr>
            <w:tcW w:w="2107" w:type="dxa"/>
            <w:tcBorders>
              <w:top w:val="single" w:sz="4" w:space="0" w:color="auto"/>
              <w:left w:val="single" w:sz="4" w:space="0" w:color="auto"/>
              <w:bottom w:val="single" w:sz="4" w:space="0" w:color="auto"/>
              <w:right w:val="single" w:sz="4" w:space="0" w:color="auto"/>
            </w:tcBorders>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5,000.00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4510401</w:t>
            </w:r>
          </w:p>
        </w:tc>
        <w:tc>
          <w:tcPr>
            <w:tcW w:w="5874" w:type="dxa"/>
            <w:tcBorders>
              <w:top w:val="single" w:sz="4" w:space="0" w:color="auto"/>
              <w:left w:val="single" w:sz="4" w:space="0" w:color="auto"/>
              <w:bottom w:val="single" w:sz="4" w:space="0" w:color="auto"/>
              <w:right w:val="single" w:sz="4" w:space="0" w:color="auto"/>
            </w:tcBorders>
            <w:vAlign w:val="bottom"/>
            <w:hideMark/>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RENDIMIENTOS A CAPITAL BANCOMER</w:t>
            </w:r>
          </w:p>
        </w:tc>
        <w:tc>
          <w:tcPr>
            <w:tcW w:w="2107"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1,357,101.60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4510402</w:t>
            </w:r>
          </w:p>
        </w:tc>
        <w:tc>
          <w:tcPr>
            <w:tcW w:w="5874" w:type="dxa"/>
            <w:tcBorders>
              <w:top w:val="single" w:sz="4" w:space="0" w:color="auto"/>
              <w:left w:val="single" w:sz="4" w:space="0" w:color="auto"/>
              <w:bottom w:val="single" w:sz="4" w:space="0" w:color="auto"/>
              <w:right w:val="single" w:sz="4" w:space="0" w:color="auto"/>
            </w:tcBorders>
            <w:vAlign w:val="bottom"/>
          </w:tcPr>
          <w:p w:rsidR="009B64B9" w:rsidRPr="00D41003" w:rsidRDefault="009B64B9" w:rsidP="00FF105F">
            <w:pPr>
              <w:spacing w:line="276" w:lineRule="auto"/>
              <w:rPr>
                <w:rFonts w:ascii="Calibri" w:hAnsi="Calibri"/>
                <w:sz w:val="18"/>
                <w:szCs w:val="18"/>
              </w:rPr>
            </w:pPr>
            <w:r w:rsidRPr="00D41003">
              <w:rPr>
                <w:rFonts w:ascii="Calibri" w:hAnsi="Calibri"/>
                <w:sz w:val="18"/>
                <w:szCs w:val="18"/>
              </w:rPr>
              <w:t>RENDIMIENTOS A CAPITAL HSBC</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319,365 </w:t>
            </w:r>
          </w:p>
        </w:tc>
      </w:tr>
      <w:tr w:rsidR="009B64B9" w:rsidRPr="005A4B02" w:rsidTr="00FF105F">
        <w:trPr>
          <w:trHeight w:val="221"/>
        </w:trPr>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right"/>
              <w:rPr>
                <w:rFonts w:ascii="Calibri" w:hAnsi="Calibri" w:cs="Arial"/>
                <w:color w:val="000000"/>
                <w:sz w:val="18"/>
                <w:szCs w:val="18"/>
                <w:lang w:val="es-ES_tradnl" w:eastAsia="en-US"/>
              </w:rPr>
            </w:pPr>
            <w:r>
              <w:rPr>
                <w:rFonts w:ascii="Calibri" w:hAnsi="Calibri" w:cs="Arial"/>
                <w:b/>
                <w:color w:val="000000"/>
                <w:sz w:val="18"/>
                <w:szCs w:val="18"/>
              </w:rPr>
              <w:t>TOTAL</w:t>
            </w:r>
          </w:p>
        </w:tc>
        <w:tc>
          <w:tcPr>
            <w:tcW w:w="5874" w:type="dxa"/>
            <w:tcBorders>
              <w:top w:val="single" w:sz="4" w:space="0" w:color="auto"/>
              <w:left w:val="single" w:sz="4" w:space="0" w:color="auto"/>
              <w:bottom w:val="single" w:sz="4" w:space="0" w:color="auto"/>
              <w:right w:val="single" w:sz="4" w:space="0" w:color="auto"/>
            </w:tcBorders>
          </w:tcPr>
          <w:p w:rsidR="009B64B9" w:rsidRPr="00286EEE" w:rsidRDefault="009B64B9" w:rsidP="00FF105F">
            <w:pPr>
              <w:spacing w:line="276" w:lineRule="auto"/>
              <w:jc w:val="right"/>
              <w:rPr>
                <w:rFonts w:ascii="Calibri" w:hAnsi="Calibri" w:cs="Arial"/>
                <w:color w:val="000000"/>
                <w:sz w:val="18"/>
                <w:szCs w:val="18"/>
                <w:lang w:val="es-ES_tradnl" w:eastAsia="en-US"/>
              </w:rPr>
            </w:pPr>
          </w:p>
        </w:tc>
        <w:tc>
          <w:tcPr>
            <w:tcW w:w="2107" w:type="dxa"/>
            <w:tcBorders>
              <w:top w:val="single" w:sz="4" w:space="0" w:color="auto"/>
              <w:left w:val="single" w:sz="4" w:space="0" w:color="auto"/>
              <w:bottom w:val="single" w:sz="4" w:space="0" w:color="auto"/>
              <w:right w:val="single" w:sz="4" w:space="0" w:color="auto"/>
            </w:tcBorders>
            <w:vAlign w:val="bottom"/>
            <w:hideMark/>
          </w:tcPr>
          <w:p w:rsidR="009B64B9" w:rsidRPr="005A4B02" w:rsidRDefault="009B64B9" w:rsidP="00FF105F">
            <w:pPr>
              <w:spacing w:line="276" w:lineRule="auto"/>
              <w:jc w:val="right"/>
              <w:rPr>
                <w:rFonts w:ascii="Calibri" w:hAnsi="Calibri"/>
                <w:b/>
                <w:color w:val="000000"/>
                <w:sz w:val="18"/>
                <w:szCs w:val="18"/>
              </w:rPr>
            </w:pPr>
            <w:r>
              <w:rPr>
                <w:rFonts w:ascii="Calibri" w:hAnsi="Calibri"/>
                <w:b/>
                <w:color w:val="000000"/>
                <w:sz w:val="18"/>
                <w:szCs w:val="18"/>
              </w:rPr>
              <w:t xml:space="preserve">$   </w:t>
            </w:r>
            <w:r w:rsidRPr="007D7886">
              <w:rPr>
                <w:rFonts w:ascii="Calibri" w:hAnsi="Calibri"/>
                <w:b/>
                <w:color w:val="000000"/>
                <w:sz w:val="18"/>
                <w:szCs w:val="18"/>
              </w:rPr>
              <w:t xml:space="preserve"> </w:t>
            </w:r>
            <w:r w:rsidRPr="0028065B">
              <w:rPr>
                <w:rFonts w:ascii="Calibri" w:hAnsi="Calibri"/>
                <w:b/>
                <w:color w:val="000000"/>
                <w:sz w:val="18"/>
                <w:szCs w:val="18"/>
              </w:rPr>
              <w:t xml:space="preserve"> </w:t>
            </w:r>
            <w:r w:rsidRPr="00694A8A">
              <w:rPr>
                <w:rFonts w:ascii="Calibri" w:hAnsi="Calibri"/>
                <w:b/>
                <w:color w:val="000000"/>
                <w:sz w:val="18"/>
                <w:szCs w:val="18"/>
              </w:rPr>
              <w:t xml:space="preserve"> </w:t>
            </w:r>
            <w:r w:rsidRPr="006F3563">
              <w:rPr>
                <w:rFonts w:ascii="Calibri" w:hAnsi="Calibri"/>
                <w:b/>
                <w:color w:val="000000"/>
                <w:sz w:val="18"/>
                <w:szCs w:val="18"/>
              </w:rPr>
              <w:t xml:space="preserve"> </w:t>
            </w:r>
            <w:r w:rsidRPr="006D3352">
              <w:rPr>
                <w:rFonts w:ascii="Calibri" w:hAnsi="Calibri"/>
                <w:b/>
                <w:color w:val="000000"/>
                <w:sz w:val="18"/>
                <w:szCs w:val="18"/>
              </w:rPr>
              <w:t xml:space="preserve"> </w:t>
            </w:r>
            <w:r w:rsidRPr="00445834">
              <w:rPr>
                <w:rFonts w:ascii="Calibri" w:hAnsi="Calibri"/>
                <w:b/>
                <w:color w:val="000000"/>
                <w:sz w:val="18"/>
                <w:szCs w:val="18"/>
              </w:rPr>
              <w:t xml:space="preserve"> </w:t>
            </w:r>
            <w:r w:rsidRPr="0005497C">
              <w:rPr>
                <w:rFonts w:ascii="Calibri" w:hAnsi="Calibri"/>
                <w:b/>
                <w:color w:val="000000"/>
                <w:sz w:val="18"/>
                <w:szCs w:val="18"/>
              </w:rPr>
              <w:t xml:space="preserve"> 2,053,467</w:t>
            </w:r>
          </w:p>
        </w:tc>
      </w:tr>
    </w:tbl>
    <w:p w:rsidR="009B64B9" w:rsidRDefault="009B64B9" w:rsidP="00F43571">
      <w:pPr>
        <w:pStyle w:val="Prrafodelista"/>
        <w:spacing w:before="120" w:after="120" w:line="240" w:lineRule="exact"/>
        <w:jc w:val="both"/>
        <w:rPr>
          <w:rFonts w:ascii="Arial" w:eastAsia="Calibri" w:hAnsi="Arial" w:cs="Arial"/>
          <w:spacing w:val="-1"/>
          <w:sz w:val="17"/>
          <w:szCs w:val="17"/>
        </w:rPr>
      </w:pPr>
    </w:p>
    <w:tbl>
      <w:tblPr>
        <w:tblW w:w="9464" w:type="dxa"/>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5871"/>
        <w:gridCol w:w="2110"/>
      </w:tblGrid>
      <w:tr w:rsidR="009B64B9" w:rsidRPr="00286EEE"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rPr>
                <w:rFonts w:ascii="Calibri" w:hAnsi="Calibri" w:cs="Arial"/>
                <w:color w:val="000000"/>
                <w:sz w:val="18"/>
                <w:szCs w:val="18"/>
                <w:lang w:val="es-ES_tradnl" w:eastAsia="en-US"/>
              </w:rPr>
            </w:pPr>
            <w:r>
              <w:rPr>
                <w:rFonts w:ascii="Calibri" w:hAnsi="Calibri" w:cs="Arial"/>
                <w:b/>
                <w:color w:val="000000"/>
                <w:sz w:val="18"/>
                <w:szCs w:val="18"/>
              </w:rPr>
              <w:t>CTA.CONTABLE</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center"/>
              <w:rPr>
                <w:rFonts w:ascii="Calibri" w:hAnsi="Calibri" w:cs="Arial"/>
                <w:color w:val="000000"/>
                <w:sz w:val="18"/>
                <w:szCs w:val="18"/>
                <w:lang w:val="es-ES_tradnl" w:eastAsia="en-US"/>
              </w:rPr>
            </w:pPr>
            <w:r>
              <w:rPr>
                <w:rFonts w:ascii="Calibri" w:hAnsi="Calibri" w:cs="Arial"/>
                <w:b/>
                <w:color w:val="000000"/>
                <w:sz w:val="18"/>
                <w:szCs w:val="18"/>
              </w:rPr>
              <w:t>CONCEPTO</w:t>
            </w:r>
          </w:p>
        </w:tc>
        <w:tc>
          <w:tcPr>
            <w:tcW w:w="2110"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center"/>
              <w:rPr>
                <w:rFonts w:ascii="Calibri" w:hAnsi="Calibri" w:cs="Arial"/>
                <w:color w:val="000000"/>
                <w:sz w:val="18"/>
                <w:szCs w:val="18"/>
                <w:lang w:val="es-ES_tradnl" w:eastAsia="en-US"/>
              </w:rPr>
            </w:pPr>
            <w:r>
              <w:rPr>
                <w:rFonts w:ascii="Calibri" w:hAnsi="Calibri" w:cs="Arial"/>
                <w:b/>
                <w:color w:val="000000"/>
                <w:sz w:val="18"/>
                <w:szCs w:val="18"/>
              </w:rPr>
              <w:t>IMPORTE</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DIRECCION GRAL.</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1,903,855.50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P. HUIMILPAN</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1,139,160.00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P. PEDRO ESCOBEDO</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2,421,956.00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P. PEÑAMILLER</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384,135.00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P. PINAL DE AMOLES</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372,615.00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lastRenderedPageBreak/>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QUERÉTARO</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3,838,296.03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P. CORREGIDORA</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3,132,084.05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P. SAN JUAN DEL RÍO</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1,428,851.50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i/>
                <w:color w:val="000000"/>
                <w:sz w:val="18"/>
                <w:szCs w:val="18"/>
                <w:lang w:val="es-ES_tradnl" w:eastAsia="en-US"/>
              </w:rPr>
            </w:pPr>
            <w:r>
              <w:rPr>
                <w:rFonts w:ascii="Calibri" w:hAnsi="Calibri" w:cs="Arial"/>
                <w:sz w:val="18"/>
                <w:szCs w:val="18"/>
              </w:rPr>
              <w:t>INGRESOS POR VENTA DE BIENES Y SERVICIOS  P. MENCHACA</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1,403,970.00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sz w:val="18"/>
                <w:szCs w:val="18"/>
                <w:lang w:val="es-ES_tradnl" w:eastAsia="en-US"/>
              </w:rPr>
            </w:pPr>
            <w:r>
              <w:rPr>
                <w:rFonts w:ascii="Calibri" w:hAnsi="Calibri" w:cs="Arial"/>
                <w:sz w:val="18"/>
                <w:szCs w:val="18"/>
              </w:rPr>
              <w:t>INGRESOS POR VENTA DE BIENES Y SERVICIOS  P. MONTENEGRO</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1,381,955.00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sz w:val="18"/>
                <w:szCs w:val="18"/>
                <w:lang w:val="es-ES_tradnl" w:eastAsia="en-US"/>
              </w:rPr>
            </w:pPr>
            <w:r>
              <w:rPr>
                <w:rFonts w:ascii="Calibri" w:hAnsi="Calibri" w:cs="Arial"/>
                <w:sz w:val="18"/>
                <w:szCs w:val="18"/>
              </w:rPr>
              <w:t>INGRESOS POR VENTA DE BIENES Y SERVICIOS  P. LA ESPERANZA</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582,700.00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sz w:val="18"/>
                <w:szCs w:val="18"/>
                <w:lang w:val="es-ES_tradnl" w:eastAsia="en-US"/>
              </w:rPr>
            </w:pPr>
            <w:r>
              <w:rPr>
                <w:rFonts w:ascii="Calibri" w:hAnsi="Calibri" w:cs="Arial"/>
                <w:sz w:val="18"/>
                <w:szCs w:val="18"/>
              </w:rPr>
              <w:t>INGRESOS POR VENTA DE BIENES Y SERVICIOS  P.PASO DE MATA</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714,458.00 </w:t>
            </w:r>
          </w:p>
        </w:tc>
      </w:tr>
      <w:tr w:rsidR="009B64B9" w:rsidRPr="0005497C" w:rsidTr="00FF105F">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color w:val="000000"/>
                <w:sz w:val="18"/>
                <w:szCs w:val="18"/>
                <w:lang w:val="es-ES_tradnl" w:eastAsia="en-US"/>
              </w:rPr>
            </w:pPr>
            <w:r>
              <w:rPr>
                <w:rFonts w:ascii="Calibri" w:hAnsi="Calibri" w:cs="Arial"/>
                <w:color w:val="000000"/>
                <w:sz w:val="18"/>
                <w:szCs w:val="18"/>
              </w:rPr>
              <w:t>4700000</w:t>
            </w:r>
          </w:p>
        </w:tc>
        <w:tc>
          <w:tcPr>
            <w:tcW w:w="5871"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both"/>
              <w:rPr>
                <w:rFonts w:ascii="Calibri" w:hAnsi="Calibri" w:cs="Arial"/>
                <w:sz w:val="18"/>
                <w:szCs w:val="18"/>
                <w:lang w:val="es-ES_tradnl" w:eastAsia="en-US"/>
              </w:rPr>
            </w:pPr>
            <w:r>
              <w:rPr>
                <w:rFonts w:ascii="Calibri" w:hAnsi="Calibri" w:cs="Arial"/>
                <w:sz w:val="18"/>
                <w:szCs w:val="18"/>
              </w:rPr>
              <w:t>INGRESOS POR VENTA DE BIENES Y SERVICIOS  P. LA TINAJA</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B64B9" w:rsidRPr="0005497C" w:rsidRDefault="009B64B9" w:rsidP="00FF105F">
            <w:pPr>
              <w:jc w:val="right"/>
              <w:rPr>
                <w:rFonts w:ascii="Arial" w:hAnsi="Arial" w:cs="Arial"/>
                <w:sz w:val="17"/>
                <w:szCs w:val="17"/>
              </w:rPr>
            </w:pPr>
            <w:r w:rsidRPr="0005497C">
              <w:rPr>
                <w:rFonts w:ascii="Arial" w:hAnsi="Arial" w:cs="Arial"/>
                <w:sz w:val="17"/>
                <w:szCs w:val="17"/>
              </w:rPr>
              <w:t xml:space="preserve"> 401,085.00 </w:t>
            </w:r>
          </w:p>
        </w:tc>
      </w:tr>
      <w:tr w:rsidR="009B64B9" w:rsidRPr="00286EEE" w:rsidTr="00FF105F">
        <w:trPr>
          <w:trHeight w:val="155"/>
        </w:trPr>
        <w:tc>
          <w:tcPr>
            <w:tcW w:w="1483" w:type="dxa"/>
            <w:tcBorders>
              <w:top w:val="single" w:sz="4" w:space="0" w:color="auto"/>
              <w:left w:val="single" w:sz="4" w:space="0" w:color="auto"/>
              <w:bottom w:val="single" w:sz="4" w:space="0" w:color="auto"/>
              <w:right w:val="single" w:sz="4" w:space="0" w:color="auto"/>
            </w:tcBorders>
            <w:hideMark/>
          </w:tcPr>
          <w:p w:rsidR="009B64B9" w:rsidRPr="00286EEE" w:rsidRDefault="009B64B9" w:rsidP="00FF105F">
            <w:pPr>
              <w:spacing w:line="276" w:lineRule="auto"/>
              <w:jc w:val="right"/>
              <w:rPr>
                <w:rFonts w:ascii="Calibri" w:hAnsi="Calibri" w:cs="Arial"/>
                <w:b/>
                <w:color w:val="000000"/>
                <w:sz w:val="18"/>
                <w:szCs w:val="18"/>
                <w:lang w:val="es-ES_tradnl" w:eastAsia="en-US"/>
              </w:rPr>
            </w:pPr>
            <w:r>
              <w:rPr>
                <w:rFonts w:ascii="Calibri" w:hAnsi="Calibri" w:cs="Arial"/>
                <w:b/>
                <w:color w:val="000000"/>
                <w:sz w:val="18"/>
                <w:szCs w:val="18"/>
              </w:rPr>
              <w:t>TOTAL</w:t>
            </w:r>
          </w:p>
        </w:tc>
        <w:tc>
          <w:tcPr>
            <w:tcW w:w="5871" w:type="dxa"/>
            <w:tcBorders>
              <w:top w:val="single" w:sz="4" w:space="0" w:color="auto"/>
              <w:left w:val="single" w:sz="4" w:space="0" w:color="auto"/>
              <w:bottom w:val="single" w:sz="4" w:space="0" w:color="auto"/>
              <w:right w:val="single" w:sz="4" w:space="0" w:color="auto"/>
            </w:tcBorders>
          </w:tcPr>
          <w:p w:rsidR="009B64B9" w:rsidRPr="00286EEE" w:rsidRDefault="009B64B9" w:rsidP="00FF105F">
            <w:pPr>
              <w:spacing w:line="276" w:lineRule="auto"/>
              <w:jc w:val="right"/>
              <w:rPr>
                <w:rFonts w:ascii="Calibri" w:hAnsi="Calibri" w:cs="Arial"/>
                <w:b/>
                <w:color w:val="000000"/>
                <w:sz w:val="18"/>
                <w:szCs w:val="18"/>
                <w:lang w:val="es-ES_tradnl" w:eastAsia="en-US"/>
              </w:rPr>
            </w:pPr>
          </w:p>
        </w:tc>
        <w:tc>
          <w:tcPr>
            <w:tcW w:w="2110" w:type="dxa"/>
            <w:tcBorders>
              <w:top w:val="single" w:sz="4" w:space="0" w:color="auto"/>
              <w:left w:val="single" w:sz="4" w:space="0" w:color="auto"/>
              <w:bottom w:val="single" w:sz="4" w:space="0" w:color="auto"/>
              <w:right w:val="single" w:sz="4" w:space="0" w:color="auto"/>
            </w:tcBorders>
            <w:vAlign w:val="bottom"/>
            <w:hideMark/>
          </w:tcPr>
          <w:p w:rsidR="009B64B9" w:rsidRPr="00286EEE" w:rsidRDefault="009B64B9" w:rsidP="00FF105F">
            <w:pPr>
              <w:spacing w:line="276" w:lineRule="auto"/>
              <w:jc w:val="right"/>
              <w:rPr>
                <w:rFonts w:ascii="Calibri" w:hAnsi="Calibri"/>
                <w:b/>
                <w:color w:val="000000"/>
                <w:sz w:val="18"/>
                <w:szCs w:val="18"/>
                <w:lang w:val="es-ES_tradnl" w:eastAsia="en-US"/>
              </w:rPr>
            </w:pPr>
            <w:r>
              <w:rPr>
                <w:rFonts w:ascii="Calibri" w:hAnsi="Calibri"/>
                <w:b/>
                <w:color w:val="000000"/>
                <w:sz w:val="18"/>
                <w:szCs w:val="18"/>
              </w:rPr>
              <w:t xml:space="preserve">$ </w:t>
            </w:r>
            <w:r w:rsidRPr="007D1EB4">
              <w:rPr>
                <w:rFonts w:ascii="Calibri" w:hAnsi="Calibri"/>
                <w:b/>
                <w:color w:val="000000"/>
                <w:sz w:val="18"/>
                <w:szCs w:val="18"/>
              </w:rPr>
              <w:t>19,105,121</w:t>
            </w:r>
          </w:p>
        </w:tc>
      </w:tr>
    </w:tbl>
    <w:p w:rsidR="00F43571" w:rsidRDefault="00F43571" w:rsidP="00F43571">
      <w:pPr>
        <w:pStyle w:val="Prrafodelista"/>
        <w:spacing w:before="120" w:after="120" w:line="240" w:lineRule="exact"/>
        <w:jc w:val="both"/>
        <w:rPr>
          <w:rFonts w:ascii="Arial" w:eastAsia="Calibri" w:hAnsi="Arial" w:cs="Arial"/>
          <w:spacing w:val="-1"/>
          <w:sz w:val="17"/>
          <w:szCs w:val="17"/>
        </w:rPr>
      </w:pPr>
    </w:p>
    <w:p w:rsidR="00F43571" w:rsidRDefault="00F43571" w:rsidP="00F43571">
      <w:pPr>
        <w:pStyle w:val="Prrafodelista"/>
        <w:spacing w:before="120" w:after="120" w:line="240" w:lineRule="exact"/>
        <w:jc w:val="both"/>
        <w:rPr>
          <w:rFonts w:ascii="Arial" w:eastAsia="Calibri" w:hAnsi="Arial" w:cs="Arial"/>
          <w:spacing w:val="-1"/>
          <w:sz w:val="17"/>
          <w:szCs w:val="17"/>
        </w:rPr>
      </w:pPr>
    </w:p>
    <w:p w:rsidR="00F43571" w:rsidRDefault="00F43571" w:rsidP="00F43571">
      <w:pPr>
        <w:pStyle w:val="Prrafodelista"/>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r w:rsidR="009B64B9">
        <w:rPr>
          <w:rFonts w:ascii="Arial" w:eastAsia="Calibri" w:hAnsi="Arial" w:cs="Arial"/>
          <w:spacing w:val="-1"/>
          <w:sz w:val="17"/>
          <w:szCs w:val="17"/>
        </w:rPr>
        <w:t xml:space="preserve"> N/A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r w:rsidR="009B64B9">
        <w:rPr>
          <w:rFonts w:ascii="Arial" w:eastAsia="Calibri" w:hAnsi="Arial" w:cs="Arial"/>
          <w:b/>
          <w:spacing w:val="-1"/>
          <w:sz w:val="17"/>
          <w:szCs w:val="17"/>
        </w:rPr>
        <w:t>. N/A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r w:rsidR="009B64B9">
        <w:rPr>
          <w:rFonts w:ascii="Arial" w:eastAsia="Calibri" w:hAnsi="Arial" w:cs="Arial"/>
          <w:b/>
          <w:spacing w:val="-1"/>
          <w:sz w:val="17"/>
          <w:szCs w:val="17"/>
        </w:rPr>
        <w:t>. N/A</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r w:rsidR="009B64B9">
        <w:rPr>
          <w:rFonts w:ascii="Arial" w:eastAsia="Calibri" w:hAnsi="Arial" w:cs="Arial"/>
          <w:spacing w:val="-1"/>
          <w:sz w:val="17"/>
          <w:szCs w:val="17"/>
        </w:rPr>
        <w:t xml:space="preserve"> Se sistematizo el proceso de recaudación de cuotas de recuperación evitando con ello en la mayoría de los planteles el manejo    de efectivo.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r w:rsidR="009B64B9">
        <w:rPr>
          <w:rFonts w:ascii="Arial" w:eastAsia="Calibri" w:hAnsi="Arial" w:cs="Arial"/>
          <w:spacing w:val="-1"/>
          <w:sz w:val="17"/>
          <w:szCs w:val="17"/>
        </w:rPr>
        <w:t xml:space="preserve"> Estamos homologados con sistema Financiero con GEQ.</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r w:rsidR="00B3060C">
        <w:rPr>
          <w:rFonts w:ascii="Arial" w:eastAsia="Calibri" w:hAnsi="Arial" w:cs="Arial"/>
          <w:b/>
          <w:spacing w:val="-1"/>
          <w:sz w:val="17"/>
          <w:szCs w:val="17"/>
        </w:rPr>
        <w:t>. N/A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r w:rsidR="00B3060C">
        <w:rPr>
          <w:rFonts w:ascii="Arial" w:eastAsia="Calibri" w:hAnsi="Arial" w:cs="Arial"/>
          <w:b/>
          <w:spacing w:val="-1"/>
          <w:sz w:val="17"/>
          <w:szCs w:val="17"/>
        </w:rPr>
        <w:t>. N/A</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B3060C" w:rsidRDefault="00B3060C" w:rsidP="00A67440">
      <w:pPr>
        <w:spacing w:before="120" w:after="120" w:line="240" w:lineRule="exact"/>
        <w:jc w:val="both"/>
        <w:rPr>
          <w:rFonts w:ascii="Arial" w:eastAsia="Calibri" w:hAnsi="Arial" w:cs="Arial"/>
          <w:spacing w:val="-1"/>
          <w:sz w:val="17"/>
          <w:szCs w:val="17"/>
        </w:rPr>
      </w:pP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053D2" w:rsidRDefault="00B3060C" w:rsidP="00B93E5E">
      <w:pPr>
        <w:autoSpaceDE w:val="0"/>
        <w:autoSpaceDN w:val="0"/>
        <w:adjustRightInd w:val="0"/>
        <w:spacing w:before="80" w:line="250" w:lineRule="exact"/>
        <w:jc w:val="both"/>
        <w:rPr>
          <w:rFonts w:ascii="Arial" w:hAnsi="Arial" w:cs="Arial"/>
          <w:bCs/>
          <w:iCs/>
          <w:sz w:val="17"/>
          <w:szCs w:val="17"/>
          <w:lang w:eastAsia="es-ES"/>
        </w:rPr>
      </w:pPr>
      <w:r>
        <w:rPr>
          <w:rFonts w:ascii="Arial" w:hAnsi="Arial" w:cs="Arial"/>
          <w:bCs/>
          <w:iCs/>
          <w:sz w:val="17"/>
          <w:szCs w:val="17"/>
          <w:lang w:eastAsia="es-ES"/>
        </w:rPr>
        <w:t>“ Bajo protesta de decir verdad , declaramos que los Estados Financieros y sus Notas, son razonablemente correctos y son responsabilidad del Colegio de Estudios Científicos y Tecnológicos del Estado de Querétaro”</w:t>
      </w: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B3060C">
            <w:pPr>
              <w:jc w:val="center"/>
              <w:rPr>
                <w:rFonts w:ascii="Arial" w:hAnsi="Arial" w:cs="Arial"/>
                <w:color w:val="000000"/>
                <w:sz w:val="17"/>
                <w:szCs w:val="17"/>
              </w:rPr>
            </w:pPr>
            <w:r>
              <w:rPr>
                <w:rFonts w:ascii="Arial" w:hAnsi="Arial" w:cs="Arial"/>
                <w:color w:val="000000"/>
                <w:sz w:val="17"/>
                <w:szCs w:val="17"/>
              </w:rPr>
              <w:t>DR.</w:t>
            </w:r>
            <w:r w:rsidR="00D11D0C">
              <w:rPr>
                <w:rFonts w:ascii="Arial" w:hAnsi="Arial" w:cs="Arial"/>
                <w:color w:val="000000"/>
                <w:sz w:val="17"/>
                <w:szCs w:val="17"/>
              </w:rPr>
              <w:t>© LUIS FERNANDO PANTOJA AMARO</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D11D0C">
            <w:pPr>
              <w:jc w:val="center"/>
              <w:rPr>
                <w:rFonts w:ascii="Arial" w:hAnsi="Arial" w:cs="Arial"/>
                <w:color w:val="000000"/>
                <w:sz w:val="17"/>
                <w:szCs w:val="17"/>
              </w:rPr>
            </w:pPr>
            <w:r>
              <w:rPr>
                <w:rFonts w:ascii="Arial" w:hAnsi="Arial" w:cs="Arial"/>
                <w:color w:val="000000"/>
                <w:sz w:val="17"/>
                <w:szCs w:val="17"/>
              </w:rPr>
              <w:t>M. en A.P. FERNANDO CRUZ MUÑOZ</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D11D0C" w:rsidP="00C10BD9">
            <w:pPr>
              <w:jc w:val="center"/>
              <w:rPr>
                <w:rFonts w:ascii="Arial" w:hAnsi="Arial" w:cs="Arial"/>
                <w:sz w:val="17"/>
                <w:szCs w:val="17"/>
              </w:rPr>
            </w:pPr>
            <w:r>
              <w:rPr>
                <w:rFonts w:ascii="Arial" w:hAnsi="Arial" w:cs="Arial"/>
                <w:sz w:val="17"/>
                <w:szCs w:val="17"/>
              </w:rPr>
              <w:t>DIRECTOR GENERAL</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D11D0C">
            <w:pPr>
              <w:jc w:val="center"/>
              <w:rPr>
                <w:rFonts w:ascii="Arial" w:hAnsi="Arial" w:cs="Arial"/>
                <w:sz w:val="17"/>
                <w:szCs w:val="17"/>
              </w:rPr>
            </w:pPr>
            <w:r>
              <w:rPr>
                <w:rFonts w:ascii="Arial" w:hAnsi="Arial" w:cs="Arial"/>
                <w:sz w:val="17"/>
                <w:szCs w:val="17"/>
              </w:rPr>
              <w:t>JEFE DEL DPTO. DE REC.FINANCIEROS</w:t>
            </w:r>
          </w:p>
        </w:tc>
      </w:tr>
    </w:tbl>
    <w:p w:rsidR="0037658D" w:rsidRDefault="0037658D" w:rsidP="002533F7">
      <w:pPr>
        <w:rPr>
          <w:rFonts w:ascii="Arial" w:hAnsi="Arial" w:cs="Arial"/>
          <w:b/>
          <w:sz w:val="17"/>
          <w:szCs w:val="17"/>
        </w:rPr>
      </w:pPr>
    </w:p>
    <w:sectPr w:rsidR="0037658D"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57" w:rsidRDefault="00142057">
      <w:r>
        <w:separator/>
      </w:r>
    </w:p>
  </w:endnote>
  <w:endnote w:type="continuationSeparator" w:id="0">
    <w:p w:rsidR="00142057" w:rsidRDefault="0014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C" w:rsidRPr="00CF00D0" w:rsidRDefault="00DA2A61" w:rsidP="00813029">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60800" behindDoc="0" locked="0" layoutInCell="1" allowOverlap="1">
              <wp:simplePos x="0" y="0"/>
              <wp:positionH relativeFrom="page">
                <wp:posOffset>720090</wp:posOffset>
              </wp:positionH>
              <wp:positionV relativeFrom="page">
                <wp:posOffset>7036435</wp:posOffset>
              </wp:positionV>
              <wp:extent cx="8442325" cy="45085"/>
              <wp:effectExtent l="0" t="0" r="15875" b="12065"/>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margin-left:56.7pt;margin-top:554.05pt;width:664.75pt;height: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" fillcolor="#a5a5a5" strokecolor="#787878" strokeweight="1pt">
              <v:path arrowok="t"/>
              <w10:wrap type="square" anchorx="page" anchory="page"/>
            </v:rect>
          </w:pict>
        </mc:Fallback>
      </mc:AlternateContent>
    </w:r>
    <w:r w:rsidR="00E4213C" w:rsidRPr="00813029">
      <w:rPr>
        <w:rFonts w:ascii="Avenir LT Std 45 Book" w:hAnsi="Avenir LT Std 45 Book" w:cs="Arial"/>
        <w:color w:val="808080"/>
        <w:szCs w:val="20"/>
      </w:rPr>
      <w:t xml:space="preserve"> </w:t>
    </w:r>
    <w:r w:rsidR="00E4213C">
      <w:rPr>
        <w:rFonts w:ascii="Avenir LT Std 45 Book" w:hAnsi="Avenir LT Std 45 Book" w:cs="Arial"/>
        <w:color w:val="808080"/>
        <w:szCs w:val="20"/>
      </w:rPr>
      <w:t>NOTAS A LOS ESTADOS FINANCIEROS</w:t>
    </w:r>
    <w:r w:rsidR="00E4213C">
      <w:rPr>
        <w:rFonts w:ascii="Avenir LT Std 45 Book" w:hAnsi="Avenir LT Std 45 Book" w:cs="Arial"/>
        <w:color w:val="808080"/>
        <w:szCs w:val="20"/>
      </w:rPr>
      <w:tab/>
    </w:r>
    <w:r w:rsidR="00E4213C" w:rsidRPr="00CF00D0">
      <w:rPr>
        <w:rFonts w:ascii="Avenir LT Std 45 Book" w:hAnsi="Avenir LT Std 45 Book" w:cs="Arial"/>
        <w:color w:val="808080"/>
        <w:szCs w:val="20"/>
      </w:rPr>
      <w:t xml:space="preserve">Página </w:t>
    </w:r>
    <w:r w:rsidR="00E4213C" w:rsidRPr="00CF00D0">
      <w:rPr>
        <w:rFonts w:ascii="Avenir LT Std 45 Book" w:hAnsi="Avenir LT Std 45 Book" w:cs="Arial"/>
        <w:color w:val="808080"/>
        <w:szCs w:val="20"/>
      </w:rPr>
      <w:fldChar w:fldCharType="begin"/>
    </w:r>
    <w:r w:rsidR="00E4213C" w:rsidRPr="00CF00D0">
      <w:rPr>
        <w:rFonts w:ascii="Avenir LT Std 45 Book" w:hAnsi="Avenir LT Std 45 Book" w:cs="Arial"/>
        <w:color w:val="808080"/>
        <w:szCs w:val="20"/>
      </w:rPr>
      <w:instrText xml:space="preserve"> PAGE   \* MERGEFORMAT </w:instrText>
    </w:r>
    <w:r w:rsidR="00E4213C" w:rsidRPr="00CF00D0">
      <w:rPr>
        <w:rFonts w:ascii="Avenir LT Std 45 Book" w:hAnsi="Avenir LT Std 45 Book" w:cs="Arial"/>
        <w:color w:val="808080"/>
        <w:szCs w:val="20"/>
      </w:rPr>
      <w:fldChar w:fldCharType="separate"/>
    </w:r>
    <w:r>
      <w:rPr>
        <w:rFonts w:ascii="Avenir LT Std 45 Book" w:hAnsi="Avenir LT Std 45 Book" w:cs="Arial"/>
        <w:noProof/>
        <w:color w:val="808080"/>
        <w:szCs w:val="20"/>
      </w:rPr>
      <w:t>6</w:t>
    </w:r>
    <w:r w:rsidR="00E4213C" w:rsidRPr="00CF00D0">
      <w:rPr>
        <w:rFonts w:ascii="Avenir LT Std 45 Book" w:hAnsi="Avenir LT Std 45 Book" w:cs="Arial"/>
        <w:color w:val="808080"/>
        <w:szCs w:val="20"/>
      </w:rPr>
      <w:fldChar w:fldCharType="end"/>
    </w:r>
    <w:r w:rsidR="00E4213C" w:rsidRPr="00CF00D0">
      <w:rPr>
        <w:rFonts w:ascii="Avenir LT Std 45 Book" w:hAnsi="Avenir LT Std 45 Book" w:cs="Arial"/>
        <w:color w:val="808080"/>
        <w:szCs w:val="20"/>
      </w:rPr>
      <w:t xml:space="preserve"> de </w:t>
    </w:r>
    <w:r w:rsidR="00E4213C" w:rsidRPr="00CF00D0">
      <w:rPr>
        <w:rFonts w:ascii="Avenir LT Std 45 Book" w:hAnsi="Avenir LT Std 45 Book" w:cs="Arial"/>
        <w:color w:val="808080"/>
        <w:szCs w:val="20"/>
      </w:rPr>
      <w:fldChar w:fldCharType="begin"/>
    </w:r>
    <w:r w:rsidR="00E4213C" w:rsidRPr="00CF00D0">
      <w:rPr>
        <w:rFonts w:ascii="Avenir LT Std 45 Book" w:hAnsi="Avenir LT Std 45 Book" w:cs="Arial"/>
        <w:color w:val="808080"/>
        <w:szCs w:val="20"/>
      </w:rPr>
      <w:instrText xml:space="preserve"> NUMPAGES   \* MERGEFORMAT </w:instrText>
    </w:r>
    <w:r w:rsidR="00E4213C" w:rsidRPr="00CF00D0">
      <w:rPr>
        <w:rFonts w:ascii="Avenir LT Std 45 Book" w:hAnsi="Avenir LT Std 45 Book" w:cs="Arial"/>
        <w:color w:val="808080"/>
        <w:szCs w:val="20"/>
      </w:rPr>
      <w:fldChar w:fldCharType="separate"/>
    </w:r>
    <w:r>
      <w:rPr>
        <w:rFonts w:ascii="Avenir LT Std 45 Book" w:hAnsi="Avenir LT Std 45 Book" w:cs="Arial"/>
        <w:noProof/>
        <w:color w:val="808080"/>
        <w:szCs w:val="20"/>
      </w:rPr>
      <w:t>36</w:t>
    </w:r>
    <w:r w:rsidR="00E4213C" w:rsidRPr="00CF00D0">
      <w:rPr>
        <w:rFonts w:ascii="Avenir LT Std 45 Book" w:hAnsi="Avenir LT Std 45 Book" w:cs="Arial"/>
        <w:color w:val="808080"/>
        <w:szCs w:val="20"/>
      </w:rPr>
      <w:fldChar w:fldCharType="end"/>
    </w:r>
  </w:p>
  <w:p w:rsidR="00E4213C" w:rsidRPr="00813029" w:rsidRDefault="00E4213C"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C" w:rsidRPr="00CF00D0" w:rsidRDefault="00DA2A61" w:rsidP="00813029">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56704" behindDoc="0" locked="0" layoutInCell="1" allowOverlap="1">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pt;margin-top:568.45pt;width:664.75pt;height:3.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" fillcolor="#a5a5a5" strokecolor="#787878" strokeweight="1pt">
              <v:path arrowok="t"/>
              <w10:wrap type="square" anchorx="margin" anchory="page"/>
            </v:rect>
          </w:pict>
        </mc:Fallback>
      </mc:AlternateContent>
    </w:r>
    <w:r w:rsidR="00E4213C">
      <w:rPr>
        <w:rFonts w:ascii="Avenir LT Std 45 Book" w:hAnsi="Avenir LT Std 45 Book" w:cs="Arial"/>
        <w:color w:val="808080"/>
        <w:szCs w:val="20"/>
      </w:rPr>
      <w:t>NOTAS A LOS ESTADOS FINANCIEROS</w:t>
    </w:r>
    <w:r w:rsidR="00E4213C">
      <w:rPr>
        <w:rFonts w:ascii="Avenir LT Std 45 Book" w:hAnsi="Avenir LT Std 45 Book" w:cs="Arial"/>
        <w:color w:val="808080"/>
        <w:szCs w:val="20"/>
      </w:rPr>
      <w:tab/>
    </w:r>
    <w:r w:rsidR="00E4213C" w:rsidRPr="00CF00D0">
      <w:rPr>
        <w:rFonts w:ascii="Avenir LT Std 45 Book" w:hAnsi="Avenir LT Std 45 Book" w:cs="Arial"/>
        <w:color w:val="808080"/>
        <w:szCs w:val="20"/>
      </w:rPr>
      <w:t xml:space="preserve">Página </w:t>
    </w:r>
    <w:r w:rsidR="00E4213C" w:rsidRPr="00CF00D0">
      <w:rPr>
        <w:rFonts w:ascii="Avenir LT Std 45 Book" w:hAnsi="Avenir LT Std 45 Book" w:cs="Arial"/>
        <w:color w:val="808080"/>
        <w:szCs w:val="20"/>
      </w:rPr>
      <w:fldChar w:fldCharType="begin"/>
    </w:r>
    <w:r w:rsidR="00E4213C" w:rsidRPr="00CF00D0">
      <w:rPr>
        <w:rFonts w:ascii="Avenir LT Std 45 Book" w:hAnsi="Avenir LT Std 45 Book" w:cs="Arial"/>
        <w:color w:val="808080"/>
        <w:szCs w:val="20"/>
      </w:rPr>
      <w:instrText xml:space="preserve"> PAGE   \* MERGEFORMAT </w:instrText>
    </w:r>
    <w:r w:rsidR="00E4213C" w:rsidRPr="00CF00D0">
      <w:rPr>
        <w:rFonts w:ascii="Avenir LT Std 45 Book" w:hAnsi="Avenir LT Std 45 Book" w:cs="Arial"/>
        <w:color w:val="808080"/>
        <w:szCs w:val="20"/>
      </w:rPr>
      <w:fldChar w:fldCharType="separate"/>
    </w:r>
    <w:r>
      <w:rPr>
        <w:rFonts w:ascii="Avenir LT Std 45 Book" w:hAnsi="Avenir LT Std 45 Book" w:cs="Arial"/>
        <w:noProof/>
        <w:color w:val="808080"/>
        <w:szCs w:val="20"/>
      </w:rPr>
      <w:t>5</w:t>
    </w:r>
    <w:r w:rsidR="00E4213C" w:rsidRPr="00CF00D0">
      <w:rPr>
        <w:rFonts w:ascii="Avenir LT Std 45 Book" w:hAnsi="Avenir LT Std 45 Book" w:cs="Arial"/>
        <w:color w:val="808080"/>
        <w:szCs w:val="20"/>
      </w:rPr>
      <w:fldChar w:fldCharType="end"/>
    </w:r>
    <w:r w:rsidR="00E4213C" w:rsidRPr="00CF00D0">
      <w:rPr>
        <w:rFonts w:ascii="Avenir LT Std 45 Book" w:hAnsi="Avenir LT Std 45 Book" w:cs="Arial"/>
        <w:color w:val="808080"/>
        <w:szCs w:val="20"/>
      </w:rPr>
      <w:t xml:space="preserve"> de </w:t>
    </w:r>
    <w:r w:rsidR="00E4213C" w:rsidRPr="00CF00D0">
      <w:rPr>
        <w:rFonts w:ascii="Avenir LT Std 45 Book" w:hAnsi="Avenir LT Std 45 Book" w:cs="Arial"/>
        <w:color w:val="808080"/>
        <w:szCs w:val="20"/>
      </w:rPr>
      <w:fldChar w:fldCharType="begin"/>
    </w:r>
    <w:r w:rsidR="00E4213C" w:rsidRPr="00CF00D0">
      <w:rPr>
        <w:rFonts w:ascii="Avenir LT Std 45 Book" w:hAnsi="Avenir LT Std 45 Book" w:cs="Arial"/>
        <w:color w:val="808080"/>
        <w:szCs w:val="20"/>
      </w:rPr>
      <w:instrText xml:space="preserve"> NUMPAGES   \* MERGEFORMAT </w:instrText>
    </w:r>
    <w:r w:rsidR="00E4213C" w:rsidRPr="00CF00D0">
      <w:rPr>
        <w:rFonts w:ascii="Avenir LT Std 45 Book" w:hAnsi="Avenir LT Std 45 Book" w:cs="Arial"/>
        <w:color w:val="808080"/>
        <w:szCs w:val="20"/>
      </w:rPr>
      <w:fldChar w:fldCharType="separate"/>
    </w:r>
    <w:r>
      <w:rPr>
        <w:rFonts w:ascii="Avenir LT Std 45 Book" w:hAnsi="Avenir LT Std 45 Book" w:cs="Arial"/>
        <w:noProof/>
        <w:color w:val="808080"/>
        <w:szCs w:val="20"/>
      </w:rPr>
      <w:t>36</w:t>
    </w:r>
    <w:r w:rsidR="00E4213C"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57" w:rsidRDefault="00142057">
      <w:r>
        <w:separator/>
      </w:r>
    </w:p>
  </w:footnote>
  <w:footnote w:type="continuationSeparator" w:id="0">
    <w:p w:rsidR="00142057" w:rsidRDefault="00142057">
      <w:r>
        <w:continuationSeparator/>
      </w:r>
    </w:p>
  </w:footnote>
  <w:footnote w:id="1">
    <w:p w:rsidR="00E4213C" w:rsidRPr="000008C2" w:rsidRDefault="00E4213C">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C" w:rsidRPr="002809DB" w:rsidRDefault="00DA2A61" w:rsidP="00627A77">
    <w:pPr>
      <w:rPr>
        <w:rFonts w:ascii="Soberana Sans Light" w:hAnsi="Soberana Sans Light"/>
        <w:b/>
        <w:sz w:val="20"/>
        <w:szCs w:val="20"/>
      </w:rPr>
    </w:pPr>
    <w:r>
      <w:rPr>
        <w:noProof/>
      </w:rPr>
      <w:drawing>
        <wp:anchor distT="0" distB="0" distL="114300" distR="114300" simplePos="0" relativeHeight="251659776" behindDoc="1" locked="0" layoutInCell="1" allowOverlap="1">
          <wp:simplePos x="0" y="0"/>
          <wp:positionH relativeFrom="margin">
            <wp:align>left</wp:align>
          </wp:positionH>
          <wp:positionV relativeFrom="paragraph">
            <wp:posOffset>-332740</wp:posOffset>
          </wp:positionV>
          <wp:extent cx="1564005" cy="581660"/>
          <wp:effectExtent l="0" t="0" r="0" b="8890"/>
          <wp:wrapNone/>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-97155</wp:posOffset>
              </wp:positionV>
              <wp:extent cx="1940560" cy="30861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3C" w:rsidRPr="00CF00D0" w:rsidRDefault="00E4213C"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Ad&#10;CRm4hwIAABcFAAAOAAAAAAAAAAAAAAAAAC4CAABkcnMvZTJvRG9jLnhtbFBLAQItABQABgAIAAAA&#10;IQCKyUX/3AAAAAcBAAAPAAAAAAAAAAAAAAAAAOEEAABkcnMvZG93bnJldi54bWxQSwUGAAAAAAQA&#10;BADzAAAA6gUAAAAA&#10;" stroked="f">
              <v:textbox>
                <w:txbxContent>
                  <w:p w:rsidR="00E4213C" w:rsidRPr="00CF00D0" w:rsidRDefault="00E4213C"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6488430</wp:posOffset>
              </wp:positionH>
              <wp:positionV relativeFrom="paragraph">
                <wp:posOffset>-422275</wp:posOffset>
              </wp:positionV>
              <wp:extent cx="1940560" cy="398145"/>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3C" w:rsidRPr="00CF00D0" w:rsidRDefault="00E4213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E4213C" w:rsidRPr="00CF00D0" w:rsidRDefault="00E4213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0.9pt;margin-top:-33.25pt;width:152.8pt;height:3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FMfylYoCAAAdBQAADgAAAAAAAAAAAAAAAAAuAgAAZHJzL2Uyb0RvYy54bWxQSwECLQAU&#10;AAYACAAAACEA5TGZ2eAAAAAMAQAADwAAAAAAAAAAAAAAAADkBAAAZHJzL2Rvd25yZXYueG1sUEsF&#10;BgAAAAAEAAQA8wAAAPEFAAAAAA==&#10;" stroked="f">
              <v:textbox>
                <w:txbxContent>
                  <w:p w:rsidR="00E4213C" w:rsidRPr="00CF00D0" w:rsidRDefault="00E4213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E4213C" w:rsidRPr="00CF00D0" w:rsidRDefault="00E4213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268605</wp:posOffset>
              </wp:positionV>
              <wp:extent cx="8442960" cy="45720"/>
              <wp:effectExtent l="0" t="0" r="15240"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26" style="position:absolute;margin-left:0;margin-top:21.15pt;width:664.8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" fillcolor="#a5a5a5" strokecolor="#787878" strokeweight="1pt">
              <v:path arrowok="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C" w:rsidRPr="00CF00D0" w:rsidRDefault="00E4213C"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COLEGIO DE ESTUDIOS CIENTIFICOS Y TECNOLOGICOS DEL ESTADO DE QUERETARO</w:t>
    </w:r>
    <w:r w:rsidR="00DA2A61">
      <w:rPr>
        <w:noProof/>
      </w:rPr>
      <mc:AlternateContent>
        <mc:Choice Requires="wps">
          <w:drawing>
            <wp:anchor distT="0" distB="0" distL="114300" distR="114300" simplePos="0" relativeHeight="251655680" behindDoc="0" locked="0" layoutInCell="1" allowOverlap="1">
              <wp:simplePos x="0" y="0"/>
              <wp:positionH relativeFrom="margin">
                <wp:posOffset>-19050</wp:posOffset>
              </wp:positionH>
              <wp:positionV relativeFrom="paragraph">
                <wp:posOffset>205740</wp:posOffset>
              </wp:positionV>
              <wp:extent cx="8442960" cy="45720"/>
              <wp:effectExtent l="0" t="0" r="15240"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1.5pt;margin-top:16.2pt;width:664.8pt;height:3.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" fillcolor="#a5a5a5" strokecolor="#787878" strokeweight="1pt">
              <v:path arrowok="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E632D23"/>
    <w:multiLevelType w:val="hybridMultilevel"/>
    <w:tmpl w:val="A84296B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38">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4"/>
  </w:num>
  <w:num w:numId="20">
    <w:abstractNumId w:val="42"/>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8"/>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1"/>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 w:numId="4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215A"/>
    <w:rsid w:val="00003379"/>
    <w:rsid w:val="0000365A"/>
    <w:rsid w:val="00005143"/>
    <w:rsid w:val="00005BA1"/>
    <w:rsid w:val="00005BBF"/>
    <w:rsid w:val="00005E38"/>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35FE6"/>
    <w:rsid w:val="00040AA9"/>
    <w:rsid w:val="000412BA"/>
    <w:rsid w:val="00042E9B"/>
    <w:rsid w:val="000446B9"/>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028"/>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028D"/>
    <w:rsid w:val="00100E7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057"/>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6EA2"/>
    <w:rsid w:val="00167DCA"/>
    <w:rsid w:val="001720CF"/>
    <w:rsid w:val="001728A2"/>
    <w:rsid w:val="001749D4"/>
    <w:rsid w:val="00175C25"/>
    <w:rsid w:val="001772F2"/>
    <w:rsid w:val="00180019"/>
    <w:rsid w:val="001800C2"/>
    <w:rsid w:val="00180430"/>
    <w:rsid w:val="001819E5"/>
    <w:rsid w:val="00182C0E"/>
    <w:rsid w:val="00182DD5"/>
    <w:rsid w:val="001838C3"/>
    <w:rsid w:val="00186C4F"/>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C6E52"/>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A4E13"/>
    <w:rsid w:val="002B0822"/>
    <w:rsid w:val="002B35CF"/>
    <w:rsid w:val="002B581C"/>
    <w:rsid w:val="002B5A44"/>
    <w:rsid w:val="002B63DD"/>
    <w:rsid w:val="002B69BD"/>
    <w:rsid w:val="002B6D11"/>
    <w:rsid w:val="002B7EEF"/>
    <w:rsid w:val="002B7F42"/>
    <w:rsid w:val="002C05A9"/>
    <w:rsid w:val="002C0FF8"/>
    <w:rsid w:val="002C11BF"/>
    <w:rsid w:val="002C326D"/>
    <w:rsid w:val="002C6A1C"/>
    <w:rsid w:val="002C6F14"/>
    <w:rsid w:val="002D01C0"/>
    <w:rsid w:val="002D073F"/>
    <w:rsid w:val="002D08B8"/>
    <w:rsid w:val="002D09F5"/>
    <w:rsid w:val="002D0D0E"/>
    <w:rsid w:val="002D175D"/>
    <w:rsid w:val="002D2D06"/>
    <w:rsid w:val="002D4E67"/>
    <w:rsid w:val="002D539F"/>
    <w:rsid w:val="002D57B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221"/>
    <w:rsid w:val="00340812"/>
    <w:rsid w:val="00340D63"/>
    <w:rsid w:val="00342D65"/>
    <w:rsid w:val="00342EAC"/>
    <w:rsid w:val="00344433"/>
    <w:rsid w:val="003448EC"/>
    <w:rsid w:val="00346605"/>
    <w:rsid w:val="00346AA5"/>
    <w:rsid w:val="0035068E"/>
    <w:rsid w:val="003511F5"/>
    <w:rsid w:val="00351CE0"/>
    <w:rsid w:val="00352675"/>
    <w:rsid w:val="00353E1D"/>
    <w:rsid w:val="003556AE"/>
    <w:rsid w:val="003560BA"/>
    <w:rsid w:val="0035688E"/>
    <w:rsid w:val="00357944"/>
    <w:rsid w:val="00357BCC"/>
    <w:rsid w:val="0036144D"/>
    <w:rsid w:val="00361475"/>
    <w:rsid w:val="003617C9"/>
    <w:rsid w:val="00362E0B"/>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93D"/>
    <w:rsid w:val="00385B39"/>
    <w:rsid w:val="00386AC3"/>
    <w:rsid w:val="0039020E"/>
    <w:rsid w:val="00392134"/>
    <w:rsid w:val="003949C9"/>
    <w:rsid w:val="00396403"/>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35D6"/>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1CAB"/>
    <w:rsid w:val="003F4571"/>
    <w:rsid w:val="004006C7"/>
    <w:rsid w:val="00401ABA"/>
    <w:rsid w:val="00402E6F"/>
    <w:rsid w:val="004062B0"/>
    <w:rsid w:val="00406E8D"/>
    <w:rsid w:val="00410514"/>
    <w:rsid w:val="004113F9"/>
    <w:rsid w:val="00411CAA"/>
    <w:rsid w:val="0041449D"/>
    <w:rsid w:val="00414750"/>
    <w:rsid w:val="00414B2E"/>
    <w:rsid w:val="00414C14"/>
    <w:rsid w:val="004151FB"/>
    <w:rsid w:val="00415E93"/>
    <w:rsid w:val="00416737"/>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0F"/>
    <w:rsid w:val="004456AB"/>
    <w:rsid w:val="00446413"/>
    <w:rsid w:val="004469F9"/>
    <w:rsid w:val="0045040C"/>
    <w:rsid w:val="004507B9"/>
    <w:rsid w:val="004517F3"/>
    <w:rsid w:val="00451ED0"/>
    <w:rsid w:val="004526A2"/>
    <w:rsid w:val="0045339E"/>
    <w:rsid w:val="00453A2A"/>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006F"/>
    <w:rsid w:val="004B147A"/>
    <w:rsid w:val="004B501D"/>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5C69"/>
    <w:rsid w:val="004E6838"/>
    <w:rsid w:val="004F1C06"/>
    <w:rsid w:val="004F29E6"/>
    <w:rsid w:val="004F2F74"/>
    <w:rsid w:val="004F43A7"/>
    <w:rsid w:val="004F4747"/>
    <w:rsid w:val="004F4D35"/>
    <w:rsid w:val="004F6EA1"/>
    <w:rsid w:val="00500D62"/>
    <w:rsid w:val="00502074"/>
    <w:rsid w:val="005020F5"/>
    <w:rsid w:val="00502A17"/>
    <w:rsid w:val="00503380"/>
    <w:rsid w:val="005035E1"/>
    <w:rsid w:val="00504127"/>
    <w:rsid w:val="00506A38"/>
    <w:rsid w:val="00507EAD"/>
    <w:rsid w:val="00510147"/>
    <w:rsid w:val="00510EE0"/>
    <w:rsid w:val="00510FC1"/>
    <w:rsid w:val="00511219"/>
    <w:rsid w:val="0051122A"/>
    <w:rsid w:val="00511394"/>
    <w:rsid w:val="00512DFD"/>
    <w:rsid w:val="00520169"/>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2117"/>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A67"/>
    <w:rsid w:val="005A4FA0"/>
    <w:rsid w:val="005A68FB"/>
    <w:rsid w:val="005A775E"/>
    <w:rsid w:val="005A7F0F"/>
    <w:rsid w:val="005B101A"/>
    <w:rsid w:val="005B1107"/>
    <w:rsid w:val="005B1AC4"/>
    <w:rsid w:val="005B218B"/>
    <w:rsid w:val="005B3317"/>
    <w:rsid w:val="005B4512"/>
    <w:rsid w:val="005B4559"/>
    <w:rsid w:val="005B4B5E"/>
    <w:rsid w:val="005B5052"/>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5F7372"/>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4A21"/>
    <w:rsid w:val="00636810"/>
    <w:rsid w:val="00637DDC"/>
    <w:rsid w:val="00641064"/>
    <w:rsid w:val="006412C4"/>
    <w:rsid w:val="00644D08"/>
    <w:rsid w:val="00646E01"/>
    <w:rsid w:val="00650F0D"/>
    <w:rsid w:val="00650F22"/>
    <w:rsid w:val="006510EA"/>
    <w:rsid w:val="00651181"/>
    <w:rsid w:val="006514D6"/>
    <w:rsid w:val="00652753"/>
    <w:rsid w:val="006529CA"/>
    <w:rsid w:val="00653271"/>
    <w:rsid w:val="00653309"/>
    <w:rsid w:val="0065332D"/>
    <w:rsid w:val="00656A1E"/>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6A70"/>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171F"/>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6D42"/>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3DF0"/>
    <w:rsid w:val="007740BC"/>
    <w:rsid w:val="0077473B"/>
    <w:rsid w:val="007752B8"/>
    <w:rsid w:val="00776048"/>
    <w:rsid w:val="00776A70"/>
    <w:rsid w:val="00776C25"/>
    <w:rsid w:val="0077707C"/>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6004"/>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56FB6"/>
    <w:rsid w:val="00860C13"/>
    <w:rsid w:val="00861276"/>
    <w:rsid w:val="00861A60"/>
    <w:rsid w:val="008626E8"/>
    <w:rsid w:val="00863154"/>
    <w:rsid w:val="008636DB"/>
    <w:rsid w:val="00863E9F"/>
    <w:rsid w:val="00866E77"/>
    <w:rsid w:val="00867983"/>
    <w:rsid w:val="00867D7C"/>
    <w:rsid w:val="008710D0"/>
    <w:rsid w:val="008729F6"/>
    <w:rsid w:val="00873BAE"/>
    <w:rsid w:val="008741A6"/>
    <w:rsid w:val="0087446F"/>
    <w:rsid w:val="0087498B"/>
    <w:rsid w:val="00874BEE"/>
    <w:rsid w:val="0087530F"/>
    <w:rsid w:val="008777D7"/>
    <w:rsid w:val="008814D3"/>
    <w:rsid w:val="00881E93"/>
    <w:rsid w:val="00882278"/>
    <w:rsid w:val="00882EAF"/>
    <w:rsid w:val="00883EB8"/>
    <w:rsid w:val="0088508B"/>
    <w:rsid w:val="008851AD"/>
    <w:rsid w:val="008858A2"/>
    <w:rsid w:val="008861DC"/>
    <w:rsid w:val="00886C2E"/>
    <w:rsid w:val="008870E0"/>
    <w:rsid w:val="00887C47"/>
    <w:rsid w:val="0089032F"/>
    <w:rsid w:val="008908A4"/>
    <w:rsid w:val="00891A88"/>
    <w:rsid w:val="0089449F"/>
    <w:rsid w:val="00896682"/>
    <w:rsid w:val="008A019D"/>
    <w:rsid w:val="008A155C"/>
    <w:rsid w:val="008A21AB"/>
    <w:rsid w:val="008A2914"/>
    <w:rsid w:val="008A2CD2"/>
    <w:rsid w:val="008A3517"/>
    <w:rsid w:val="008A47B3"/>
    <w:rsid w:val="008A4BE5"/>
    <w:rsid w:val="008A5BD4"/>
    <w:rsid w:val="008A6D52"/>
    <w:rsid w:val="008A77F8"/>
    <w:rsid w:val="008B0349"/>
    <w:rsid w:val="008B0607"/>
    <w:rsid w:val="008B16D6"/>
    <w:rsid w:val="008B217B"/>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CEC"/>
    <w:rsid w:val="00927D41"/>
    <w:rsid w:val="009324D4"/>
    <w:rsid w:val="00933195"/>
    <w:rsid w:val="00934660"/>
    <w:rsid w:val="00934994"/>
    <w:rsid w:val="00935C49"/>
    <w:rsid w:val="0093635F"/>
    <w:rsid w:val="00937414"/>
    <w:rsid w:val="00943F4F"/>
    <w:rsid w:val="00944370"/>
    <w:rsid w:val="0094443A"/>
    <w:rsid w:val="00944EF6"/>
    <w:rsid w:val="009460AC"/>
    <w:rsid w:val="00950A3D"/>
    <w:rsid w:val="009521FB"/>
    <w:rsid w:val="00952BDA"/>
    <w:rsid w:val="00953950"/>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232E"/>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3A1A"/>
    <w:rsid w:val="009A462A"/>
    <w:rsid w:val="009A4F60"/>
    <w:rsid w:val="009A7012"/>
    <w:rsid w:val="009B0A70"/>
    <w:rsid w:val="009B1101"/>
    <w:rsid w:val="009B184D"/>
    <w:rsid w:val="009B23C4"/>
    <w:rsid w:val="009B23FD"/>
    <w:rsid w:val="009B245F"/>
    <w:rsid w:val="009B2A3A"/>
    <w:rsid w:val="009B46DB"/>
    <w:rsid w:val="009B5AF1"/>
    <w:rsid w:val="009B64B9"/>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152"/>
    <w:rsid w:val="00A166A8"/>
    <w:rsid w:val="00A176EB"/>
    <w:rsid w:val="00A21151"/>
    <w:rsid w:val="00A228B9"/>
    <w:rsid w:val="00A23622"/>
    <w:rsid w:val="00A251C0"/>
    <w:rsid w:val="00A3095C"/>
    <w:rsid w:val="00A30D3F"/>
    <w:rsid w:val="00A353A4"/>
    <w:rsid w:val="00A3555A"/>
    <w:rsid w:val="00A37D4B"/>
    <w:rsid w:val="00A40ECB"/>
    <w:rsid w:val="00A41156"/>
    <w:rsid w:val="00A41FBB"/>
    <w:rsid w:val="00A43445"/>
    <w:rsid w:val="00A442B2"/>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1BA5"/>
    <w:rsid w:val="00A836AD"/>
    <w:rsid w:val="00A84313"/>
    <w:rsid w:val="00A86078"/>
    <w:rsid w:val="00A90E3B"/>
    <w:rsid w:val="00A92123"/>
    <w:rsid w:val="00A93171"/>
    <w:rsid w:val="00A93847"/>
    <w:rsid w:val="00A963CE"/>
    <w:rsid w:val="00A97401"/>
    <w:rsid w:val="00AA17C4"/>
    <w:rsid w:val="00AA2682"/>
    <w:rsid w:val="00AA30D7"/>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6F0"/>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EB4"/>
    <w:rsid w:val="00B07F44"/>
    <w:rsid w:val="00B13600"/>
    <w:rsid w:val="00B15D7B"/>
    <w:rsid w:val="00B2039E"/>
    <w:rsid w:val="00B24724"/>
    <w:rsid w:val="00B251B4"/>
    <w:rsid w:val="00B26498"/>
    <w:rsid w:val="00B27291"/>
    <w:rsid w:val="00B276AC"/>
    <w:rsid w:val="00B3060C"/>
    <w:rsid w:val="00B309AC"/>
    <w:rsid w:val="00B31F29"/>
    <w:rsid w:val="00B33AF5"/>
    <w:rsid w:val="00B350A9"/>
    <w:rsid w:val="00B353D0"/>
    <w:rsid w:val="00B35C2A"/>
    <w:rsid w:val="00B369D6"/>
    <w:rsid w:val="00B407D1"/>
    <w:rsid w:val="00B41665"/>
    <w:rsid w:val="00B425FC"/>
    <w:rsid w:val="00B4294D"/>
    <w:rsid w:val="00B439A7"/>
    <w:rsid w:val="00B43E5B"/>
    <w:rsid w:val="00B44AC0"/>
    <w:rsid w:val="00B44E9E"/>
    <w:rsid w:val="00B45734"/>
    <w:rsid w:val="00B471F8"/>
    <w:rsid w:val="00B5146B"/>
    <w:rsid w:val="00B523D6"/>
    <w:rsid w:val="00B5284A"/>
    <w:rsid w:val="00B53CB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DCC"/>
    <w:rsid w:val="00B83E78"/>
    <w:rsid w:val="00B84FE7"/>
    <w:rsid w:val="00B85650"/>
    <w:rsid w:val="00B857A6"/>
    <w:rsid w:val="00B9008A"/>
    <w:rsid w:val="00B903EF"/>
    <w:rsid w:val="00B90E39"/>
    <w:rsid w:val="00B91272"/>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5DF"/>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36CD"/>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37E41"/>
    <w:rsid w:val="00C41250"/>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2B21"/>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8D"/>
    <w:rsid w:val="00CA64D6"/>
    <w:rsid w:val="00CA6BFC"/>
    <w:rsid w:val="00CA7BBF"/>
    <w:rsid w:val="00CB109A"/>
    <w:rsid w:val="00CB231B"/>
    <w:rsid w:val="00CB382B"/>
    <w:rsid w:val="00CB54A2"/>
    <w:rsid w:val="00CB7D39"/>
    <w:rsid w:val="00CC06F5"/>
    <w:rsid w:val="00CC22C1"/>
    <w:rsid w:val="00CC7034"/>
    <w:rsid w:val="00CC7B06"/>
    <w:rsid w:val="00CD12A6"/>
    <w:rsid w:val="00CD293A"/>
    <w:rsid w:val="00CD47E1"/>
    <w:rsid w:val="00CD77E5"/>
    <w:rsid w:val="00CE29AA"/>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1D0C"/>
    <w:rsid w:val="00D128D9"/>
    <w:rsid w:val="00D15EF4"/>
    <w:rsid w:val="00D162BA"/>
    <w:rsid w:val="00D16BB0"/>
    <w:rsid w:val="00D16C49"/>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2320"/>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59A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4A6A"/>
    <w:rsid w:val="00D86840"/>
    <w:rsid w:val="00D86E4A"/>
    <w:rsid w:val="00D86EE1"/>
    <w:rsid w:val="00D90E05"/>
    <w:rsid w:val="00D92EA5"/>
    <w:rsid w:val="00D93E48"/>
    <w:rsid w:val="00D93E81"/>
    <w:rsid w:val="00DA0B33"/>
    <w:rsid w:val="00DA1FE4"/>
    <w:rsid w:val="00DA2A61"/>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121E"/>
    <w:rsid w:val="00DE4749"/>
    <w:rsid w:val="00DF083D"/>
    <w:rsid w:val="00DF31EA"/>
    <w:rsid w:val="00DF3918"/>
    <w:rsid w:val="00DF45B6"/>
    <w:rsid w:val="00DF5BAB"/>
    <w:rsid w:val="00DF5E25"/>
    <w:rsid w:val="00DF74BA"/>
    <w:rsid w:val="00E03EB4"/>
    <w:rsid w:val="00E03F6F"/>
    <w:rsid w:val="00E0405A"/>
    <w:rsid w:val="00E10BDE"/>
    <w:rsid w:val="00E11F25"/>
    <w:rsid w:val="00E12775"/>
    <w:rsid w:val="00E12997"/>
    <w:rsid w:val="00E129A5"/>
    <w:rsid w:val="00E15AC5"/>
    <w:rsid w:val="00E1621F"/>
    <w:rsid w:val="00E20E22"/>
    <w:rsid w:val="00E20FD4"/>
    <w:rsid w:val="00E23AF9"/>
    <w:rsid w:val="00E25071"/>
    <w:rsid w:val="00E27631"/>
    <w:rsid w:val="00E30ADA"/>
    <w:rsid w:val="00E321D5"/>
    <w:rsid w:val="00E32E33"/>
    <w:rsid w:val="00E33547"/>
    <w:rsid w:val="00E33794"/>
    <w:rsid w:val="00E34570"/>
    <w:rsid w:val="00E40A74"/>
    <w:rsid w:val="00E40EEC"/>
    <w:rsid w:val="00E41F1C"/>
    <w:rsid w:val="00E4213C"/>
    <w:rsid w:val="00E45012"/>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0E8E"/>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3571"/>
    <w:rsid w:val="00F43B31"/>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06AC"/>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3E28"/>
    <w:rsid w:val="00F859C6"/>
    <w:rsid w:val="00F864B8"/>
    <w:rsid w:val="00F87C4E"/>
    <w:rsid w:val="00F9156E"/>
    <w:rsid w:val="00F9188F"/>
    <w:rsid w:val="00F91FCF"/>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105F"/>
    <w:rsid w:val="00FF2156"/>
    <w:rsid w:val="00FF2C2D"/>
    <w:rsid w:val="00FF3DF7"/>
    <w:rsid w:val="00FF550E"/>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link w:val="TextoindependienteCar"/>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customStyle="1" w:styleId="TextoindependienteCar">
    <w:name w:val="Texto independiente Car"/>
    <w:link w:val="Textoindependiente"/>
    <w:rsid w:val="0035068E"/>
    <w:rPr>
      <w:rFonts w:ascii="Arial" w:hAnsi="Arial"/>
      <w:sz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link w:val="TextoindependienteCar"/>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customStyle="1" w:styleId="TextoindependienteCar">
    <w:name w:val="Texto independiente Car"/>
    <w:link w:val="Textoindependiente"/>
    <w:rsid w:val="0035068E"/>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3CF4B9-084C-4B3B-9215-299454AA84D2}">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2DB3C82A-93A7-4400-9EB9-A4C70325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9083</Words>
  <Characters>49961</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Fernando Cruz Muñóz</cp:lastModifiedBy>
  <cp:revision>2</cp:revision>
  <cp:lastPrinted>2014-03-13T03:19:00Z</cp:lastPrinted>
  <dcterms:created xsi:type="dcterms:W3CDTF">2018-02-09T19:14:00Z</dcterms:created>
  <dcterms:modified xsi:type="dcterms:W3CDTF">2018-02-09T19:14:00Z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ies>
</file>