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BE" w:rsidRPr="002D70DA" w:rsidRDefault="00F156C7" w:rsidP="00960AB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960ABD">
        <w:rPr>
          <w:rFonts w:ascii="Arial" w:hAnsi="Arial" w:cs="Arial"/>
          <w:b/>
          <w:sz w:val="17"/>
          <w:szCs w:val="17"/>
        </w:rPr>
        <w:t xml:space="preserve"> DE UNIVERSIDAD TECNOLÓGICA DE QUERÉTARO</w:t>
      </w: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Con el propósito de dar cumplimiento alartículo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/>
      </w:tblPr>
      <w:tblGrid>
        <w:gridCol w:w="2727"/>
        <w:gridCol w:w="7446"/>
        <w:gridCol w:w="280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1C11001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TERRENOS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340,416,560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"A" RECTORÍA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1,692,278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"B" VINCULACIÓN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1,972,456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"C" ADMINISTRACIÓN/COMER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2,933,957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"F" MANTENIMIENTO INDUST</w:t>
            </w:r>
            <w:r>
              <w:rPr>
                <w:rFonts w:ascii="Calibri" w:hAnsi="Calibri"/>
                <w:sz w:val="18"/>
                <w:szCs w:val="18"/>
              </w:rPr>
              <w:t>RIAL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3,348,226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"G" PROCESOS DE PRODUCCI</w:t>
            </w:r>
            <w:r>
              <w:rPr>
                <w:rFonts w:ascii="Calibri" w:hAnsi="Calibri"/>
                <w:sz w:val="18"/>
                <w:szCs w:val="18"/>
              </w:rPr>
              <w:t>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6,839,094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"H" TECNOLOGÍA AMBIENTAL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9,065,759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"K" TELEMÁTICA/ELECTRÓNI</w:t>
            </w:r>
            <w:r>
              <w:rPr>
                <w:rFonts w:ascii="Calibri" w:hAnsi="Calibri"/>
                <w:sz w:val="18"/>
                <w:szCs w:val="18"/>
              </w:rPr>
              <w:t>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5,050,236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"M" BIBLIOTECA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4,163,033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1C31009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LABORATORIO DE MEDIOS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7,078,709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LAB. "D" Y "E" 7/EE MANTENIMIENTO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1,512,219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LAB. "I" 7/EE SISTEMAS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3,427,316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LAB. "J" 7/EE PEUGEOT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5,812,548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TALLER "R" MANTENIMIENTO/ALMACÉN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2,308,848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LAB. "H" DE TECNOLOGÍA AMBIENTAL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6,468,228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MODULO DE SANITARIOS(LAB)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381,102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MODULO DE SANITARIOS CANCHA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452,803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CAFETERÍA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628,204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BODEGAS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161,852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1C31019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ESTACIONAMIENTOS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1,801,052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ÁREAS VERDES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72,416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PLAZAS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91,734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ANDADORES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1,878,368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CANCHA DE FUTBOL Y PISTA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3,340,271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FUENTES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535,468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SUB-ESTACIONES Y REDES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1,766,004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CISTERNAS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97,746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CENTRO DE ACOPIO DE BASURA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77,983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ACCESO PERIMETRAL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313,652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1C31029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MALLA CICLÓNICA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918,620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lastRenderedPageBreak/>
              <w:t>1C31030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VARIOS/INFRAESTRUCTURA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2,052,401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SALÓN DE DANZA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242,550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ADEC. LAB. PESADO PEI-BA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1,780,597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BARDA Y REJA DE ACCESO CAMPO BEIS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92,026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ILUMINACIÓN Y CANC. LAB. 4 Y 7 EJES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185,283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 xml:space="preserve">CANCHA DE BEIS - BOL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352,749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1C31036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MODULO DE ENFERMERÍA Y AMP.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1,498,499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1C31037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AMPLIACIÓN DE MEZANINE YADECUACIÓN INSTA.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1,617,435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1C31038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BARDA DE BAHÍA PARA BUSES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191,721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1C31039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ALMACÉN DE RESIDUOS PELIGROSOS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339,895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AUDITORIO DE USOS MÚLTIPLE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22,939,411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ESTACIÓN METEOROLÓGICA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43,573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1C31042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BAÑOS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222,499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1C31043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REVALUACIÓN CATASTRAL BIENES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107,363,402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1C31044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DE NANO TECNOLOGÍA 2 NIVELES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12,149,231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1812" w:rsidRPr="00467B83" w:rsidRDefault="00301812" w:rsidP="0030181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1C31045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812" w:rsidRPr="00467B83" w:rsidRDefault="00301812" w:rsidP="00301812">
            <w:pPr>
              <w:rPr>
                <w:rFonts w:ascii="Calibri" w:hAnsi="Calibri"/>
                <w:sz w:val="18"/>
                <w:szCs w:val="18"/>
              </w:rPr>
            </w:pPr>
            <w:r w:rsidRPr="00467B83">
              <w:rPr>
                <w:rFonts w:ascii="Calibri" w:hAnsi="Calibri"/>
                <w:sz w:val="18"/>
                <w:szCs w:val="18"/>
              </w:rPr>
              <w:t>EDIFICIO UNIDAD DE DOCENCIA 2 NIVEL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812" w:rsidRDefault="00301812" w:rsidP="003018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14,873,458</w:t>
            </w:r>
          </w:p>
        </w:tc>
      </w:tr>
      <w:tr w:rsidR="00301812" w:rsidTr="00E71C41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01812" w:rsidRDefault="00301812" w:rsidP="0030181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1812" w:rsidRDefault="00301812" w:rsidP="0030181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1812" w:rsidRPr="00301812" w:rsidRDefault="00301812" w:rsidP="0030181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301812">
              <w:rPr>
                <w:rFonts w:ascii="Arial" w:hAnsi="Arial" w:cs="Arial"/>
                <w:b/>
                <w:sz w:val="16"/>
                <w:szCs w:val="16"/>
              </w:rPr>
              <w:t>580,551,472</w:t>
            </w:r>
            <w:bookmarkEnd w:id="0"/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350D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Julio Elías Real García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6350D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 Juan Carlos Sánchez Soria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350D0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Encargado de </w:t>
            </w:r>
            <w:r w:rsidRPr="006350D0">
              <w:rPr>
                <w:rFonts w:ascii="Arial" w:hAnsi="Arial" w:cs="Arial"/>
                <w:sz w:val="17"/>
                <w:szCs w:val="17"/>
              </w:rPr>
              <w:t>Subdirección de Recursos Materiales Servicios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6350D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350D0">
              <w:rPr>
                <w:rFonts w:ascii="Arial" w:hAnsi="Arial" w:cs="Arial"/>
                <w:sz w:val="17"/>
                <w:szCs w:val="17"/>
              </w:rPr>
              <w:t>Técnico Administrativo de Activo Fijo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18" w:rsidRDefault="007D4B18">
      <w:r>
        <w:separator/>
      </w:r>
    </w:p>
  </w:endnote>
  <w:endnote w:type="continuationSeparator" w:id="1">
    <w:p w:rsidR="007D4B18" w:rsidRDefault="007D4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99637E" w:rsidP="00813029">
    <w:pPr>
      <w:pStyle w:val="BodyText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99637E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14" o:spid="_x0000_s6146" style="position:absolute;margin-left:0;margin-top:0;width:664.75pt;height:3.55pt;z-index:251672576;visibility:visible;mso-position-horizontal:left;mso-position-horizontal-relative:margin;mso-position-vertical:top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<w10:wrap type="square" anchorx="margin" anchory="margin"/>
        </v:rect>
      </w:pict>
    </w:r>
    <w:r w:rsidR="00AA7547">
      <w:rPr>
        <w:rFonts w:ascii="Avenir LT Std 45 Book" w:hAnsi="Avenir LT Std 45 Book" w:cs="Arial"/>
        <w:color w:val="808080"/>
        <w:szCs w:val="20"/>
      </w:rPr>
      <w:t>NOTAS A LOS ESTADOS FINANCIEROS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6643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156643">
        <w:rPr>
          <w:rFonts w:ascii="Avenir LT Std 45 Book" w:hAnsi="Avenir LT Std 45 Book" w:cs="Arial"/>
          <w:noProof/>
          <w:color w:val="808080"/>
          <w:szCs w:val="20"/>
        </w:rPr>
        <w:t>2</w:t>
      </w:r>
    </w:fldSimple>
  </w:p>
  <w:p w:rsidR="00AA7547" w:rsidRPr="00813029" w:rsidRDefault="00AA7547" w:rsidP="008130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99637E" w:rsidP="00813029">
    <w:pPr>
      <w:pStyle w:val="BodyText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99637E">
      <w:rPr>
        <w:rFonts w:ascii="Avenir LT Std 45 Book" w:hAnsi="Avenir LT Std 45 Book" w:cs="Arial"/>
        <w:b/>
        <w:caps/>
        <w:noProof/>
        <w:color w:val="808080"/>
        <w:szCs w:val="20"/>
      </w:rPr>
      <w:pict>
        <v:rect id="Rectángulo 6" o:spid="_x0000_s6145" style="position:absolute;margin-left:-.2pt;margin-top:568.45pt;width:664.75pt;height:3.55pt;z-index:251663360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<w10:wrap type="square" anchorx="margin" anchory="page"/>
        </v:rect>
      </w:pic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 w:rsidR="00AA7547">
      <w:rPr>
        <w:rFonts w:ascii="Avenir LT Std 45 Book" w:hAnsi="Avenir LT Std 45 Book" w:cs="Arial"/>
        <w:color w:val="808080"/>
        <w:szCs w:val="20"/>
      </w:rPr>
      <w:tab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="00AA7547"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156643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="00AA7547" w:rsidRPr="00CF00D0">
      <w:rPr>
        <w:rFonts w:ascii="Avenir LT Std 45 Book" w:hAnsi="Avenir LT Std 45 Book" w:cs="Arial"/>
        <w:color w:val="808080"/>
        <w:szCs w:val="20"/>
      </w:rPr>
      <w:t xml:space="preserve"> de </w:t>
    </w:r>
    <w:fldSimple w:instr=" NUMPAGES   \* MERGEFORMAT ">
      <w:r w:rsidR="00156643">
        <w:rPr>
          <w:rFonts w:ascii="Avenir LT Std 45 Book" w:hAnsi="Avenir LT Std 45 Book" w:cs="Arial"/>
          <w:noProof/>
          <w:color w:val="80808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18" w:rsidRDefault="007D4B18">
      <w:r>
        <w:separator/>
      </w:r>
    </w:p>
  </w:footnote>
  <w:footnote w:type="continuationSeparator" w:id="1">
    <w:p w:rsidR="007D4B18" w:rsidRDefault="007D4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2809DB" w:rsidRDefault="0099637E" w:rsidP="00C965C2">
    <w:pPr>
      <w:tabs>
        <w:tab w:val="center" w:pos="6644"/>
      </w:tabs>
      <w:rPr>
        <w:rFonts w:ascii="Soberana Sans Light" w:hAnsi="Soberana Sans Light"/>
        <w:b/>
        <w:sz w:val="20"/>
        <w:szCs w:val="20"/>
      </w:rPr>
    </w:pPr>
    <w:r w:rsidRPr="0099637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7" o:spid="_x0000_s6152" style="position:absolute;margin-left:-1.45pt;margin-top:23.65pt;width:664.75pt;height:3.55pt;z-index:251680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" fillcolor="#a5a5a5 [3206]" strokecolor="#525252 [1606]" strokeweight="1pt">
          <w10:wrap anchorx="margin"/>
        </v:rect>
      </w:pict>
    </w:r>
    <w:r w:rsidR="00AA7547"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6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6151" type="#_x0000_t202" style="position:absolute;margin-left:214.4pt;margin-top:-7.65pt;width:152.8pt;height:24.3pt;z-index:25166950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<v:textbox>
            <w:txbxContent>
              <w:p w:rsidR="00AA7547" w:rsidRPr="00CF00D0" w:rsidRDefault="007A39DA" w:rsidP="00997F4C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</w:t>
                </w:r>
                <w:r w:rsidR="00C965C2"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7</w:t>
                </w:r>
              </w:p>
            </w:txbxContent>
          </v:textbox>
          <w10:wrap anchorx="margin"/>
        </v:shape>
      </w:pict>
    </w:r>
    <w:r w:rsidRPr="0099637E">
      <w:rPr>
        <w:noProof/>
      </w:rPr>
      <w:pict>
        <v:shape id="_x0000_s6150" type="#_x0000_t202" style="position:absolute;margin-left:510.9pt;margin-top:-33.25pt;width:152.8pt;height:31.3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<v:textbox>
            <w:txbxContent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AA7547" w:rsidRPr="00CF00D0" w:rsidRDefault="00AA7547" w:rsidP="00275FC6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="00C965C2">
      <w:rPr>
        <w:rFonts w:ascii="Soberana Sans Light" w:hAnsi="Soberana Sans Light"/>
        <w:b/>
        <w:sz w:val="20"/>
        <w:szCs w:val="20"/>
      </w:rPr>
      <w:tab/>
    </w:r>
    <w:r w:rsidR="00C965C2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tecnológica de querÉtaro.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47" w:rsidRPr="00CF00D0" w:rsidRDefault="0099637E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99637E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pict>
        <v:rect id="Rectángulo 5" o:spid="_x0000_s6149" style="position:absolute;left:0;text-align:left;margin-left:-1.45pt;margin-top:19.9pt;width:664.75pt;height:3.5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" fillcolor="#a5a5a5 [3206]" strokecolor="#525252 [1606]" strokeweight="1pt">
          <w10:wrap anchorx="margin"/>
        </v:rect>
      </w:pict>
    </w:r>
    <w:r w:rsidRPr="00996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8" type="#_x0000_t202" style="position:absolute;left:0;text-align:left;margin-left:511.35pt;margin-top:-42pt;width:152.8pt;height:3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" stroked="f">
          <v:textbox>
            <w:txbxContent>
              <w:p w:rsidR="00C965C2" w:rsidRPr="00CF00D0" w:rsidRDefault="00C965C2" w:rsidP="00C965C2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Cuenta Pública</w:t>
                </w:r>
              </w:p>
              <w:p w:rsidR="00C965C2" w:rsidRPr="00CF00D0" w:rsidRDefault="00C965C2" w:rsidP="00C965C2">
                <w:pPr>
                  <w:jc w:val="right"/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</w:pPr>
                <w:r w:rsidRPr="00CF00D0">
                  <w:rPr>
                    <w:rFonts w:ascii="Avenir LT Std 45 Book" w:hAnsi="Avenir LT Std 45 Book" w:cs="Arial"/>
                    <w:color w:val="808080"/>
                    <w:sz w:val="20"/>
                    <w:szCs w:val="20"/>
                  </w:rPr>
                  <w:t>Estatal</w:t>
                </w:r>
              </w:p>
            </w:txbxContent>
          </v:textbox>
        </v:shape>
      </w:pict>
    </w:r>
    <w:r w:rsidRPr="0099637E">
      <w:rPr>
        <w:noProof/>
      </w:rPr>
      <w:pict>
        <v:shape id="_x0000_s6147" type="#_x0000_t202" style="position:absolute;left:0;text-align:left;margin-left:510.3pt;margin-top:-11.2pt;width:152.8pt;height:24.3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" stroked="f">
          <v:textbox>
            <w:txbxContent>
              <w:p w:rsidR="00C965C2" w:rsidRPr="00CF00D0" w:rsidRDefault="00C965C2" w:rsidP="00C965C2">
                <w:pPr>
                  <w:jc w:val="right"/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</w:pPr>
                <w:r>
                  <w:rPr>
                    <w:rFonts w:ascii="Avenir LT Std 45 Book" w:hAnsi="Avenir LT Std 45 Book" w:cs="Arial"/>
                    <w:b/>
                    <w:color w:val="808080"/>
                    <w:sz w:val="36"/>
                    <w:szCs w:val="20"/>
                  </w:rPr>
                  <w:t>2017</w:t>
                </w:r>
              </w:p>
            </w:txbxContent>
          </v:textbox>
          <w10:wrap anchorx="margin"/>
        </v:shape>
      </w:pict>
    </w:r>
    <w:r w:rsidR="00C965C2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-381635</wp:posOffset>
          </wp:positionV>
          <wp:extent cx="1564005" cy="5816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ABD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universidad tecnológica de querÉtaro.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56643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1812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3B2C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67B83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50D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4B18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ABD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637E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39B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65C2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Heading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Heading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Heading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Heading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Heading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E60172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E60172"/>
  </w:style>
  <w:style w:type="paragraph" w:styleId="BodyText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BodyText2">
    <w:name w:val="Body Text 2"/>
    <w:basedOn w:val="Normal"/>
    <w:link w:val="BodyText2Ch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BodyText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itle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itle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BodyTextIndent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BodyTextIndent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BlockText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ListContinue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BodyTextIndent2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BodyTextIndent3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yperlink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FollowedHyperlink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BodyTextIndent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BalloonText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FootnoteText">
    <w:name w:val="footnote text"/>
    <w:basedOn w:val="Normal"/>
    <w:semiHidden/>
    <w:rsid w:val="00E60172"/>
    <w:rPr>
      <w:sz w:val="20"/>
      <w:szCs w:val="20"/>
    </w:rPr>
  </w:style>
  <w:style w:type="character" w:styleId="FootnoteReference">
    <w:name w:val="footnote reference"/>
    <w:semiHidden/>
    <w:rsid w:val="00E60172"/>
    <w:rPr>
      <w:vertAlign w:val="superscript"/>
    </w:rPr>
  </w:style>
  <w:style w:type="paragraph" w:styleId="EndnoteText">
    <w:name w:val="endnote text"/>
    <w:basedOn w:val="Normal"/>
    <w:semiHidden/>
    <w:rsid w:val="00E60172"/>
    <w:rPr>
      <w:sz w:val="20"/>
      <w:szCs w:val="20"/>
    </w:rPr>
  </w:style>
  <w:style w:type="character" w:styleId="EndnoteReference">
    <w:name w:val="endnote reference"/>
    <w:semiHidden/>
    <w:rsid w:val="00E60172"/>
    <w:rPr>
      <w:vertAlign w:val="superscript"/>
    </w:rPr>
  </w:style>
  <w:style w:type="character" w:customStyle="1" w:styleId="Heading1Char">
    <w:name w:val="Heading 1 Char"/>
    <w:link w:val="Heading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Heading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CommentReference">
    <w:name w:val="annotation reference"/>
    <w:semiHidden/>
    <w:rsid w:val="002746C5"/>
    <w:rPr>
      <w:sz w:val="16"/>
      <w:szCs w:val="16"/>
    </w:rPr>
  </w:style>
  <w:style w:type="paragraph" w:styleId="CommentText">
    <w:name w:val="annotation text"/>
    <w:basedOn w:val="Normal"/>
    <w:semiHidden/>
    <w:rsid w:val="002746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ListParagraph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">
    <w:name w:val="Body Text 2 Char"/>
    <w:link w:val="BodyText2"/>
    <w:uiPriority w:val="99"/>
    <w:locked/>
    <w:rsid w:val="00441C6F"/>
    <w:rPr>
      <w:rFonts w:ascii="Arial" w:hAnsi="Arial"/>
      <w:lang w:val="es-ES" w:eastAsia="es-ES"/>
    </w:rPr>
  </w:style>
  <w:style w:type="character" w:customStyle="1" w:styleId="FooterChar">
    <w:name w:val="Footer Char"/>
    <w:link w:val="Footer"/>
    <w:uiPriority w:val="99"/>
    <w:rsid w:val="006E5C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D1CCB6-2473-458F-BC50-E848C197478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jelizondo</cp:lastModifiedBy>
  <cp:revision>2</cp:revision>
  <cp:lastPrinted>2018-02-13T20:38:00Z</cp:lastPrinted>
  <dcterms:created xsi:type="dcterms:W3CDTF">2018-02-15T16:57:00Z</dcterms:created>
  <dcterms:modified xsi:type="dcterms:W3CDTF">2018-02-15T16:57:00Z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