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96" w:type="dxa"/>
        <w:tblInd w:w="-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209"/>
        <w:gridCol w:w="4696"/>
        <w:gridCol w:w="2746"/>
        <w:gridCol w:w="2398"/>
        <w:gridCol w:w="354"/>
        <w:gridCol w:w="1216"/>
        <w:gridCol w:w="209"/>
        <w:gridCol w:w="1195"/>
        <w:gridCol w:w="1195"/>
        <w:gridCol w:w="146"/>
        <w:gridCol w:w="1216"/>
      </w:tblGrid>
      <w:tr w:rsidR="009819B6" w:rsidRPr="009819B6" w:rsidTr="009819B6">
        <w:trPr>
          <w:gridAfter w:val="5"/>
          <w:wAfter w:w="3961" w:type="dxa"/>
          <w:trHeight w:val="93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819B6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-152400</wp:posOffset>
                  </wp:positionV>
                  <wp:extent cx="2314575" cy="476250"/>
                  <wp:effectExtent l="0" t="0" r="9525" b="0"/>
                  <wp:wrapNone/>
                  <wp:docPr id="2" name="Imagen 2" descr="C:\Users\vaguillonb\Documents\2017\FORMATOS\LOGOTIPO UTSJR 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C:\Users\vaguillonb\Documents\2017\FORMATOS\LOGOTIPO UTSJR 20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339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0"/>
            </w:tblGrid>
            <w:tr w:rsidR="009819B6" w:rsidRPr="009819B6">
              <w:trPr>
                <w:trHeight w:val="930"/>
                <w:tblCellSpacing w:w="0" w:type="dxa"/>
              </w:trPr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19B6" w:rsidRPr="009819B6" w:rsidRDefault="009819B6" w:rsidP="009819B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9819B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MX"/>
                    </w:rPr>
                    <w:t>Universidad Tecnol</w:t>
                  </w:r>
                  <w:bookmarkStart w:id="0" w:name="_GoBack"/>
                  <w:bookmarkEnd w:id="0"/>
                  <w:r w:rsidRPr="009819B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MX"/>
                    </w:rPr>
                    <w:t>ógica de San Juan del Río</w:t>
                  </w:r>
                </w:p>
              </w:tc>
            </w:tr>
          </w:tbl>
          <w:p w:rsidR="009819B6" w:rsidRPr="009819B6" w:rsidRDefault="009819B6" w:rsidP="00981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  <w:t>31 de Diciembre 2017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51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  <w:t>Relación de cuentas  bancarias productivas especificas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trHeight w:val="51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ind w:left="-1286" w:firstLine="128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b/>
                <w:bCs/>
                <w:color w:val="000000"/>
                <w:lang w:eastAsia="es-MX"/>
              </w:rPr>
              <w:t>Fondo, Programa o Convenio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ind w:left="-35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b/>
                <w:bCs/>
                <w:color w:val="000000"/>
                <w:lang w:eastAsia="es-MX"/>
              </w:rPr>
              <w:t>Datos de la Cuenta Bancaria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b/>
                <w:bCs/>
                <w:color w:val="000000"/>
                <w:lang w:eastAsia="es-MX"/>
              </w:rPr>
              <w:t>Institución Bancaria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b/>
                <w:bCs/>
                <w:color w:val="000000"/>
                <w:lang w:eastAsia="es-MX"/>
              </w:rPr>
              <w:t>Número de Cuenta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Subsidio federal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123858168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Pagos referenciados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195250938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37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Subsidio estatal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221612716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4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Subsidio federal 2017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490158065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45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Subsidio estatal 2017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496437931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51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Sub. federal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HSBC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4028207470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Ing. Propios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HSBC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4028207462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Propios referenciados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HSBC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4045997129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Propios referenciados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BANCOMER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104777670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Subsidio estatal 2017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SCOTIABANK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5003860744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proofErr w:type="spellStart"/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Promep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564248803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Nuevos Talentos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448219686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PFCE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472417272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FAM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HSBC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4028207454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Contingencias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HSBC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4028207496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proofErr w:type="spellStart"/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Estimulos</w:t>
            </w:r>
            <w:proofErr w:type="spellEnd"/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 xml:space="preserve"> Fiscales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HSBC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4055680904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CONCYTEQ Y CONACYT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HSBC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4055680896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proofErr w:type="spellStart"/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Concyteq</w:t>
            </w:r>
            <w:proofErr w:type="spellEnd"/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 xml:space="preserve"> bicultural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BANCOMER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104812905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 xml:space="preserve">Fondo mixto </w:t>
            </w:r>
            <w:proofErr w:type="spellStart"/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conacyt-geq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BANCOMER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110546445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Nuevos talentos 2017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BANCOMER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110576948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Gasto Social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BANCOMER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11119637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proofErr w:type="spellStart"/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Fam</w:t>
            </w:r>
            <w:proofErr w:type="spellEnd"/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 xml:space="preserve"> 2017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BANCOMER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11121435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proofErr w:type="spellStart"/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Pfce</w:t>
            </w:r>
            <w:proofErr w:type="spellEnd"/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 xml:space="preserve"> 2017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SCOTIABANK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5003860809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Conacyt 2018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SCOTIABANK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5003860817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19B6" w:rsidRPr="009819B6" w:rsidTr="009819B6">
        <w:trPr>
          <w:gridAfter w:val="5"/>
          <w:wAfter w:w="3961" w:type="dxa"/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 xml:space="preserve">Obligaciones </w:t>
            </w:r>
            <w:proofErr w:type="spellStart"/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lab</w:t>
            </w:r>
            <w:proofErr w:type="spellEnd"/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SCOTIABANK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  <w:r w:rsidRPr="009819B6">
              <w:rPr>
                <w:rFonts w:ascii="Verdana" w:eastAsia="Times New Roman" w:hAnsi="Verdana" w:cs="Times New Roman"/>
                <w:color w:val="000000"/>
                <w:lang w:eastAsia="es-MX"/>
              </w:rPr>
              <w:t>703710047242540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B6" w:rsidRPr="009819B6" w:rsidRDefault="009819B6" w:rsidP="0098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B96EBC" w:rsidRDefault="00B96EBC" w:rsidP="009819B6">
      <w:pPr>
        <w:ind w:right="2742"/>
      </w:pPr>
    </w:p>
    <w:sectPr w:rsidR="00B96E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B6"/>
    <w:rsid w:val="009819B6"/>
    <w:rsid w:val="00B9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5E0B2B-9FEB-49D4-B851-C0414919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comprasalm</dc:creator>
  <cp:keywords/>
  <dc:description/>
  <cp:lastModifiedBy>comprasalm</cp:lastModifiedBy>
  <cp:revision>1</cp:revision>
  <dcterms:created xsi:type="dcterms:W3CDTF">2018-02-09T22:26:00Z</dcterms:created>
  <dcterms:modified xsi:type="dcterms:W3CDTF">2018-02-09T22:29:00Z</dcterms:modified>
</cp:coreProperties>
</file>