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0F2BC4">
        <w:rPr>
          <w:rFonts w:ascii="Arial" w:hAnsi="Arial" w:cs="Arial"/>
          <w:b/>
          <w:sz w:val="17"/>
          <w:szCs w:val="17"/>
        </w:rPr>
        <w:t>COLEGIO DE BACHILLERES DEL ESTADO DE QUERÉTARO</w:t>
      </w:r>
    </w:p>
    <w:p w:rsidR="002F1704" w:rsidRDefault="003E7A1F" w:rsidP="000F2BC4">
      <w:p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  <w:r w:rsidR="002F1704"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6655"/>
        <w:gridCol w:w="2072"/>
      </w:tblGrid>
      <w:tr w:rsidR="00F156C7" w:rsidTr="002863C1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1 Satélite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3C1" w:rsidRPr="000F2BC4" w:rsidRDefault="00EA4B6E" w:rsidP="002863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5,810,442.99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2 </w:t>
            </w: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Amealco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45,435,614.96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3 Corregidora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29,538,560.19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4 </w:t>
            </w: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Jalpan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17,652,308.78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5 Cadereyta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35,371,021.36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0F2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6 </w:t>
            </w: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Tolim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á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19,351,275.89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7 El Marques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21,247,630.67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8 Azteca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22,071,625.33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9 Sta. Rosa </w:t>
            </w: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Jauregui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10,638,755.38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9 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Sta. Rosa Extensió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Jofrito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2,788,665.40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0F2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10 San Juan 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del Rí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35,651,254.00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11 Ezequiel Montes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18,606,264.13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12 Tequisquiapan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9,393,296.65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0F2BC4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12 Ext. San Nicolá</w:t>
            </w:r>
            <w:r w:rsidR="003C6A7D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7,108,537.33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13 Epigmenio González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12,108,206.23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14 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San Joaquí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17,844,230.03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15 </w:t>
            </w: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Chichimequillas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5,403,704.77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16 El Colorado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14,019,033.23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17 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Constitució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n 1917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20,513,938.15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18 Valle Dorado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15,233,634.20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19 Bravo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7,408,268.77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20 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Santiago </w:t>
            </w:r>
            <w:proofErr w:type="spellStart"/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Mexquititlán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9,352,429.28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21 Arcila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6,157,638.55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22 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Real d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 San Miguel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45,992,692.28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0F2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23 </w:t>
            </w:r>
            <w:proofErr w:type="spellStart"/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Ahuacatlá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 G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uadalu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pe.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8,263,713.12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24  Villa Progreso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6,451,511.20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25 La Lagunita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10,543,421.56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26 Agua Zarca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5,931,437.20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27 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Purísima d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 Arista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4,797,260.06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28 San Ildefonso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5,554,769.98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29 Bernal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9,458,129.93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30 La Valla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1,533,089.19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Plantel 31 La Griega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  <w:bookmarkStart w:id="0" w:name="_GoBack"/>
            <w:bookmarkEnd w:id="0"/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4,079,552.24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0F2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32 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San Antonio d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 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a Cal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9,807,568.38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33 El Palmar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5,736,394.47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Plantel 34 Arroyo Seco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3,754,041.76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Plantel 35 </w:t>
            </w:r>
            <w:proofErr w:type="spellStart"/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Vizarró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7,454,844.82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 Conca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2,472,161.62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 El Coyote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4,909,841.88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 Higuerillas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1,314,085.33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 Santa </w:t>
            </w: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Agueda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4,988,898.68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 Peña Colorada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3,952,329.74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Camargo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1,006,010.63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 San Pedro </w:t>
            </w: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Escanela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7,264,117.86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 Tres Lagunas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4,738,269.37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19 San Miguel Palmas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7,452,009.93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 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Landa d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 Matamoros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3,251,682.04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 Peña Blanca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3,749,358.63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Sombrerete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2,246,263.90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 Casa Blanca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8,371,794.60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 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El Rincó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2,553,882.40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 </w:t>
            </w: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Tancoyol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1,740,357.36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27 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Agua Frí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7,064,422.82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28 Bellavista Del Rio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2,460,241.86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 San Miguel </w:t>
            </w: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Tlaxcaltepec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17,542,720.64</w:t>
            </w:r>
          </w:p>
        </w:tc>
      </w:tr>
      <w:tr w:rsidR="002863C1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 Valle Verde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63C1" w:rsidRPr="000F2BC4" w:rsidRDefault="002863C1" w:rsidP="002863C1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 y terreno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2863C1" w:rsidP="002863C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894,471.06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0F2B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32 Santa Mar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í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Á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lamos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487,000.00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33 Buenavista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3,249,236.98</w:t>
            </w:r>
          </w:p>
        </w:tc>
      </w:tr>
      <w:tr w:rsidR="00EA4B6E" w:rsidRPr="000F2BC4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4B6E" w:rsidRPr="000F2BC4" w:rsidRDefault="003C6A7D" w:rsidP="003C6A7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Emsad</w:t>
            </w:r>
            <w:proofErr w:type="spellEnd"/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34 </w:t>
            </w:r>
            <w:r w:rsidR="000F2BC4"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Escolá</w:t>
            </w: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sticas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B6E" w:rsidRPr="000F2BC4" w:rsidRDefault="00EA4B6E" w:rsidP="00EA4B6E">
            <w:pPr>
              <w:jc w:val="center"/>
              <w:rPr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Edificio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B6E" w:rsidRPr="000F2BC4" w:rsidRDefault="00EA4B6E" w:rsidP="00EA4B6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2BC4">
              <w:rPr>
                <w:rFonts w:ascii="Calibri" w:hAnsi="Calibri" w:cs="Calibri"/>
                <w:color w:val="000000"/>
                <w:sz w:val="18"/>
                <w:szCs w:val="18"/>
              </w:rPr>
              <w:t>2,304,657.46</w:t>
            </w:r>
          </w:p>
        </w:tc>
      </w:tr>
      <w:tr w:rsidR="002863C1" w:rsidTr="00C80683">
        <w:trPr>
          <w:trHeight w:val="24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3C1" w:rsidRDefault="002863C1" w:rsidP="002863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3C1" w:rsidRPr="000F2BC4" w:rsidRDefault="000F2BC4" w:rsidP="000F2BC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Gran Total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3C1" w:rsidRPr="000F2BC4" w:rsidRDefault="00EA4B6E" w:rsidP="002863C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2B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begin"/>
            </w:r>
            <w:r w:rsidRPr="000F2B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0F2B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separate"/>
            </w:r>
            <w:r w:rsidRPr="000F2BC4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w:t>612,078,577.25</w:t>
            </w:r>
            <w:r w:rsidRPr="000F2BC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0F2BC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IRIS YUNUEN ALAFITA ZAPOR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0F2BC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FERNANDO HERNANDEZ MARTÍNEZ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0F2BC4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Directora Administrativa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0F2BC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Departamento Recursos Financieros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70" w:rsidRDefault="00500670">
      <w:r>
        <w:separator/>
      </w:r>
    </w:p>
  </w:endnote>
  <w:endnote w:type="continuationSeparator" w:id="0">
    <w:p w:rsidR="00500670" w:rsidRDefault="0050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0432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0432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04324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0432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70" w:rsidRDefault="00500670">
      <w:r>
        <w:separator/>
      </w:r>
    </w:p>
  </w:footnote>
  <w:footnote w:type="continuationSeparator" w:id="0">
    <w:p w:rsidR="00500670" w:rsidRDefault="0050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804324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804324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804324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colegio de bachilleres del estado de quer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C1F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2BC4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3C1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A7D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670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432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68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4B6E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663E8C-6243-4FBA-BD32-60D2A0C3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Yanelli Landaverde Caltzontzi</cp:lastModifiedBy>
  <cp:revision>8</cp:revision>
  <cp:lastPrinted>2014-03-13T03:19:00Z</cp:lastPrinted>
  <dcterms:created xsi:type="dcterms:W3CDTF">2017-01-28T20:41:00Z</dcterms:created>
  <dcterms:modified xsi:type="dcterms:W3CDTF">2018-02-02T21:12:00Z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