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AD1307">
        <w:rPr>
          <w:rFonts w:ascii="Arial" w:hAnsi="Arial" w:cs="Arial"/>
          <w:b/>
          <w:sz w:val="17"/>
          <w:szCs w:val="17"/>
        </w:rPr>
        <w:t>INSTITUTO DE LA VIVIENDA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D05D1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PROGRAMA DE AUTOPRODUCCION DE VIVIENDA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5D1" w:rsidRPr="00924C30" w:rsidRDefault="000D05D1" w:rsidP="000D05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0D05D1" w:rsidRDefault="000D05D1" w:rsidP="000D05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05D1">
              <w:rPr>
                <w:rFonts w:ascii="Calibri" w:hAnsi="Calibri" w:cs="Calibri"/>
                <w:color w:val="000000"/>
                <w:sz w:val="18"/>
                <w:szCs w:val="18"/>
              </w:rPr>
              <w:t>0104047303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5D1" w:rsidRPr="00924C30" w:rsidRDefault="000D05D1" w:rsidP="000D05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PROGRAMA DE CONSOLIDACION DE RESERVAS TERRITORIALES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5D1" w:rsidRPr="00924C30" w:rsidRDefault="000D05D1" w:rsidP="000D05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D05D1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05D1">
              <w:rPr>
                <w:rFonts w:ascii="Calibri" w:hAnsi="Calibri"/>
                <w:color w:val="000000"/>
                <w:sz w:val="18"/>
                <w:szCs w:val="18"/>
              </w:rPr>
              <w:t>0110770264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0D05D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C3" w:rsidRDefault="007364C3">
      <w:r>
        <w:separator/>
      </w:r>
    </w:p>
  </w:endnote>
  <w:endnote w:type="continuationSeparator" w:id="0">
    <w:p w:rsidR="007364C3" w:rsidRDefault="007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9A42C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496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496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9FC4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4966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D496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C3" w:rsidRDefault="007364C3">
      <w:r>
        <w:separator/>
      </w:r>
    </w:p>
  </w:footnote>
  <w:footnote w:type="continuationSeparator" w:id="0">
    <w:p w:rsidR="007364C3" w:rsidRDefault="0073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2D81D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52ACE" wp14:editId="6C47D25C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B1E66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AD130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LA VIVIENDA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5D1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47D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32B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64C3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D0E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1307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4966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9BB7F-3C93-4C87-96D2-A679D348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4806DC-A612-4920-A961-B1570F41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IVEQ IVEQ</cp:lastModifiedBy>
  <cp:revision>2</cp:revision>
  <cp:lastPrinted>2014-03-13T03:19:00Z</cp:lastPrinted>
  <dcterms:created xsi:type="dcterms:W3CDTF">2018-02-12T21:40:00Z</dcterms:created>
  <dcterms:modified xsi:type="dcterms:W3CDTF">2018-02-12T21:40:00Z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