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5BE" w:rsidRPr="002D70DA" w:rsidRDefault="006335BE" w:rsidP="006335BE">
      <w:pPr>
        <w:autoSpaceDE w:val="0"/>
        <w:autoSpaceDN w:val="0"/>
        <w:adjustRightInd w:val="0"/>
        <w:spacing w:before="240" w:after="120"/>
        <w:jc w:val="center"/>
        <w:rPr>
          <w:rFonts w:ascii="Arial" w:hAnsi="Arial" w:cs="Arial"/>
          <w:b/>
          <w:sz w:val="17"/>
          <w:szCs w:val="17"/>
        </w:rPr>
      </w:pPr>
      <w:r w:rsidRPr="002D70DA">
        <w:rPr>
          <w:rFonts w:ascii="Arial" w:hAnsi="Arial" w:cs="Arial"/>
          <w:b/>
          <w:sz w:val="17"/>
          <w:szCs w:val="17"/>
        </w:rPr>
        <w:t>NOTAS A LOS ESTADOS FINANCIEROS DE</w:t>
      </w:r>
      <w:r w:rsidR="002B78CC">
        <w:rPr>
          <w:rFonts w:ascii="Arial" w:hAnsi="Arial" w:cs="Arial"/>
          <w:b/>
          <w:sz w:val="17"/>
          <w:szCs w:val="17"/>
        </w:rPr>
        <w:t xml:space="preserve"> LA COMISIÓN ESTATAL DE INFRAESTRUCTURA DE QUERÉATARO</w:t>
      </w:r>
    </w:p>
    <w:p w:rsidR="006335BE" w:rsidRPr="002D70DA" w:rsidRDefault="006335BE" w:rsidP="006335BE">
      <w:pPr>
        <w:autoSpaceDE w:val="0"/>
        <w:autoSpaceDN w:val="0"/>
        <w:adjustRightInd w:val="0"/>
        <w:spacing w:before="80" w:line="250" w:lineRule="exact"/>
        <w:jc w:val="center"/>
        <w:rPr>
          <w:rFonts w:ascii="Arial" w:hAnsi="Arial" w:cs="Arial"/>
          <w:b/>
          <w:sz w:val="17"/>
          <w:szCs w:val="17"/>
        </w:rPr>
      </w:pPr>
    </w:p>
    <w:p w:rsidR="006335BE" w:rsidRPr="002D70DA" w:rsidRDefault="003E7A1F" w:rsidP="006335BE">
      <w:pPr>
        <w:spacing w:before="80" w:line="250" w:lineRule="exact"/>
        <w:jc w:val="both"/>
        <w:rPr>
          <w:rFonts w:ascii="Arial" w:eastAsia="Calibri" w:hAnsi="Arial" w:cs="Arial"/>
          <w:spacing w:val="-1"/>
          <w:sz w:val="17"/>
          <w:szCs w:val="17"/>
        </w:rPr>
      </w:pPr>
      <w:r w:rsidRPr="002D70DA">
        <w:rPr>
          <w:rFonts w:ascii="Arial" w:eastAsia="Calibri" w:hAnsi="Arial" w:cs="Arial"/>
          <w:spacing w:val="-1"/>
          <w:sz w:val="17"/>
          <w:szCs w:val="17"/>
        </w:rPr>
        <w:t>Con el propósito de dar cumplimiento a los artículos 46 y 49 de la Ley General de Contabilidad Gubernamental (LGCG)</w:t>
      </w:r>
      <w:r w:rsidR="006335BE" w:rsidRPr="002D70DA">
        <w:rPr>
          <w:rFonts w:ascii="Arial" w:eastAsia="Calibri" w:hAnsi="Arial" w:cs="Arial"/>
          <w:spacing w:val="-1"/>
          <w:sz w:val="17"/>
          <w:szCs w:val="17"/>
        </w:rPr>
        <w:t>, así como a la normatividad emitida por el Consejo Nacional de Armonización Contable</w:t>
      </w:r>
      <w:r w:rsidRPr="002D70DA">
        <w:rPr>
          <w:rFonts w:ascii="Arial" w:eastAsia="Calibri" w:hAnsi="Arial" w:cs="Arial"/>
          <w:spacing w:val="-1"/>
          <w:sz w:val="17"/>
          <w:szCs w:val="17"/>
        </w:rPr>
        <w:t xml:space="preserve"> (CONAC)</w:t>
      </w:r>
      <w:r w:rsidR="006335BE" w:rsidRPr="002D70DA">
        <w:rPr>
          <w:rFonts w:ascii="Arial" w:eastAsia="Calibri" w:hAnsi="Arial" w:cs="Arial"/>
          <w:spacing w:val="-1"/>
          <w:sz w:val="17"/>
          <w:szCs w:val="17"/>
        </w:rPr>
        <w:t xml:space="preserve">, </w:t>
      </w:r>
      <w:r w:rsidR="005E767D" w:rsidRPr="002D70DA">
        <w:rPr>
          <w:rFonts w:ascii="Arial" w:eastAsia="Calibri" w:hAnsi="Arial" w:cs="Arial"/>
          <w:spacing w:val="-1"/>
          <w:sz w:val="17"/>
          <w:szCs w:val="17"/>
        </w:rPr>
        <w:t>en seguida</w:t>
      </w:r>
      <w:r w:rsidRPr="002D70DA">
        <w:rPr>
          <w:rFonts w:ascii="Arial" w:eastAsia="Calibri" w:hAnsi="Arial" w:cs="Arial"/>
          <w:spacing w:val="-1"/>
          <w:sz w:val="17"/>
          <w:szCs w:val="17"/>
        </w:rPr>
        <w:t>,</w:t>
      </w:r>
      <w:r w:rsidR="006335BE" w:rsidRPr="002D70DA">
        <w:rPr>
          <w:rFonts w:ascii="Arial" w:eastAsia="Calibri" w:hAnsi="Arial" w:cs="Arial"/>
          <w:spacing w:val="-1"/>
          <w:sz w:val="17"/>
          <w:szCs w:val="17"/>
        </w:rPr>
        <w:t xml:space="preserve"> se presentan las notas a los estados financieros correspondientes al ejercicio fiscal </w:t>
      </w:r>
      <w:r w:rsidR="0001648C">
        <w:rPr>
          <w:rFonts w:ascii="Arial" w:eastAsia="Calibri" w:hAnsi="Arial" w:cs="Arial"/>
          <w:spacing w:val="-1"/>
          <w:sz w:val="17"/>
          <w:szCs w:val="17"/>
        </w:rPr>
        <w:t>2017</w:t>
      </w:r>
      <w:r w:rsidR="006335BE" w:rsidRPr="002D70DA">
        <w:rPr>
          <w:rFonts w:ascii="Arial" w:eastAsia="Calibri" w:hAnsi="Arial" w:cs="Arial"/>
          <w:spacing w:val="-1"/>
          <w:sz w:val="17"/>
          <w:szCs w:val="17"/>
        </w:rPr>
        <w:t xml:space="preserve">, </w:t>
      </w:r>
      <w:r w:rsidR="005E767D" w:rsidRPr="002D70DA">
        <w:rPr>
          <w:rFonts w:ascii="Arial" w:eastAsia="Calibri" w:hAnsi="Arial" w:cs="Arial"/>
          <w:spacing w:val="-1"/>
          <w:sz w:val="17"/>
          <w:szCs w:val="17"/>
        </w:rPr>
        <w:t>teniendo presente los postulados de revelación suficiente e importancia relativa con la finalidad de que la información sea de mayor utilidad para los usuarios. Los tres tipos de notas que acompañan a los estados financieros, son:</w:t>
      </w:r>
    </w:p>
    <w:p w:rsidR="006335BE" w:rsidRPr="002D70DA" w:rsidRDefault="005E767D" w:rsidP="00EC3111">
      <w:pPr>
        <w:pStyle w:val="Prrafodelista"/>
        <w:numPr>
          <w:ilvl w:val="0"/>
          <w:numId w:val="8"/>
        </w:numPr>
        <w:spacing w:before="80" w:line="250" w:lineRule="exact"/>
        <w:ind w:left="714" w:hanging="357"/>
        <w:contextualSpacing w:val="0"/>
        <w:jc w:val="both"/>
        <w:rPr>
          <w:rFonts w:ascii="Arial" w:eastAsia="Calibri" w:hAnsi="Arial" w:cs="Arial"/>
          <w:spacing w:val="-1"/>
          <w:sz w:val="17"/>
          <w:szCs w:val="17"/>
        </w:rPr>
      </w:pPr>
      <w:r w:rsidRPr="002D70DA">
        <w:rPr>
          <w:rFonts w:ascii="Arial" w:eastAsia="Calibri" w:hAnsi="Arial" w:cs="Arial"/>
          <w:spacing w:val="-1"/>
          <w:sz w:val="17"/>
          <w:szCs w:val="17"/>
        </w:rPr>
        <w:t xml:space="preserve">a) </w:t>
      </w:r>
      <w:r w:rsidR="006335BE" w:rsidRPr="002D70DA">
        <w:rPr>
          <w:rFonts w:ascii="Arial" w:eastAsia="Calibri" w:hAnsi="Arial" w:cs="Arial"/>
          <w:spacing w:val="-1"/>
          <w:sz w:val="17"/>
          <w:szCs w:val="17"/>
        </w:rPr>
        <w:t>Notas de Desglose</w:t>
      </w:r>
    </w:p>
    <w:p w:rsidR="006335BE" w:rsidRPr="002D70DA" w:rsidRDefault="005E767D" w:rsidP="00EC3111">
      <w:pPr>
        <w:pStyle w:val="Prrafodelista"/>
        <w:numPr>
          <w:ilvl w:val="0"/>
          <w:numId w:val="8"/>
        </w:numPr>
        <w:spacing w:before="80" w:line="250" w:lineRule="exact"/>
        <w:ind w:left="714" w:hanging="357"/>
        <w:contextualSpacing w:val="0"/>
        <w:jc w:val="both"/>
        <w:rPr>
          <w:rFonts w:ascii="Arial" w:eastAsia="Calibri" w:hAnsi="Arial" w:cs="Arial"/>
          <w:spacing w:val="-1"/>
          <w:sz w:val="17"/>
          <w:szCs w:val="17"/>
        </w:rPr>
      </w:pPr>
      <w:r w:rsidRPr="002D70DA">
        <w:rPr>
          <w:rFonts w:ascii="Arial" w:eastAsia="Calibri" w:hAnsi="Arial" w:cs="Arial"/>
          <w:spacing w:val="-1"/>
          <w:sz w:val="17"/>
          <w:szCs w:val="17"/>
        </w:rPr>
        <w:t xml:space="preserve">b) </w:t>
      </w:r>
      <w:r w:rsidR="006335BE" w:rsidRPr="002D70DA">
        <w:rPr>
          <w:rFonts w:ascii="Arial" w:eastAsia="Calibri" w:hAnsi="Arial" w:cs="Arial"/>
          <w:spacing w:val="-1"/>
          <w:sz w:val="17"/>
          <w:szCs w:val="17"/>
        </w:rPr>
        <w:t>Notas de Memoria</w:t>
      </w:r>
    </w:p>
    <w:p w:rsidR="006335BE" w:rsidRPr="002D70DA" w:rsidRDefault="005E767D" w:rsidP="00EC3111">
      <w:pPr>
        <w:pStyle w:val="Prrafodelista"/>
        <w:numPr>
          <w:ilvl w:val="0"/>
          <w:numId w:val="8"/>
        </w:numPr>
        <w:spacing w:before="80" w:line="250" w:lineRule="exact"/>
        <w:ind w:left="714" w:hanging="357"/>
        <w:contextualSpacing w:val="0"/>
        <w:jc w:val="both"/>
        <w:rPr>
          <w:rFonts w:ascii="Arial" w:eastAsia="Calibri" w:hAnsi="Arial" w:cs="Arial"/>
          <w:spacing w:val="-1"/>
          <w:sz w:val="17"/>
          <w:szCs w:val="17"/>
        </w:rPr>
      </w:pPr>
      <w:r w:rsidRPr="002D70DA">
        <w:rPr>
          <w:rFonts w:ascii="Arial" w:eastAsia="Calibri" w:hAnsi="Arial" w:cs="Arial"/>
          <w:spacing w:val="-1"/>
          <w:sz w:val="17"/>
          <w:szCs w:val="17"/>
        </w:rPr>
        <w:t xml:space="preserve">c) </w:t>
      </w:r>
      <w:r w:rsidR="006335BE" w:rsidRPr="002D70DA">
        <w:rPr>
          <w:rFonts w:ascii="Arial" w:eastAsia="Calibri" w:hAnsi="Arial" w:cs="Arial"/>
          <w:spacing w:val="-1"/>
          <w:sz w:val="17"/>
          <w:szCs w:val="17"/>
        </w:rPr>
        <w:t>Notas de Gestión Administrativa</w:t>
      </w:r>
    </w:p>
    <w:p w:rsidR="006335BE" w:rsidRPr="002D70DA" w:rsidRDefault="006335BE" w:rsidP="00EC3111">
      <w:pPr>
        <w:numPr>
          <w:ilvl w:val="0"/>
          <w:numId w:val="9"/>
        </w:numPr>
        <w:autoSpaceDE w:val="0"/>
        <w:autoSpaceDN w:val="0"/>
        <w:adjustRightInd w:val="0"/>
        <w:spacing w:before="240" w:after="120"/>
        <w:jc w:val="center"/>
        <w:rPr>
          <w:rFonts w:ascii="Arial" w:hAnsi="Arial" w:cs="Arial"/>
          <w:b/>
          <w:sz w:val="17"/>
          <w:szCs w:val="17"/>
        </w:rPr>
      </w:pPr>
      <w:r w:rsidRPr="002D70DA">
        <w:rPr>
          <w:rFonts w:ascii="Arial" w:hAnsi="Arial" w:cs="Arial"/>
          <w:b/>
          <w:sz w:val="17"/>
          <w:szCs w:val="17"/>
        </w:rPr>
        <w:t>Notas de Desglose:</w:t>
      </w:r>
    </w:p>
    <w:p w:rsidR="006335BE" w:rsidRPr="002D70DA" w:rsidRDefault="006335BE" w:rsidP="00EC3111">
      <w:pPr>
        <w:pStyle w:val="Prrafodelista"/>
        <w:numPr>
          <w:ilvl w:val="0"/>
          <w:numId w:val="10"/>
        </w:num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t>Notas al Estado de Situación Financiera</w:t>
      </w:r>
    </w:p>
    <w:p w:rsidR="006335BE" w:rsidRPr="002D70DA" w:rsidRDefault="006335BE" w:rsidP="006335BE">
      <w:p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t>Activo</w:t>
      </w:r>
    </w:p>
    <w:p w:rsidR="006335BE" w:rsidRPr="002D70DA" w:rsidRDefault="006335BE" w:rsidP="00EC3111">
      <w:pPr>
        <w:pStyle w:val="Prrafodelista"/>
        <w:numPr>
          <w:ilvl w:val="0"/>
          <w:numId w:val="8"/>
        </w:numPr>
        <w:spacing w:before="80" w:line="250" w:lineRule="exact"/>
        <w:ind w:left="714" w:hanging="357"/>
        <w:contextualSpacing w:val="0"/>
        <w:jc w:val="both"/>
        <w:rPr>
          <w:rFonts w:ascii="Arial" w:eastAsia="Calibri" w:hAnsi="Arial" w:cs="Arial"/>
          <w:b/>
          <w:spacing w:val="-1"/>
          <w:sz w:val="17"/>
          <w:szCs w:val="17"/>
        </w:rPr>
      </w:pPr>
      <w:r w:rsidRPr="002D70DA">
        <w:rPr>
          <w:rFonts w:ascii="Arial" w:eastAsia="Calibri" w:hAnsi="Arial" w:cs="Arial"/>
          <w:b/>
          <w:spacing w:val="-1"/>
          <w:sz w:val="17"/>
          <w:szCs w:val="17"/>
        </w:rPr>
        <w:t xml:space="preserve">Efectivo y </w:t>
      </w:r>
      <w:r w:rsidR="00CE4092" w:rsidRPr="002D70DA">
        <w:rPr>
          <w:rFonts w:ascii="Arial" w:eastAsia="Calibri" w:hAnsi="Arial" w:cs="Arial"/>
          <w:b/>
          <w:spacing w:val="-1"/>
          <w:sz w:val="17"/>
          <w:szCs w:val="17"/>
        </w:rPr>
        <w:t>e</w:t>
      </w:r>
      <w:r w:rsidRPr="002D70DA">
        <w:rPr>
          <w:rFonts w:ascii="Arial" w:eastAsia="Calibri" w:hAnsi="Arial" w:cs="Arial"/>
          <w:b/>
          <w:spacing w:val="-1"/>
          <w:sz w:val="17"/>
          <w:szCs w:val="17"/>
        </w:rPr>
        <w:t>quivalentes</w:t>
      </w:r>
    </w:p>
    <w:p w:rsidR="002F1704" w:rsidRPr="002D70DA" w:rsidRDefault="002F1704" w:rsidP="006335B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En este apartado se informa el tipo y monto de los </w:t>
      </w:r>
      <w:r w:rsidRPr="00AE708F">
        <w:rPr>
          <w:rFonts w:ascii="Arial" w:eastAsia="Calibri" w:hAnsi="Arial" w:cs="Arial"/>
          <w:spacing w:val="-1"/>
          <w:sz w:val="17"/>
          <w:szCs w:val="17"/>
          <w:u w:val="single"/>
        </w:rPr>
        <w:t>fondos con afectación específica</w:t>
      </w:r>
      <w:r w:rsidR="008E6CDF" w:rsidRPr="002D70DA">
        <w:rPr>
          <w:rFonts w:ascii="Arial" w:eastAsia="Calibri" w:hAnsi="Arial" w:cs="Arial"/>
          <w:spacing w:val="-1"/>
          <w:sz w:val="17"/>
          <w:szCs w:val="17"/>
        </w:rPr>
        <w:t xml:space="preserve"> al 31 de diciembre del </w:t>
      </w:r>
      <w:r w:rsidR="0001648C">
        <w:rPr>
          <w:rFonts w:ascii="Arial" w:eastAsia="Calibri" w:hAnsi="Arial" w:cs="Arial"/>
          <w:spacing w:val="-1"/>
          <w:sz w:val="17"/>
          <w:szCs w:val="17"/>
        </w:rPr>
        <w:t>2017</w:t>
      </w:r>
      <w:r w:rsidR="00756556" w:rsidRPr="002D70DA">
        <w:rPr>
          <w:rFonts w:ascii="Arial" w:eastAsia="Calibri" w:hAnsi="Arial" w:cs="Arial"/>
          <w:spacing w:val="-1"/>
          <w:sz w:val="17"/>
          <w:szCs w:val="17"/>
        </w:rPr>
        <w:t>:</w:t>
      </w:r>
    </w:p>
    <w:p w:rsidR="002F1704" w:rsidRPr="002D70DA" w:rsidRDefault="002F1704" w:rsidP="002F1704">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tblPr>
      <w:tblGrid>
        <w:gridCol w:w="4900"/>
        <w:gridCol w:w="2180"/>
        <w:gridCol w:w="2180"/>
      </w:tblGrid>
      <w:tr w:rsidR="002F1704" w:rsidRPr="002D70DA" w:rsidTr="00690161">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F1704" w:rsidRPr="002D70DA" w:rsidRDefault="002F1704" w:rsidP="008E6CDF">
            <w:pPr>
              <w:jc w:val="center"/>
              <w:rPr>
                <w:rFonts w:ascii="Arial" w:hAnsi="Arial" w:cs="Arial"/>
                <w:b/>
                <w:bCs/>
                <w:color w:val="000000"/>
                <w:sz w:val="17"/>
                <w:szCs w:val="17"/>
              </w:rPr>
            </w:pPr>
            <w:r w:rsidRPr="002D70DA">
              <w:rPr>
                <w:rFonts w:ascii="Arial" w:hAnsi="Arial" w:cs="Arial"/>
                <w:b/>
                <w:bCs/>
                <w:color w:val="000000"/>
                <w:sz w:val="17"/>
                <w:szCs w:val="17"/>
              </w:rPr>
              <w:t xml:space="preserve">FONDOS CON </w:t>
            </w:r>
            <w:r w:rsidR="008E6CDF" w:rsidRPr="002D70DA">
              <w:rPr>
                <w:rFonts w:ascii="Arial" w:hAnsi="Arial" w:cs="Arial"/>
                <w:b/>
                <w:bCs/>
                <w:color w:val="000000"/>
                <w:sz w:val="17"/>
                <w:szCs w:val="17"/>
              </w:rPr>
              <w:t>AFECTACIÓN</w:t>
            </w:r>
            <w:r w:rsidRPr="002D70DA">
              <w:rPr>
                <w:rFonts w:ascii="Arial" w:hAnsi="Arial" w:cs="Arial"/>
                <w:b/>
                <w:bCs/>
                <w:color w:val="000000"/>
                <w:sz w:val="17"/>
                <w:szCs w:val="17"/>
              </w:rPr>
              <w:t xml:space="preserve"> ESPEC</w:t>
            </w:r>
            <w:r w:rsidR="008E6CDF" w:rsidRPr="002D70DA">
              <w:rPr>
                <w:rFonts w:ascii="Arial" w:hAnsi="Arial" w:cs="Arial"/>
                <w:b/>
                <w:bCs/>
                <w:color w:val="000000"/>
                <w:sz w:val="17"/>
                <w:szCs w:val="17"/>
              </w:rPr>
              <w:t>Í</w:t>
            </w:r>
            <w:r w:rsidRPr="002D70DA">
              <w:rPr>
                <w:rFonts w:ascii="Arial" w:hAnsi="Arial" w:cs="Arial"/>
                <w:b/>
                <w:bCs/>
                <w:color w:val="000000"/>
                <w:sz w:val="17"/>
                <w:szCs w:val="17"/>
              </w:rPr>
              <w:t>FICA: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F1704" w:rsidRPr="002D70DA" w:rsidRDefault="00756556">
            <w:pPr>
              <w:jc w:val="center"/>
              <w:rPr>
                <w:rFonts w:ascii="Arial" w:hAnsi="Arial" w:cs="Arial"/>
                <w:b/>
                <w:bCs/>
                <w:color w:val="000000"/>
                <w:sz w:val="17"/>
                <w:szCs w:val="17"/>
              </w:rPr>
            </w:pPr>
            <w:r w:rsidRPr="002D70DA">
              <w:rPr>
                <w:rFonts w:ascii="Arial" w:hAnsi="Arial" w:cs="Arial"/>
                <w:b/>
                <w:bCs/>
                <w:color w:val="000000"/>
                <w:sz w:val="17"/>
                <w:szCs w:val="17"/>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F1704" w:rsidRPr="002D70DA" w:rsidRDefault="002F1704">
            <w:pPr>
              <w:jc w:val="center"/>
              <w:rPr>
                <w:rFonts w:ascii="Arial" w:hAnsi="Arial" w:cs="Arial"/>
                <w:b/>
                <w:bCs/>
                <w:color w:val="000000"/>
                <w:sz w:val="17"/>
                <w:szCs w:val="17"/>
              </w:rPr>
            </w:pPr>
            <w:r w:rsidRPr="002D70DA">
              <w:rPr>
                <w:rFonts w:ascii="Arial" w:hAnsi="Arial" w:cs="Arial"/>
                <w:b/>
                <w:bCs/>
                <w:color w:val="000000"/>
                <w:sz w:val="17"/>
                <w:szCs w:val="17"/>
              </w:rPr>
              <w:t>MONTO</w:t>
            </w:r>
          </w:p>
        </w:tc>
      </w:tr>
      <w:tr w:rsidR="00B61296"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B61296" w:rsidRDefault="00B61296" w:rsidP="00B61296">
            <w:pPr>
              <w:rPr>
                <w:rFonts w:ascii="Arial" w:hAnsi="Arial" w:cs="Arial"/>
                <w:color w:val="000000"/>
                <w:sz w:val="17"/>
                <w:szCs w:val="17"/>
              </w:rPr>
            </w:pPr>
            <w:r>
              <w:rPr>
                <w:rFonts w:ascii="Arial" w:hAnsi="Arial" w:cs="Arial"/>
                <w:color w:val="000000"/>
                <w:sz w:val="17"/>
                <w:szCs w:val="17"/>
              </w:rPr>
              <w:t>Banamex 7843243 21E Obra Estatal</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61296" w:rsidRDefault="00B61296" w:rsidP="00B61296">
            <w:pPr>
              <w:rPr>
                <w:rFonts w:ascii="Arial" w:hAnsi="Arial" w:cs="Arial"/>
                <w:color w:val="000000"/>
                <w:sz w:val="17"/>
                <w:szCs w:val="17"/>
              </w:rPr>
            </w:pPr>
            <w:r>
              <w:rPr>
                <w:rFonts w:ascii="Arial" w:hAnsi="Arial" w:cs="Arial"/>
                <w:color w:val="000000"/>
                <w:sz w:val="17"/>
                <w:szCs w:val="17"/>
              </w:rPr>
              <w:t>Estatal</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61296" w:rsidRDefault="00B61296" w:rsidP="00B61296">
            <w:pPr>
              <w:jc w:val="right"/>
              <w:rPr>
                <w:rFonts w:ascii="Arial" w:hAnsi="Arial" w:cs="Arial"/>
                <w:color w:val="000000"/>
                <w:sz w:val="17"/>
                <w:szCs w:val="17"/>
              </w:rPr>
            </w:pPr>
            <w:r>
              <w:rPr>
                <w:rFonts w:ascii="Arial" w:hAnsi="Arial" w:cs="Arial"/>
                <w:color w:val="000000"/>
                <w:sz w:val="17"/>
                <w:szCs w:val="17"/>
              </w:rPr>
              <w:t>2,112,709</w:t>
            </w:r>
          </w:p>
        </w:tc>
      </w:tr>
      <w:tr w:rsidR="00B61296"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B61296" w:rsidRDefault="00B61296" w:rsidP="00B61296">
            <w:pPr>
              <w:rPr>
                <w:rFonts w:ascii="Arial" w:hAnsi="Arial" w:cs="Arial"/>
                <w:color w:val="000000"/>
                <w:sz w:val="17"/>
                <w:szCs w:val="17"/>
              </w:rPr>
            </w:pPr>
            <w:r>
              <w:rPr>
                <w:rFonts w:ascii="Arial" w:hAnsi="Arial" w:cs="Arial"/>
                <w:color w:val="000000"/>
                <w:sz w:val="17"/>
                <w:szCs w:val="17"/>
              </w:rPr>
              <w:t>Banamex 8399489 SCT 2014</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61296" w:rsidRDefault="00B61296" w:rsidP="00B61296">
            <w:pPr>
              <w:rPr>
                <w:rFonts w:ascii="Arial" w:hAnsi="Arial" w:cs="Arial"/>
                <w:color w:val="000000"/>
                <w:sz w:val="17"/>
                <w:szCs w:val="17"/>
              </w:rPr>
            </w:pPr>
            <w:r>
              <w:rPr>
                <w:rFonts w:ascii="Arial" w:hAnsi="Arial" w:cs="Arial"/>
                <w:color w:val="000000"/>
                <w:sz w:val="17"/>
                <w:szCs w:val="17"/>
              </w:rPr>
              <w:t>Federal</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61296" w:rsidRDefault="00B61296" w:rsidP="00B61296">
            <w:pPr>
              <w:jc w:val="right"/>
              <w:rPr>
                <w:rFonts w:ascii="Arial" w:hAnsi="Arial" w:cs="Arial"/>
                <w:color w:val="000000"/>
                <w:sz w:val="17"/>
                <w:szCs w:val="17"/>
              </w:rPr>
            </w:pPr>
            <w:r>
              <w:rPr>
                <w:rFonts w:ascii="Arial" w:hAnsi="Arial" w:cs="Arial"/>
                <w:color w:val="000000"/>
                <w:sz w:val="17"/>
                <w:szCs w:val="17"/>
              </w:rPr>
              <w:t>902,966</w:t>
            </w:r>
          </w:p>
        </w:tc>
      </w:tr>
      <w:tr w:rsidR="00B61296"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B61296" w:rsidRDefault="00B61296" w:rsidP="00B61296">
            <w:pPr>
              <w:rPr>
                <w:rFonts w:ascii="Arial" w:hAnsi="Arial" w:cs="Arial"/>
                <w:color w:val="000000"/>
                <w:sz w:val="17"/>
                <w:szCs w:val="17"/>
              </w:rPr>
            </w:pPr>
            <w:r>
              <w:rPr>
                <w:rFonts w:ascii="Arial" w:hAnsi="Arial" w:cs="Arial"/>
                <w:color w:val="000000"/>
                <w:sz w:val="17"/>
                <w:szCs w:val="17"/>
              </w:rPr>
              <w:t>Banamex 3795652 05N RAMO 23 FORTALECIMIENTO FINANCIERO PARA INVERSION  2016-V</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61296" w:rsidRDefault="00B61296" w:rsidP="00B61296">
            <w:pPr>
              <w:rPr>
                <w:rFonts w:ascii="Arial" w:hAnsi="Arial" w:cs="Arial"/>
                <w:color w:val="000000"/>
                <w:sz w:val="17"/>
                <w:szCs w:val="17"/>
              </w:rPr>
            </w:pPr>
            <w:r>
              <w:rPr>
                <w:rFonts w:ascii="Arial" w:hAnsi="Arial" w:cs="Arial"/>
                <w:color w:val="000000"/>
                <w:sz w:val="17"/>
                <w:szCs w:val="17"/>
              </w:rPr>
              <w:t>Federal</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61296" w:rsidRDefault="00B61296" w:rsidP="00B61296">
            <w:pPr>
              <w:jc w:val="right"/>
              <w:rPr>
                <w:rFonts w:ascii="Arial" w:hAnsi="Arial" w:cs="Arial"/>
                <w:color w:val="000000"/>
                <w:sz w:val="17"/>
                <w:szCs w:val="17"/>
              </w:rPr>
            </w:pPr>
            <w:r>
              <w:rPr>
                <w:rFonts w:ascii="Arial" w:hAnsi="Arial" w:cs="Arial"/>
                <w:color w:val="000000"/>
                <w:sz w:val="17"/>
                <w:szCs w:val="17"/>
              </w:rPr>
              <w:t>1,752</w:t>
            </w:r>
          </w:p>
        </w:tc>
      </w:tr>
      <w:tr w:rsidR="00B61296"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B61296" w:rsidRDefault="00B61296" w:rsidP="00B61296">
            <w:pPr>
              <w:rPr>
                <w:rFonts w:ascii="Arial" w:hAnsi="Arial" w:cs="Arial"/>
                <w:color w:val="000000"/>
                <w:sz w:val="17"/>
                <w:szCs w:val="17"/>
              </w:rPr>
            </w:pPr>
            <w:r>
              <w:rPr>
                <w:rFonts w:ascii="Arial" w:hAnsi="Arial" w:cs="Arial"/>
                <w:color w:val="000000"/>
                <w:sz w:val="17"/>
                <w:szCs w:val="17"/>
              </w:rPr>
              <w:t>Banamex 5162657 Fondo: 21N  AFEF 2017</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61296" w:rsidRDefault="00B61296" w:rsidP="00B61296">
            <w:pPr>
              <w:rPr>
                <w:rFonts w:ascii="Arial" w:hAnsi="Arial" w:cs="Arial"/>
                <w:color w:val="000000"/>
                <w:sz w:val="17"/>
                <w:szCs w:val="17"/>
              </w:rPr>
            </w:pPr>
            <w:r>
              <w:rPr>
                <w:rFonts w:ascii="Arial" w:hAnsi="Arial" w:cs="Arial"/>
                <w:color w:val="000000"/>
                <w:sz w:val="17"/>
                <w:szCs w:val="17"/>
              </w:rPr>
              <w:t>Federal</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61296" w:rsidRDefault="00B61296" w:rsidP="00B61296">
            <w:pPr>
              <w:jc w:val="right"/>
              <w:rPr>
                <w:rFonts w:ascii="Arial" w:hAnsi="Arial" w:cs="Arial"/>
                <w:color w:val="000000"/>
                <w:sz w:val="17"/>
                <w:szCs w:val="17"/>
              </w:rPr>
            </w:pPr>
            <w:r>
              <w:rPr>
                <w:rFonts w:ascii="Arial" w:hAnsi="Arial" w:cs="Arial"/>
                <w:color w:val="000000"/>
                <w:sz w:val="17"/>
                <w:szCs w:val="17"/>
              </w:rPr>
              <w:t>18,177</w:t>
            </w:r>
          </w:p>
        </w:tc>
      </w:tr>
      <w:tr w:rsidR="00B61296"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B61296" w:rsidRDefault="00B61296" w:rsidP="00B61296">
            <w:pPr>
              <w:rPr>
                <w:rFonts w:ascii="Arial" w:hAnsi="Arial" w:cs="Arial"/>
                <w:color w:val="000000"/>
                <w:sz w:val="17"/>
                <w:szCs w:val="17"/>
              </w:rPr>
            </w:pPr>
            <w:r>
              <w:rPr>
                <w:rFonts w:ascii="Arial" w:hAnsi="Arial" w:cs="Arial"/>
                <w:color w:val="000000"/>
                <w:sz w:val="17"/>
                <w:szCs w:val="17"/>
              </w:rPr>
              <w:t>Banamex 4296026 PRODERMAGICO 2017  61N</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61296" w:rsidRDefault="00B61296" w:rsidP="00B61296">
            <w:pPr>
              <w:rPr>
                <w:rFonts w:ascii="Arial" w:hAnsi="Arial" w:cs="Arial"/>
                <w:color w:val="000000"/>
                <w:sz w:val="17"/>
                <w:szCs w:val="17"/>
              </w:rPr>
            </w:pPr>
            <w:r>
              <w:rPr>
                <w:rFonts w:ascii="Arial" w:hAnsi="Arial" w:cs="Arial"/>
                <w:color w:val="000000"/>
                <w:sz w:val="17"/>
                <w:szCs w:val="17"/>
              </w:rPr>
              <w:t>Federal</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61296" w:rsidRDefault="00B61296" w:rsidP="00B61296">
            <w:pPr>
              <w:jc w:val="right"/>
              <w:rPr>
                <w:rFonts w:ascii="Arial" w:hAnsi="Arial" w:cs="Arial"/>
                <w:color w:val="000000"/>
                <w:sz w:val="17"/>
                <w:szCs w:val="17"/>
              </w:rPr>
            </w:pPr>
            <w:r>
              <w:rPr>
                <w:rFonts w:ascii="Arial" w:hAnsi="Arial" w:cs="Arial"/>
                <w:color w:val="000000"/>
                <w:sz w:val="17"/>
                <w:szCs w:val="17"/>
              </w:rPr>
              <w:t>276,092</w:t>
            </w:r>
          </w:p>
        </w:tc>
      </w:tr>
      <w:tr w:rsidR="00B61296"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B61296" w:rsidRDefault="00B61296" w:rsidP="00B61296">
            <w:pPr>
              <w:rPr>
                <w:rFonts w:ascii="Arial" w:hAnsi="Arial" w:cs="Arial"/>
                <w:color w:val="000000"/>
                <w:sz w:val="17"/>
                <w:szCs w:val="17"/>
              </w:rPr>
            </w:pPr>
            <w:r>
              <w:rPr>
                <w:rFonts w:ascii="Arial" w:hAnsi="Arial" w:cs="Arial"/>
                <w:color w:val="000000"/>
                <w:sz w:val="17"/>
                <w:szCs w:val="17"/>
              </w:rPr>
              <w:t>Banamex 4296034 F01 PARTICIPACIONES DE LIBRE DISPOSICIÓN</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61296" w:rsidRDefault="00B61296" w:rsidP="00B61296">
            <w:pPr>
              <w:rPr>
                <w:rFonts w:ascii="Arial" w:hAnsi="Arial" w:cs="Arial"/>
                <w:color w:val="000000"/>
                <w:sz w:val="17"/>
                <w:szCs w:val="17"/>
              </w:rPr>
            </w:pPr>
            <w:r>
              <w:rPr>
                <w:rFonts w:ascii="Arial" w:hAnsi="Arial" w:cs="Arial"/>
                <w:color w:val="000000"/>
                <w:sz w:val="17"/>
                <w:szCs w:val="17"/>
              </w:rPr>
              <w:t>Estatal</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61296" w:rsidRDefault="00B61296" w:rsidP="00B61296">
            <w:pPr>
              <w:jc w:val="right"/>
              <w:rPr>
                <w:rFonts w:ascii="Arial" w:hAnsi="Arial" w:cs="Arial"/>
                <w:color w:val="000000"/>
                <w:sz w:val="17"/>
                <w:szCs w:val="17"/>
              </w:rPr>
            </w:pPr>
            <w:r>
              <w:rPr>
                <w:rFonts w:ascii="Arial" w:hAnsi="Arial" w:cs="Arial"/>
                <w:color w:val="000000"/>
                <w:sz w:val="17"/>
                <w:szCs w:val="17"/>
              </w:rPr>
              <w:t>1,769,349</w:t>
            </w:r>
          </w:p>
        </w:tc>
      </w:tr>
      <w:tr w:rsidR="00B61296"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B61296" w:rsidRDefault="00B61296" w:rsidP="00B61296">
            <w:pPr>
              <w:rPr>
                <w:rFonts w:ascii="Arial" w:hAnsi="Arial" w:cs="Arial"/>
                <w:color w:val="000000"/>
                <w:sz w:val="17"/>
                <w:szCs w:val="17"/>
              </w:rPr>
            </w:pPr>
            <w:r>
              <w:rPr>
                <w:rFonts w:ascii="Arial" w:hAnsi="Arial" w:cs="Arial"/>
                <w:color w:val="000000"/>
                <w:sz w:val="17"/>
                <w:szCs w:val="17"/>
              </w:rPr>
              <w:t>Banamex 4296069 90N “RAMO 23. PROYECTOS DE DESARROLLO REGIONAL III 2017</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61296" w:rsidRDefault="00B61296" w:rsidP="00B61296">
            <w:pPr>
              <w:rPr>
                <w:rFonts w:ascii="Arial" w:hAnsi="Arial" w:cs="Arial"/>
                <w:color w:val="000000"/>
                <w:sz w:val="17"/>
                <w:szCs w:val="17"/>
              </w:rPr>
            </w:pPr>
            <w:r>
              <w:rPr>
                <w:rFonts w:ascii="Arial" w:hAnsi="Arial" w:cs="Arial"/>
                <w:color w:val="000000"/>
                <w:sz w:val="17"/>
                <w:szCs w:val="17"/>
              </w:rPr>
              <w:t>Federal</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61296" w:rsidRDefault="00B61296" w:rsidP="00B61296">
            <w:pPr>
              <w:jc w:val="right"/>
              <w:rPr>
                <w:rFonts w:ascii="Arial" w:hAnsi="Arial" w:cs="Arial"/>
                <w:color w:val="000000"/>
                <w:sz w:val="17"/>
                <w:szCs w:val="17"/>
              </w:rPr>
            </w:pPr>
            <w:r>
              <w:rPr>
                <w:rFonts w:ascii="Arial" w:hAnsi="Arial" w:cs="Arial"/>
                <w:color w:val="000000"/>
                <w:sz w:val="17"/>
                <w:szCs w:val="17"/>
              </w:rPr>
              <w:t>88,911</w:t>
            </w:r>
          </w:p>
        </w:tc>
      </w:tr>
      <w:tr w:rsidR="00B61296"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B61296" w:rsidRDefault="00B61296" w:rsidP="00B61296">
            <w:pPr>
              <w:rPr>
                <w:rFonts w:ascii="Arial" w:hAnsi="Arial" w:cs="Arial"/>
                <w:color w:val="000000"/>
                <w:sz w:val="17"/>
                <w:szCs w:val="17"/>
              </w:rPr>
            </w:pPr>
            <w:r>
              <w:rPr>
                <w:rFonts w:ascii="Arial" w:hAnsi="Arial" w:cs="Arial"/>
                <w:color w:val="000000"/>
                <w:sz w:val="17"/>
                <w:szCs w:val="17"/>
              </w:rPr>
              <w:t>Banamex 4296042 91N “RAMO 23. FONDO PARA EL FORTALECIMIENTO FINANCIERO PARA INVERSIÓN III 2017”</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61296" w:rsidRDefault="00B61296" w:rsidP="00B61296">
            <w:pPr>
              <w:rPr>
                <w:rFonts w:ascii="Arial" w:hAnsi="Arial" w:cs="Arial"/>
                <w:color w:val="000000"/>
                <w:sz w:val="17"/>
                <w:szCs w:val="17"/>
              </w:rPr>
            </w:pPr>
            <w:r>
              <w:rPr>
                <w:rFonts w:ascii="Arial" w:hAnsi="Arial" w:cs="Arial"/>
                <w:color w:val="000000"/>
                <w:sz w:val="17"/>
                <w:szCs w:val="17"/>
              </w:rPr>
              <w:t>Federal</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61296" w:rsidRDefault="00B61296" w:rsidP="00B61296">
            <w:pPr>
              <w:jc w:val="right"/>
              <w:rPr>
                <w:rFonts w:ascii="Arial" w:hAnsi="Arial" w:cs="Arial"/>
                <w:color w:val="000000"/>
                <w:sz w:val="17"/>
                <w:szCs w:val="17"/>
              </w:rPr>
            </w:pPr>
            <w:r>
              <w:rPr>
                <w:rFonts w:ascii="Arial" w:hAnsi="Arial" w:cs="Arial"/>
                <w:color w:val="000000"/>
                <w:sz w:val="17"/>
                <w:szCs w:val="17"/>
              </w:rPr>
              <w:t>1,129,290</w:t>
            </w:r>
          </w:p>
        </w:tc>
      </w:tr>
      <w:tr w:rsidR="00B61296"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B61296" w:rsidRDefault="00B61296" w:rsidP="00B61296">
            <w:pPr>
              <w:rPr>
                <w:rFonts w:ascii="Arial" w:hAnsi="Arial" w:cs="Arial"/>
                <w:color w:val="000000"/>
                <w:sz w:val="17"/>
                <w:szCs w:val="17"/>
              </w:rPr>
            </w:pPr>
            <w:r>
              <w:rPr>
                <w:rFonts w:ascii="Arial" w:hAnsi="Arial" w:cs="Arial"/>
                <w:color w:val="000000"/>
                <w:sz w:val="17"/>
                <w:szCs w:val="17"/>
              </w:rPr>
              <w:t>Banamex 4296077 “FORTALECIMIENTO FINANCIERO (CEIQ)” 20G</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61296" w:rsidRDefault="00B61296" w:rsidP="00B61296">
            <w:pPr>
              <w:rPr>
                <w:rFonts w:ascii="Arial" w:hAnsi="Arial" w:cs="Arial"/>
                <w:color w:val="000000"/>
                <w:sz w:val="17"/>
                <w:szCs w:val="17"/>
              </w:rPr>
            </w:pPr>
            <w:r>
              <w:rPr>
                <w:rFonts w:ascii="Arial" w:hAnsi="Arial" w:cs="Arial"/>
                <w:color w:val="000000"/>
                <w:sz w:val="17"/>
                <w:szCs w:val="17"/>
              </w:rPr>
              <w:t>Estatal</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61296" w:rsidRDefault="00B61296" w:rsidP="00B61296">
            <w:pPr>
              <w:jc w:val="right"/>
              <w:rPr>
                <w:rFonts w:ascii="Arial" w:hAnsi="Arial" w:cs="Arial"/>
                <w:color w:val="000000"/>
                <w:sz w:val="17"/>
                <w:szCs w:val="17"/>
              </w:rPr>
            </w:pPr>
            <w:r>
              <w:rPr>
                <w:rFonts w:ascii="Arial" w:hAnsi="Arial" w:cs="Arial"/>
                <w:color w:val="000000"/>
                <w:sz w:val="17"/>
                <w:szCs w:val="17"/>
              </w:rPr>
              <w:t>34,912,211</w:t>
            </w:r>
          </w:p>
        </w:tc>
      </w:tr>
      <w:tr w:rsidR="00B61296"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B61296" w:rsidRDefault="00B61296" w:rsidP="00B61296">
            <w:pPr>
              <w:rPr>
                <w:rFonts w:ascii="Arial" w:hAnsi="Arial" w:cs="Arial"/>
                <w:color w:val="000000"/>
                <w:sz w:val="17"/>
                <w:szCs w:val="17"/>
              </w:rPr>
            </w:pPr>
            <w:r>
              <w:rPr>
                <w:rFonts w:ascii="Arial" w:hAnsi="Arial" w:cs="Arial"/>
                <w:color w:val="000000"/>
                <w:sz w:val="17"/>
                <w:szCs w:val="17"/>
              </w:rPr>
              <w:t>Banamex 4296107 90N RAMO23 PDR 2017 (OBRA POR ACCIÓN)</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61296" w:rsidRDefault="00B61296" w:rsidP="00B61296">
            <w:pPr>
              <w:rPr>
                <w:rFonts w:ascii="Arial" w:hAnsi="Arial" w:cs="Arial"/>
                <w:color w:val="000000"/>
                <w:sz w:val="17"/>
                <w:szCs w:val="17"/>
              </w:rPr>
            </w:pPr>
            <w:r>
              <w:rPr>
                <w:rFonts w:ascii="Arial" w:hAnsi="Arial" w:cs="Arial"/>
                <w:color w:val="000000"/>
                <w:sz w:val="17"/>
                <w:szCs w:val="17"/>
              </w:rPr>
              <w:t>Federal</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61296" w:rsidRDefault="00B61296" w:rsidP="00B61296">
            <w:pPr>
              <w:jc w:val="right"/>
              <w:rPr>
                <w:rFonts w:ascii="Arial" w:hAnsi="Arial" w:cs="Arial"/>
                <w:color w:val="000000"/>
                <w:sz w:val="17"/>
                <w:szCs w:val="17"/>
              </w:rPr>
            </w:pPr>
            <w:r>
              <w:rPr>
                <w:rFonts w:ascii="Arial" w:hAnsi="Arial" w:cs="Arial"/>
                <w:color w:val="000000"/>
                <w:sz w:val="17"/>
                <w:szCs w:val="17"/>
              </w:rPr>
              <w:t>113</w:t>
            </w:r>
          </w:p>
        </w:tc>
      </w:tr>
      <w:tr w:rsidR="00B61296"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B61296" w:rsidRDefault="00B61296" w:rsidP="00B61296">
            <w:pPr>
              <w:rPr>
                <w:rFonts w:ascii="Arial" w:hAnsi="Arial" w:cs="Arial"/>
                <w:color w:val="000000"/>
                <w:sz w:val="17"/>
                <w:szCs w:val="17"/>
              </w:rPr>
            </w:pPr>
            <w:r>
              <w:rPr>
                <w:rFonts w:ascii="Arial" w:hAnsi="Arial" w:cs="Arial"/>
                <w:color w:val="000000"/>
                <w:sz w:val="17"/>
                <w:szCs w:val="17"/>
              </w:rPr>
              <w:lastRenderedPageBreak/>
              <w:t>Banamex 4296115 61N PRODERMÁGICO 2017</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61296" w:rsidRDefault="00B61296" w:rsidP="00B61296">
            <w:pPr>
              <w:rPr>
                <w:rFonts w:ascii="Arial" w:hAnsi="Arial" w:cs="Arial"/>
                <w:color w:val="000000"/>
                <w:sz w:val="17"/>
                <w:szCs w:val="17"/>
              </w:rPr>
            </w:pPr>
            <w:r>
              <w:rPr>
                <w:rFonts w:ascii="Arial" w:hAnsi="Arial" w:cs="Arial"/>
                <w:color w:val="000000"/>
                <w:sz w:val="17"/>
                <w:szCs w:val="17"/>
              </w:rPr>
              <w:t>Estatal</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61296" w:rsidRDefault="00B61296" w:rsidP="00B61296">
            <w:pPr>
              <w:jc w:val="right"/>
              <w:rPr>
                <w:rFonts w:ascii="Arial" w:hAnsi="Arial" w:cs="Arial"/>
                <w:color w:val="000000"/>
                <w:sz w:val="17"/>
                <w:szCs w:val="17"/>
              </w:rPr>
            </w:pPr>
            <w:r>
              <w:rPr>
                <w:rFonts w:ascii="Arial" w:hAnsi="Arial" w:cs="Arial"/>
                <w:color w:val="000000"/>
                <w:sz w:val="17"/>
                <w:szCs w:val="17"/>
              </w:rPr>
              <w:t>156,562</w:t>
            </w:r>
          </w:p>
        </w:tc>
      </w:tr>
      <w:tr w:rsidR="00B61296"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B61296" w:rsidRDefault="00B61296" w:rsidP="00B61296">
            <w:pPr>
              <w:rPr>
                <w:rFonts w:ascii="Arial" w:hAnsi="Arial" w:cs="Arial"/>
                <w:color w:val="000000"/>
                <w:sz w:val="17"/>
                <w:szCs w:val="17"/>
              </w:rPr>
            </w:pPr>
            <w:r>
              <w:rPr>
                <w:rFonts w:ascii="Arial" w:hAnsi="Arial" w:cs="Arial"/>
                <w:color w:val="000000"/>
                <w:sz w:val="17"/>
                <w:szCs w:val="17"/>
              </w:rPr>
              <w:t>Banamex 4296158 18O Ramo 23 Fondo para el Fortalecimiento Financiero para Inversión V (220 MDP) 2017</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61296" w:rsidRDefault="00B61296" w:rsidP="00B61296">
            <w:pPr>
              <w:rPr>
                <w:rFonts w:ascii="Arial" w:hAnsi="Arial" w:cs="Arial"/>
                <w:color w:val="000000"/>
                <w:sz w:val="17"/>
                <w:szCs w:val="17"/>
              </w:rPr>
            </w:pPr>
            <w:r>
              <w:rPr>
                <w:rFonts w:ascii="Arial" w:hAnsi="Arial" w:cs="Arial"/>
                <w:color w:val="000000"/>
                <w:sz w:val="17"/>
                <w:szCs w:val="17"/>
              </w:rPr>
              <w:t>Federal</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61296" w:rsidRDefault="00B61296" w:rsidP="00B61296">
            <w:pPr>
              <w:jc w:val="right"/>
              <w:rPr>
                <w:rFonts w:ascii="Arial" w:hAnsi="Arial" w:cs="Arial"/>
                <w:color w:val="000000"/>
                <w:sz w:val="17"/>
                <w:szCs w:val="17"/>
              </w:rPr>
            </w:pPr>
            <w:r>
              <w:rPr>
                <w:rFonts w:ascii="Arial" w:hAnsi="Arial" w:cs="Arial"/>
                <w:color w:val="000000"/>
                <w:sz w:val="17"/>
                <w:szCs w:val="17"/>
              </w:rPr>
              <w:t>8</w:t>
            </w:r>
          </w:p>
        </w:tc>
      </w:tr>
      <w:tr w:rsidR="00B61296"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B61296" w:rsidRDefault="00B61296" w:rsidP="00B61296">
            <w:pPr>
              <w:rPr>
                <w:rFonts w:ascii="Arial" w:hAnsi="Arial" w:cs="Arial"/>
                <w:color w:val="000000"/>
                <w:sz w:val="17"/>
                <w:szCs w:val="17"/>
              </w:rPr>
            </w:pPr>
            <w:r>
              <w:rPr>
                <w:rFonts w:ascii="Arial" w:hAnsi="Arial" w:cs="Arial"/>
                <w:color w:val="000000"/>
                <w:sz w:val="17"/>
                <w:szCs w:val="17"/>
              </w:rPr>
              <w:t>Banamex 4296166 20G “OBRAS Y ACCIONES GEQ 2016”</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61296" w:rsidRDefault="00B61296" w:rsidP="00B61296">
            <w:pPr>
              <w:rPr>
                <w:rFonts w:ascii="Arial" w:hAnsi="Arial" w:cs="Arial"/>
                <w:color w:val="000000"/>
                <w:sz w:val="17"/>
                <w:szCs w:val="17"/>
              </w:rPr>
            </w:pPr>
            <w:r>
              <w:rPr>
                <w:rFonts w:ascii="Arial" w:hAnsi="Arial" w:cs="Arial"/>
                <w:color w:val="000000"/>
                <w:sz w:val="17"/>
                <w:szCs w:val="17"/>
              </w:rPr>
              <w:t>Estatal</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61296" w:rsidRDefault="00B61296" w:rsidP="00B61296">
            <w:pPr>
              <w:jc w:val="right"/>
              <w:rPr>
                <w:rFonts w:ascii="Arial" w:hAnsi="Arial" w:cs="Arial"/>
                <w:color w:val="000000"/>
                <w:sz w:val="17"/>
                <w:szCs w:val="17"/>
              </w:rPr>
            </w:pPr>
            <w:r>
              <w:rPr>
                <w:rFonts w:ascii="Arial" w:hAnsi="Arial" w:cs="Arial"/>
                <w:color w:val="000000"/>
                <w:sz w:val="17"/>
                <w:szCs w:val="17"/>
              </w:rPr>
              <w:t>12,698</w:t>
            </w:r>
          </w:p>
        </w:tc>
      </w:tr>
      <w:tr w:rsidR="00B61296" w:rsidRPr="002D70DA" w:rsidTr="00690161">
        <w:trPr>
          <w:trHeight w:val="240"/>
          <w:jc w:val="center"/>
        </w:trPr>
        <w:tc>
          <w:tcPr>
            <w:tcW w:w="4900" w:type="dxa"/>
            <w:tcBorders>
              <w:top w:val="nil"/>
              <w:left w:val="nil"/>
              <w:bottom w:val="nil"/>
              <w:right w:val="nil"/>
            </w:tcBorders>
            <w:shd w:val="clear" w:color="000000" w:fill="FFFFFF"/>
            <w:vAlign w:val="center"/>
            <w:hideMark/>
          </w:tcPr>
          <w:p w:rsidR="00B61296" w:rsidRPr="002D70DA" w:rsidRDefault="00B61296">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nil"/>
              <w:bottom w:val="nil"/>
              <w:right w:val="nil"/>
            </w:tcBorders>
            <w:shd w:val="clear" w:color="000000" w:fill="FFFFFF"/>
            <w:vAlign w:val="center"/>
            <w:hideMark/>
          </w:tcPr>
          <w:p w:rsidR="00B61296" w:rsidRPr="002D70DA" w:rsidRDefault="00B61296">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B61296" w:rsidRDefault="00B61296" w:rsidP="00B61296">
            <w:pPr>
              <w:jc w:val="right"/>
              <w:rPr>
                <w:rFonts w:ascii="Arial" w:hAnsi="Arial" w:cs="Arial"/>
                <w:b/>
                <w:bCs/>
                <w:color w:val="000000"/>
                <w:sz w:val="17"/>
                <w:szCs w:val="17"/>
              </w:rPr>
            </w:pPr>
            <w:r>
              <w:rPr>
                <w:rFonts w:ascii="Arial" w:hAnsi="Arial" w:cs="Arial"/>
                <w:b/>
                <w:bCs/>
                <w:color w:val="000000"/>
                <w:sz w:val="17"/>
                <w:szCs w:val="17"/>
              </w:rPr>
              <w:t>$</w:t>
            </w:r>
            <w:r w:rsidR="0041635A">
              <w:rPr>
                <w:rFonts w:ascii="Arial" w:hAnsi="Arial" w:cs="Arial"/>
                <w:b/>
                <w:bCs/>
                <w:color w:val="000000"/>
                <w:sz w:val="17"/>
                <w:szCs w:val="17"/>
              </w:rPr>
              <w:t xml:space="preserve"> </w:t>
            </w:r>
            <w:r>
              <w:rPr>
                <w:rFonts w:ascii="Arial" w:hAnsi="Arial" w:cs="Arial"/>
                <w:b/>
                <w:bCs/>
                <w:color w:val="000000"/>
                <w:sz w:val="17"/>
                <w:szCs w:val="17"/>
              </w:rPr>
              <w:t>41,380,838</w:t>
            </w:r>
          </w:p>
        </w:tc>
      </w:tr>
    </w:tbl>
    <w:p w:rsidR="008E6CDF" w:rsidRPr="002D70DA" w:rsidRDefault="008E6CDF" w:rsidP="006335B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Asimismo, se informa</w:t>
      </w:r>
      <w:r w:rsidR="002F1704" w:rsidRPr="002D70DA">
        <w:rPr>
          <w:rFonts w:ascii="Arial" w:eastAsia="Calibri" w:hAnsi="Arial" w:cs="Arial"/>
          <w:spacing w:val="-1"/>
          <w:sz w:val="17"/>
          <w:szCs w:val="17"/>
        </w:rPr>
        <w:t xml:space="preserve"> el tipo, el monto y el plazo de las </w:t>
      </w:r>
      <w:r w:rsidR="002F1704" w:rsidRPr="00D04A2B">
        <w:rPr>
          <w:rFonts w:ascii="Arial" w:eastAsia="Calibri" w:hAnsi="Arial" w:cs="Arial"/>
          <w:spacing w:val="-1"/>
          <w:sz w:val="17"/>
          <w:szCs w:val="17"/>
          <w:u w:val="single"/>
        </w:rPr>
        <w:t>inversiones temporales menores a tres meses</w:t>
      </w:r>
      <w:r w:rsidRPr="002D70DA">
        <w:rPr>
          <w:rFonts w:ascii="Arial" w:eastAsia="Calibri" w:hAnsi="Arial" w:cs="Arial"/>
          <w:spacing w:val="-1"/>
          <w:sz w:val="17"/>
          <w:szCs w:val="17"/>
        </w:rPr>
        <w:t xml:space="preserve"> al </w:t>
      </w:r>
      <w:r w:rsidR="002E7C39" w:rsidRPr="002D70DA">
        <w:rPr>
          <w:rFonts w:ascii="Arial" w:eastAsia="Calibri" w:hAnsi="Arial" w:cs="Arial"/>
          <w:spacing w:val="-1"/>
          <w:sz w:val="17"/>
          <w:szCs w:val="17"/>
        </w:rPr>
        <w:t xml:space="preserve">31 de diciembre del </w:t>
      </w:r>
      <w:r w:rsidR="0001648C">
        <w:rPr>
          <w:rFonts w:ascii="Arial" w:eastAsia="Calibri" w:hAnsi="Arial" w:cs="Arial"/>
          <w:spacing w:val="-1"/>
          <w:sz w:val="17"/>
          <w:szCs w:val="17"/>
        </w:rPr>
        <w:t>2017</w:t>
      </w:r>
      <w:r w:rsidRPr="002D70DA">
        <w:rPr>
          <w:rFonts w:ascii="Arial" w:eastAsia="Calibri" w:hAnsi="Arial" w:cs="Arial"/>
          <w:spacing w:val="-1"/>
          <w:sz w:val="17"/>
          <w:szCs w:val="17"/>
        </w:rPr>
        <w:t>:</w:t>
      </w:r>
    </w:p>
    <w:p w:rsidR="00756556" w:rsidRPr="002D70DA" w:rsidRDefault="00756556" w:rsidP="00756556">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1440" w:type="dxa"/>
        <w:jc w:val="center"/>
        <w:tblCellMar>
          <w:left w:w="70" w:type="dxa"/>
          <w:right w:w="70" w:type="dxa"/>
        </w:tblCellMar>
        <w:tblLook w:val="04A0"/>
      </w:tblPr>
      <w:tblGrid>
        <w:gridCol w:w="4900"/>
        <w:gridCol w:w="2180"/>
        <w:gridCol w:w="2180"/>
        <w:gridCol w:w="2180"/>
      </w:tblGrid>
      <w:tr w:rsidR="00511394" w:rsidRPr="002D70DA" w:rsidTr="00511394">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INVERSIONES FINANCIERAS HASTA TRES MESES: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PLAZO</w:t>
            </w:r>
          </w:p>
        </w:tc>
      </w:tr>
      <w:tr w:rsidR="00B61296"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B61296" w:rsidRPr="002D70DA" w:rsidRDefault="00B61296" w:rsidP="00B61296">
            <w:pPr>
              <w:rPr>
                <w:rFonts w:ascii="Arial" w:hAnsi="Arial" w:cs="Arial"/>
                <w:color w:val="000000"/>
                <w:sz w:val="17"/>
                <w:szCs w:val="17"/>
              </w:rPr>
            </w:pPr>
            <w:r w:rsidRPr="00994866">
              <w:rPr>
                <w:rFonts w:ascii="Arial" w:hAnsi="Arial" w:cs="Arial"/>
                <w:color w:val="000000"/>
                <w:sz w:val="17"/>
                <w:szCs w:val="17"/>
              </w:rPr>
              <w:t>Banamex Inversión 151553930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61296" w:rsidRPr="00D76F5F" w:rsidRDefault="00B61296" w:rsidP="00B61296">
            <w:pPr>
              <w:rPr>
                <w:rFonts w:ascii="Arial" w:hAnsi="Arial" w:cs="Arial"/>
                <w:bCs/>
                <w:color w:val="000000"/>
                <w:sz w:val="17"/>
                <w:szCs w:val="17"/>
              </w:rPr>
            </w:pPr>
            <w:r w:rsidRPr="00D76F5F">
              <w:rPr>
                <w:rFonts w:ascii="Arial" w:hAnsi="Arial" w:cs="Arial"/>
                <w:bCs/>
                <w:color w:val="000000"/>
                <w:sz w:val="17"/>
                <w:szCs w:val="17"/>
              </w:rPr>
              <w:t>Corto plazo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61296" w:rsidRPr="00D76F5F" w:rsidRDefault="00B61296" w:rsidP="00B61296">
            <w:pPr>
              <w:jc w:val="right"/>
              <w:rPr>
                <w:rFonts w:ascii="Arial" w:hAnsi="Arial" w:cs="Arial"/>
                <w:bCs/>
                <w:color w:val="000000"/>
                <w:sz w:val="17"/>
                <w:szCs w:val="17"/>
              </w:rPr>
            </w:pPr>
            <w:r w:rsidRPr="0049309C">
              <w:rPr>
                <w:rFonts w:ascii="Arial" w:hAnsi="Arial" w:cs="Arial"/>
                <w:bCs/>
                <w:color w:val="000000"/>
                <w:sz w:val="17"/>
                <w:szCs w:val="17"/>
              </w:rPr>
              <w:t>6,257,834</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61296" w:rsidRPr="00D76F5F" w:rsidRDefault="00B61296" w:rsidP="00B61296">
            <w:pPr>
              <w:rPr>
                <w:rFonts w:ascii="Arial" w:hAnsi="Arial" w:cs="Arial"/>
                <w:bCs/>
                <w:color w:val="000000"/>
                <w:sz w:val="17"/>
                <w:szCs w:val="17"/>
              </w:rPr>
            </w:pPr>
            <w:r w:rsidRPr="00D76F5F">
              <w:rPr>
                <w:rFonts w:ascii="Arial" w:hAnsi="Arial" w:cs="Arial"/>
                <w:bCs/>
                <w:color w:val="000000"/>
                <w:sz w:val="17"/>
                <w:szCs w:val="17"/>
              </w:rPr>
              <w:t>Disposición diaria</w:t>
            </w:r>
          </w:p>
        </w:tc>
      </w:tr>
      <w:tr w:rsidR="00B61296" w:rsidRPr="002D70DA" w:rsidTr="00B61296">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B61296" w:rsidRPr="002D70DA" w:rsidRDefault="00B61296" w:rsidP="00B61296">
            <w:pPr>
              <w:rPr>
                <w:rFonts w:ascii="Arial" w:hAnsi="Arial" w:cs="Arial"/>
                <w:color w:val="000000"/>
                <w:sz w:val="17"/>
                <w:szCs w:val="17"/>
              </w:rPr>
            </w:pPr>
            <w:r>
              <w:rPr>
                <w:rFonts w:ascii="Arial" w:hAnsi="Arial" w:cs="Arial"/>
                <w:color w:val="000000"/>
                <w:sz w:val="17"/>
                <w:szCs w:val="17"/>
              </w:rPr>
              <w:t>Banamex Inversió</w:t>
            </w:r>
            <w:r w:rsidRPr="00994866">
              <w:rPr>
                <w:rFonts w:ascii="Arial" w:hAnsi="Arial" w:cs="Arial"/>
                <w:color w:val="000000"/>
                <w:sz w:val="17"/>
                <w:szCs w:val="17"/>
              </w:rPr>
              <w:t>n 151214897</w:t>
            </w:r>
          </w:p>
        </w:tc>
        <w:tc>
          <w:tcPr>
            <w:tcW w:w="2180" w:type="dxa"/>
            <w:tcBorders>
              <w:top w:val="nil"/>
              <w:left w:val="nil"/>
              <w:bottom w:val="single" w:sz="4" w:space="0" w:color="auto"/>
              <w:right w:val="single" w:sz="4" w:space="0" w:color="auto"/>
            </w:tcBorders>
            <w:shd w:val="clear" w:color="auto" w:fill="D5DCE4" w:themeFill="text2" w:themeFillTint="33"/>
            <w:hideMark/>
          </w:tcPr>
          <w:p w:rsidR="00B61296" w:rsidRPr="00D76F5F" w:rsidRDefault="00B61296" w:rsidP="00B61296">
            <w:r w:rsidRPr="00D76F5F">
              <w:rPr>
                <w:rFonts w:ascii="Arial" w:hAnsi="Arial" w:cs="Arial"/>
                <w:bCs/>
                <w:color w:val="000000"/>
                <w:sz w:val="17"/>
                <w:szCs w:val="17"/>
              </w:rPr>
              <w:t>Corto plazo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61296" w:rsidRPr="00D76F5F" w:rsidRDefault="00B61296" w:rsidP="00B61296">
            <w:pPr>
              <w:jc w:val="right"/>
              <w:rPr>
                <w:rFonts w:ascii="Arial" w:hAnsi="Arial" w:cs="Arial"/>
                <w:bCs/>
                <w:color w:val="000000"/>
                <w:sz w:val="17"/>
                <w:szCs w:val="17"/>
              </w:rPr>
            </w:pPr>
            <w:r w:rsidRPr="00966E7A">
              <w:rPr>
                <w:rFonts w:ascii="Arial" w:hAnsi="Arial" w:cs="Arial"/>
                <w:bCs/>
                <w:color w:val="000000"/>
                <w:sz w:val="17"/>
                <w:szCs w:val="17"/>
              </w:rPr>
              <w:t>5,134,059</w:t>
            </w:r>
          </w:p>
        </w:tc>
        <w:tc>
          <w:tcPr>
            <w:tcW w:w="2180" w:type="dxa"/>
            <w:tcBorders>
              <w:top w:val="nil"/>
              <w:left w:val="nil"/>
              <w:bottom w:val="single" w:sz="4" w:space="0" w:color="auto"/>
              <w:right w:val="single" w:sz="4" w:space="0" w:color="auto"/>
            </w:tcBorders>
            <w:shd w:val="clear" w:color="auto" w:fill="D5DCE4" w:themeFill="text2" w:themeFillTint="33"/>
            <w:hideMark/>
          </w:tcPr>
          <w:p w:rsidR="00B61296" w:rsidRPr="00D76F5F" w:rsidRDefault="00B61296" w:rsidP="00B61296">
            <w:r w:rsidRPr="00D76F5F">
              <w:rPr>
                <w:rFonts w:ascii="Arial" w:hAnsi="Arial" w:cs="Arial"/>
                <w:bCs/>
                <w:color w:val="000000"/>
                <w:sz w:val="17"/>
                <w:szCs w:val="17"/>
              </w:rPr>
              <w:t>Disposición diaria</w:t>
            </w:r>
          </w:p>
        </w:tc>
      </w:tr>
      <w:tr w:rsidR="00B61296"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B61296" w:rsidRPr="002D70DA" w:rsidRDefault="00B61296">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61296" w:rsidRPr="002D70DA" w:rsidRDefault="00B61296">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61296" w:rsidRPr="002D70DA" w:rsidRDefault="00B61296">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61296" w:rsidRPr="002D70DA" w:rsidRDefault="00B61296">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61296"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B61296" w:rsidRPr="002D70DA" w:rsidRDefault="00B61296">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61296" w:rsidRPr="002D70DA" w:rsidRDefault="00B61296">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61296" w:rsidRPr="002D70DA" w:rsidRDefault="00B61296">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61296" w:rsidRPr="002D70DA" w:rsidRDefault="00B61296">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61296"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B61296" w:rsidRPr="002D70DA" w:rsidRDefault="00B61296">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61296" w:rsidRPr="002D70DA" w:rsidRDefault="00B61296">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61296" w:rsidRPr="002D70DA" w:rsidRDefault="00B61296">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61296" w:rsidRPr="002D70DA" w:rsidRDefault="00B61296">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61296"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B61296" w:rsidRPr="002D70DA" w:rsidRDefault="00B61296">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61296" w:rsidRPr="002D70DA" w:rsidRDefault="00B61296">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61296" w:rsidRPr="002D70DA" w:rsidRDefault="00B61296">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61296" w:rsidRPr="002D70DA" w:rsidRDefault="00B61296">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61296"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B61296" w:rsidRPr="002D70DA" w:rsidRDefault="00B61296">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61296" w:rsidRPr="002D70DA" w:rsidRDefault="00B61296">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61296" w:rsidRPr="002D70DA" w:rsidRDefault="00B61296">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61296" w:rsidRPr="002D70DA" w:rsidRDefault="00B61296">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61296"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B61296" w:rsidRPr="002D70DA" w:rsidRDefault="00B61296">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61296" w:rsidRPr="002D70DA" w:rsidRDefault="00B61296">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61296" w:rsidRPr="002D70DA" w:rsidRDefault="00B61296">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61296" w:rsidRPr="002D70DA" w:rsidRDefault="00B61296">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61296"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B61296" w:rsidRPr="002D70DA" w:rsidRDefault="00B61296">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61296" w:rsidRPr="002D70DA" w:rsidRDefault="00B61296">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61296" w:rsidRPr="002D70DA" w:rsidRDefault="00B61296">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61296" w:rsidRPr="002D70DA" w:rsidRDefault="00B61296">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61296"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B61296" w:rsidRPr="002D70DA" w:rsidRDefault="00B61296">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61296" w:rsidRPr="002D70DA" w:rsidRDefault="00B61296">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61296" w:rsidRPr="002D70DA" w:rsidRDefault="00B61296">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61296" w:rsidRPr="002D70DA" w:rsidRDefault="00B61296">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61296"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B61296" w:rsidRPr="002D70DA" w:rsidRDefault="00B61296">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61296" w:rsidRPr="002D70DA" w:rsidRDefault="00B61296">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61296" w:rsidRPr="002D70DA" w:rsidRDefault="00B61296">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61296" w:rsidRPr="002D70DA" w:rsidRDefault="00B61296">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61296"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B61296" w:rsidRPr="002D70DA" w:rsidRDefault="00B61296">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61296" w:rsidRPr="002D70DA" w:rsidRDefault="00B61296">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61296" w:rsidRPr="002D70DA" w:rsidRDefault="00B61296">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61296" w:rsidRPr="002D70DA" w:rsidRDefault="00B61296">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61296"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B61296" w:rsidRPr="002D70DA" w:rsidRDefault="00B61296">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61296" w:rsidRPr="002D70DA" w:rsidRDefault="00B61296">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61296" w:rsidRPr="002D70DA" w:rsidRDefault="00B61296">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61296" w:rsidRPr="002D70DA" w:rsidRDefault="00B61296">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61296"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B61296" w:rsidRPr="002D70DA" w:rsidRDefault="00B61296">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61296" w:rsidRPr="002D70DA" w:rsidRDefault="00B61296">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61296" w:rsidRPr="002D70DA" w:rsidRDefault="00B61296">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61296" w:rsidRPr="002D70DA" w:rsidRDefault="00B61296">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61296"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B61296" w:rsidRPr="002D70DA" w:rsidRDefault="00B61296">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61296" w:rsidRPr="002D70DA" w:rsidRDefault="00B61296">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61296" w:rsidRPr="002D70DA" w:rsidRDefault="00B61296">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61296" w:rsidRPr="002D70DA" w:rsidRDefault="00B61296">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61296"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B61296" w:rsidRPr="002D70DA" w:rsidRDefault="00B61296">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61296" w:rsidRPr="002D70DA" w:rsidRDefault="00B61296">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61296" w:rsidRPr="002D70DA" w:rsidRDefault="00B61296">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61296" w:rsidRPr="002D70DA" w:rsidRDefault="00B61296">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61296"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B61296" w:rsidRPr="002D70DA" w:rsidRDefault="00B61296">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61296" w:rsidRPr="002D70DA" w:rsidRDefault="00B61296">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61296" w:rsidRPr="002D70DA" w:rsidRDefault="00B61296">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61296" w:rsidRPr="002D70DA" w:rsidRDefault="00B61296">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61296"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B61296" w:rsidRPr="002D70DA" w:rsidRDefault="00B61296">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61296" w:rsidRPr="002D70DA" w:rsidRDefault="00B61296">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61296" w:rsidRPr="002D70DA" w:rsidRDefault="00B61296">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61296" w:rsidRPr="002D70DA" w:rsidRDefault="00B61296">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61296"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B61296" w:rsidRPr="002D70DA" w:rsidRDefault="00B61296">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61296" w:rsidRPr="002D70DA" w:rsidRDefault="00B61296">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61296" w:rsidRPr="002D70DA" w:rsidRDefault="00B61296">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61296" w:rsidRPr="002D70DA" w:rsidRDefault="00B61296">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61296"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B61296" w:rsidRPr="002D70DA" w:rsidRDefault="00B61296">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61296" w:rsidRPr="002D70DA" w:rsidRDefault="00B61296">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61296" w:rsidRPr="002D70DA" w:rsidRDefault="00B61296">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61296" w:rsidRPr="002D70DA" w:rsidRDefault="00B61296">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61296"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B61296" w:rsidRPr="002D70DA" w:rsidRDefault="00B61296">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61296" w:rsidRPr="002D70DA" w:rsidRDefault="00B61296">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61296" w:rsidRPr="002D70DA" w:rsidRDefault="00B61296">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61296" w:rsidRPr="002D70DA" w:rsidRDefault="00B61296">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61296"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B61296" w:rsidRPr="002D70DA" w:rsidRDefault="00B61296">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61296" w:rsidRPr="002D70DA" w:rsidRDefault="00B61296">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61296" w:rsidRPr="002D70DA" w:rsidRDefault="00B61296">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61296" w:rsidRPr="002D70DA" w:rsidRDefault="00B61296">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61296"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B61296" w:rsidRPr="002D70DA" w:rsidRDefault="00B61296">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61296" w:rsidRPr="002D70DA" w:rsidRDefault="00B61296">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61296" w:rsidRPr="002D70DA" w:rsidRDefault="00B61296">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61296" w:rsidRPr="002D70DA" w:rsidRDefault="00B61296">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61296"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B61296" w:rsidRPr="002D70DA" w:rsidRDefault="00B61296">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61296" w:rsidRPr="002D70DA" w:rsidRDefault="00B61296">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61296" w:rsidRPr="002D70DA" w:rsidRDefault="00B61296">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61296" w:rsidRPr="002D70DA" w:rsidRDefault="00B61296">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61296"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B61296" w:rsidRPr="002D70DA" w:rsidRDefault="00B61296">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61296" w:rsidRPr="002D70DA" w:rsidRDefault="00B61296">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61296" w:rsidRPr="002D70DA" w:rsidRDefault="00B61296">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61296" w:rsidRPr="002D70DA" w:rsidRDefault="00B61296">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61296"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B61296" w:rsidRPr="002D70DA" w:rsidRDefault="00B61296">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61296" w:rsidRPr="002D70DA" w:rsidRDefault="00B61296">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61296" w:rsidRPr="002D70DA" w:rsidRDefault="00B61296">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61296" w:rsidRPr="002D70DA" w:rsidRDefault="00B61296">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61296"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B61296" w:rsidRPr="002D70DA" w:rsidRDefault="00B61296">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61296" w:rsidRPr="002D70DA" w:rsidRDefault="00B61296">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61296" w:rsidRPr="002D70DA" w:rsidRDefault="00B61296">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61296" w:rsidRPr="002D70DA" w:rsidRDefault="00B61296">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61296"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B61296" w:rsidRPr="002D70DA" w:rsidRDefault="00B61296">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61296" w:rsidRPr="002D70DA" w:rsidRDefault="00B61296">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61296" w:rsidRPr="002D70DA" w:rsidRDefault="00B61296">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61296" w:rsidRPr="002D70DA" w:rsidRDefault="00B61296">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61296"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B61296" w:rsidRPr="002D70DA" w:rsidRDefault="00B61296">
            <w:pPr>
              <w:rPr>
                <w:rFonts w:ascii="Arial" w:hAnsi="Arial" w:cs="Arial"/>
                <w:color w:val="000000"/>
                <w:sz w:val="17"/>
                <w:szCs w:val="17"/>
              </w:rPr>
            </w:pPr>
            <w:r w:rsidRPr="002D70DA">
              <w:rPr>
                <w:rFonts w:ascii="Arial" w:hAnsi="Arial" w:cs="Arial"/>
                <w:color w:val="000000"/>
                <w:sz w:val="17"/>
                <w:szCs w:val="17"/>
              </w:rPr>
              <w:lastRenderedPageBreak/>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61296" w:rsidRPr="002D70DA" w:rsidRDefault="00B61296">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61296" w:rsidRPr="002D70DA" w:rsidRDefault="00B61296">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61296" w:rsidRPr="002D70DA" w:rsidRDefault="00B61296">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61296"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B61296" w:rsidRPr="002D70DA" w:rsidRDefault="00B61296">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61296" w:rsidRPr="002D70DA" w:rsidRDefault="00B61296">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61296" w:rsidRPr="002D70DA" w:rsidRDefault="00B61296">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61296" w:rsidRPr="002D70DA" w:rsidRDefault="00B61296">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61296" w:rsidRPr="002D70DA" w:rsidTr="00511394">
        <w:trPr>
          <w:trHeight w:val="240"/>
          <w:jc w:val="center"/>
        </w:trPr>
        <w:tc>
          <w:tcPr>
            <w:tcW w:w="4900" w:type="dxa"/>
            <w:tcBorders>
              <w:top w:val="nil"/>
              <w:left w:val="nil"/>
              <w:bottom w:val="nil"/>
              <w:right w:val="nil"/>
            </w:tcBorders>
            <w:shd w:val="clear" w:color="000000" w:fill="FFFFFF"/>
            <w:vAlign w:val="center"/>
            <w:hideMark/>
          </w:tcPr>
          <w:p w:rsidR="00B61296" w:rsidRPr="002D70DA" w:rsidRDefault="00B61296">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nil"/>
              <w:bottom w:val="nil"/>
              <w:right w:val="nil"/>
            </w:tcBorders>
            <w:shd w:val="clear" w:color="000000" w:fill="FFFFFF"/>
            <w:vAlign w:val="center"/>
            <w:hideMark/>
          </w:tcPr>
          <w:p w:rsidR="00B61296" w:rsidRPr="002D70DA" w:rsidRDefault="00B61296">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B61296" w:rsidRPr="0049309C" w:rsidRDefault="00A5432E" w:rsidP="00B61296">
            <w:pPr>
              <w:jc w:val="right"/>
              <w:rPr>
                <w:rFonts w:ascii="Arial" w:hAnsi="Arial" w:cs="Arial"/>
                <w:b/>
                <w:bCs/>
                <w:color w:val="000000"/>
                <w:sz w:val="17"/>
                <w:szCs w:val="17"/>
              </w:rPr>
            </w:pPr>
            <w:r w:rsidRPr="002D70DA">
              <w:rPr>
                <w:rFonts w:ascii="Arial" w:hAnsi="Arial" w:cs="Arial"/>
                <w:b/>
                <w:bCs/>
                <w:color w:val="000000"/>
                <w:sz w:val="17"/>
                <w:szCs w:val="17"/>
              </w:rPr>
              <w:fldChar w:fldCharType="begin"/>
            </w:r>
            <w:r w:rsidR="00B61296" w:rsidRPr="002D70DA">
              <w:rPr>
                <w:rFonts w:ascii="Arial" w:hAnsi="Arial" w:cs="Arial"/>
                <w:b/>
                <w:bCs/>
                <w:color w:val="000000"/>
                <w:sz w:val="17"/>
                <w:szCs w:val="17"/>
              </w:rPr>
              <w:instrText xml:space="preserve"> =sum(above) \# "$#,##0.00;($#,##0.00)" </w:instrText>
            </w:r>
            <w:r w:rsidRPr="002D70DA">
              <w:rPr>
                <w:rFonts w:ascii="Arial" w:hAnsi="Arial" w:cs="Arial"/>
                <w:b/>
                <w:bCs/>
                <w:color w:val="000000"/>
                <w:sz w:val="17"/>
                <w:szCs w:val="17"/>
              </w:rPr>
              <w:fldChar w:fldCharType="separate"/>
            </w:r>
            <w:r w:rsidR="00B61296" w:rsidRPr="002D70DA">
              <w:rPr>
                <w:rFonts w:ascii="Arial" w:hAnsi="Arial" w:cs="Arial"/>
                <w:b/>
                <w:bCs/>
                <w:noProof/>
                <w:color w:val="000000"/>
                <w:sz w:val="17"/>
                <w:szCs w:val="17"/>
              </w:rPr>
              <w:t>$</w:t>
            </w:r>
            <w:r w:rsidRPr="002D70DA">
              <w:rPr>
                <w:rFonts w:ascii="Arial" w:hAnsi="Arial" w:cs="Arial"/>
                <w:b/>
                <w:bCs/>
                <w:color w:val="000000"/>
                <w:sz w:val="17"/>
                <w:szCs w:val="17"/>
              </w:rPr>
              <w:fldChar w:fldCharType="end"/>
            </w:r>
            <w:r w:rsidR="0041635A">
              <w:rPr>
                <w:rFonts w:ascii="Arial" w:hAnsi="Arial" w:cs="Arial"/>
                <w:b/>
                <w:bCs/>
                <w:color w:val="000000"/>
                <w:sz w:val="17"/>
                <w:szCs w:val="17"/>
              </w:rPr>
              <w:t xml:space="preserve"> </w:t>
            </w:r>
            <w:r w:rsidR="00B61296">
              <w:rPr>
                <w:rFonts w:ascii="Arial" w:hAnsi="Arial" w:cs="Arial"/>
                <w:b/>
                <w:bCs/>
                <w:color w:val="000000"/>
                <w:sz w:val="17"/>
                <w:szCs w:val="17"/>
              </w:rPr>
              <w:t>1</w:t>
            </w:r>
            <w:r w:rsidR="00B61296" w:rsidRPr="0049309C">
              <w:rPr>
                <w:rFonts w:ascii="Arial" w:hAnsi="Arial" w:cs="Arial"/>
                <w:b/>
                <w:bCs/>
                <w:color w:val="000000"/>
                <w:sz w:val="17"/>
                <w:szCs w:val="17"/>
              </w:rPr>
              <w:t xml:space="preserve">1,391,893 </w:t>
            </w:r>
          </w:p>
          <w:p w:rsidR="00B61296" w:rsidRPr="002D70DA" w:rsidRDefault="00B61296" w:rsidP="00511394">
            <w:pPr>
              <w:jc w:val="right"/>
              <w:rPr>
                <w:rFonts w:ascii="Arial" w:hAnsi="Arial" w:cs="Arial"/>
                <w:b/>
                <w:bCs/>
                <w:color w:val="000000"/>
                <w:sz w:val="17"/>
                <w:szCs w:val="17"/>
              </w:rPr>
            </w:pPr>
          </w:p>
        </w:tc>
        <w:tc>
          <w:tcPr>
            <w:tcW w:w="2180" w:type="dxa"/>
            <w:tcBorders>
              <w:top w:val="nil"/>
              <w:left w:val="nil"/>
              <w:bottom w:val="nil"/>
              <w:right w:val="nil"/>
            </w:tcBorders>
            <w:shd w:val="clear" w:color="000000" w:fill="FFFFFF"/>
            <w:vAlign w:val="center"/>
            <w:hideMark/>
          </w:tcPr>
          <w:p w:rsidR="00B61296" w:rsidRPr="002D70DA" w:rsidRDefault="00B61296">
            <w:pPr>
              <w:jc w:val="both"/>
              <w:rPr>
                <w:rFonts w:ascii="Arial" w:hAnsi="Arial" w:cs="Arial"/>
                <w:color w:val="000000"/>
                <w:sz w:val="17"/>
                <w:szCs w:val="17"/>
              </w:rPr>
            </w:pPr>
            <w:r w:rsidRPr="002D70DA">
              <w:rPr>
                <w:rFonts w:ascii="Arial" w:hAnsi="Arial" w:cs="Arial"/>
                <w:color w:val="000000"/>
                <w:sz w:val="17"/>
                <w:szCs w:val="17"/>
              </w:rPr>
              <w:t> </w:t>
            </w:r>
          </w:p>
        </w:tc>
      </w:tr>
    </w:tbl>
    <w:p w:rsidR="00E87709" w:rsidRPr="002D70DA" w:rsidRDefault="00E87709" w:rsidP="00E87709">
      <w:pPr>
        <w:pStyle w:val="Prrafodelista"/>
        <w:spacing w:before="80" w:line="250" w:lineRule="exact"/>
        <w:ind w:left="714"/>
        <w:contextualSpacing w:val="0"/>
        <w:jc w:val="both"/>
        <w:rPr>
          <w:rFonts w:ascii="Arial" w:eastAsia="Calibri" w:hAnsi="Arial" w:cs="Arial"/>
          <w:b/>
          <w:spacing w:val="-1"/>
          <w:sz w:val="17"/>
          <w:szCs w:val="17"/>
        </w:rPr>
      </w:pPr>
    </w:p>
    <w:p w:rsidR="006335BE" w:rsidRPr="002D70DA" w:rsidRDefault="006335BE" w:rsidP="00EC3111">
      <w:pPr>
        <w:pStyle w:val="Prrafodelista"/>
        <w:numPr>
          <w:ilvl w:val="0"/>
          <w:numId w:val="8"/>
        </w:numPr>
        <w:spacing w:before="80" w:line="250" w:lineRule="exact"/>
        <w:ind w:left="714" w:hanging="357"/>
        <w:contextualSpacing w:val="0"/>
        <w:jc w:val="both"/>
        <w:rPr>
          <w:rFonts w:ascii="Arial" w:eastAsia="Calibri" w:hAnsi="Arial" w:cs="Arial"/>
          <w:b/>
          <w:spacing w:val="-1"/>
          <w:sz w:val="17"/>
          <w:szCs w:val="17"/>
        </w:rPr>
      </w:pPr>
      <w:r w:rsidRPr="002D70DA">
        <w:rPr>
          <w:rFonts w:ascii="Arial" w:eastAsia="Calibri" w:hAnsi="Arial" w:cs="Arial"/>
          <w:b/>
          <w:spacing w:val="-1"/>
          <w:sz w:val="17"/>
          <w:szCs w:val="17"/>
        </w:rPr>
        <w:t xml:space="preserve">Derechos a recibir </w:t>
      </w:r>
      <w:r w:rsidR="00CE4092" w:rsidRPr="002D70DA">
        <w:rPr>
          <w:rFonts w:ascii="Arial" w:eastAsia="Calibri" w:hAnsi="Arial" w:cs="Arial"/>
          <w:b/>
          <w:spacing w:val="-1"/>
          <w:sz w:val="17"/>
          <w:szCs w:val="17"/>
        </w:rPr>
        <w:t>e</w:t>
      </w:r>
      <w:r w:rsidRPr="002D70DA">
        <w:rPr>
          <w:rFonts w:ascii="Arial" w:eastAsia="Calibri" w:hAnsi="Arial" w:cs="Arial"/>
          <w:b/>
          <w:spacing w:val="-1"/>
          <w:sz w:val="17"/>
          <w:szCs w:val="17"/>
        </w:rPr>
        <w:t xml:space="preserve">fectivo o </w:t>
      </w:r>
      <w:r w:rsidR="00CE4092" w:rsidRPr="002D70DA">
        <w:rPr>
          <w:rFonts w:ascii="Arial" w:eastAsia="Calibri" w:hAnsi="Arial" w:cs="Arial"/>
          <w:b/>
          <w:spacing w:val="-1"/>
          <w:sz w:val="17"/>
          <w:szCs w:val="17"/>
        </w:rPr>
        <w:t>e</w:t>
      </w:r>
      <w:r w:rsidRPr="002D70DA">
        <w:rPr>
          <w:rFonts w:ascii="Arial" w:eastAsia="Calibri" w:hAnsi="Arial" w:cs="Arial"/>
          <w:b/>
          <w:spacing w:val="-1"/>
          <w:sz w:val="17"/>
          <w:szCs w:val="17"/>
        </w:rPr>
        <w:t>quivalentes</w:t>
      </w:r>
      <w:r w:rsidR="00756556" w:rsidRPr="002D70DA">
        <w:rPr>
          <w:rFonts w:ascii="Arial" w:eastAsia="Calibri" w:hAnsi="Arial" w:cs="Arial"/>
          <w:b/>
          <w:spacing w:val="-1"/>
          <w:sz w:val="17"/>
          <w:szCs w:val="17"/>
        </w:rPr>
        <w:t xml:space="preserve"> y </w:t>
      </w:r>
      <w:r w:rsidR="00CE4092" w:rsidRPr="002D70DA">
        <w:rPr>
          <w:rFonts w:ascii="Arial" w:eastAsia="Calibri" w:hAnsi="Arial" w:cs="Arial"/>
          <w:b/>
          <w:spacing w:val="-1"/>
          <w:sz w:val="17"/>
          <w:szCs w:val="17"/>
        </w:rPr>
        <w:t>b</w:t>
      </w:r>
      <w:r w:rsidR="00756556" w:rsidRPr="002D70DA">
        <w:rPr>
          <w:rFonts w:ascii="Arial" w:eastAsia="Calibri" w:hAnsi="Arial" w:cs="Arial"/>
          <w:b/>
          <w:spacing w:val="-1"/>
          <w:sz w:val="17"/>
          <w:szCs w:val="17"/>
        </w:rPr>
        <w:t xml:space="preserve">ienes o </w:t>
      </w:r>
      <w:r w:rsidR="00CE4092" w:rsidRPr="002D70DA">
        <w:rPr>
          <w:rFonts w:ascii="Arial" w:eastAsia="Calibri" w:hAnsi="Arial" w:cs="Arial"/>
          <w:b/>
          <w:spacing w:val="-1"/>
          <w:sz w:val="17"/>
          <w:szCs w:val="17"/>
        </w:rPr>
        <w:t>s</w:t>
      </w:r>
      <w:r w:rsidR="00756556" w:rsidRPr="002D70DA">
        <w:rPr>
          <w:rFonts w:ascii="Arial" w:eastAsia="Calibri" w:hAnsi="Arial" w:cs="Arial"/>
          <w:b/>
          <w:spacing w:val="-1"/>
          <w:sz w:val="17"/>
          <w:szCs w:val="17"/>
        </w:rPr>
        <w:t xml:space="preserve">ervicios a </w:t>
      </w:r>
      <w:r w:rsidR="00CE4092" w:rsidRPr="002D70DA">
        <w:rPr>
          <w:rFonts w:ascii="Arial" w:eastAsia="Calibri" w:hAnsi="Arial" w:cs="Arial"/>
          <w:b/>
          <w:spacing w:val="-1"/>
          <w:sz w:val="17"/>
          <w:szCs w:val="17"/>
        </w:rPr>
        <w:t>r</w:t>
      </w:r>
      <w:r w:rsidR="00756556" w:rsidRPr="002D70DA">
        <w:rPr>
          <w:rFonts w:ascii="Arial" w:eastAsia="Calibri" w:hAnsi="Arial" w:cs="Arial"/>
          <w:b/>
          <w:spacing w:val="-1"/>
          <w:sz w:val="17"/>
          <w:szCs w:val="17"/>
        </w:rPr>
        <w:t>ecibir:</w:t>
      </w:r>
    </w:p>
    <w:p w:rsidR="00C849DC" w:rsidRPr="002D70DA" w:rsidRDefault="006335BE" w:rsidP="006335B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Corresponde integrar en este </w:t>
      </w:r>
      <w:r w:rsidR="00C849DC" w:rsidRPr="002D70DA">
        <w:rPr>
          <w:rFonts w:ascii="Arial" w:eastAsia="Calibri" w:hAnsi="Arial" w:cs="Arial"/>
          <w:spacing w:val="-1"/>
          <w:sz w:val="17"/>
          <w:szCs w:val="17"/>
        </w:rPr>
        <w:t>apartado,</w:t>
      </w:r>
      <w:r w:rsidR="00B61296">
        <w:rPr>
          <w:rFonts w:ascii="Arial" w:eastAsia="Calibri" w:hAnsi="Arial" w:cs="Arial"/>
          <w:spacing w:val="-1"/>
          <w:sz w:val="17"/>
          <w:szCs w:val="17"/>
        </w:rPr>
        <w:t xml:space="preserve"> </w:t>
      </w:r>
      <w:r w:rsidR="00756556" w:rsidRPr="002D70DA">
        <w:rPr>
          <w:rFonts w:ascii="Arial" w:eastAsia="Calibri" w:hAnsi="Arial" w:cs="Arial"/>
          <w:spacing w:val="-1"/>
          <w:sz w:val="17"/>
          <w:szCs w:val="17"/>
        </w:rPr>
        <w:t xml:space="preserve">por tipo de contribución, </w:t>
      </w:r>
      <w:r w:rsidRPr="002D70DA">
        <w:rPr>
          <w:rFonts w:ascii="Arial" w:eastAsia="Calibri" w:hAnsi="Arial" w:cs="Arial"/>
          <w:spacing w:val="-1"/>
          <w:sz w:val="17"/>
          <w:szCs w:val="17"/>
        </w:rPr>
        <w:t xml:space="preserve">los </w:t>
      </w:r>
      <w:r w:rsidR="00C849DC" w:rsidRPr="002D70DA">
        <w:rPr>
          <w:rFonts w:ascii="Arial" w:eastAsia="Calibri" w:hAnsi="Arial" w:cs="Arial"/>
          <w:spacing w:val="-1"/>
          <w:sz w:val="17"/>
          <w:szCs w:val="17"/>
        </w:rPr>
        <w:t>montos</w:t>
      </w:r>
      <w:r w:rsidR="00B61296">
        <w:rPr>
          <w:rFonts w:ascii="Arial" w:eastAsia="Calibri" w:hAnsi="Arial" w:cs="Arial"/>
          <w:spacing w:val="-1"/>
          <w:sz w:val="17"/>
          <w:szCs w:val="17"/>
        </w:rPr>
        <w:t xml:space="preserve"> </w:t>
      </w:r>
      <w:r w:rsidR="002E7C39" w:rsidRPr="002D70DA">
        <w:rPr>
          <w:rFonts w:ascii="Arial" w:eastAsia="Calibri" w:hAnsi="Arial" w:cs="Arial"/>
          <w:spacing w:val="-1"/>
          <w:sz w:val="17"/>
          <w:szCs w:val="17"/>
        </w:rPr>
        <w:t xml:space="preserve">al 31 de diciembre del </w:t>
      </w:r>
      <w:r w:rsidR="0001648C">
        <w:rPr>
          <w:rFonts w:ascii="Arial" w:eastAsia="Calibri" w:hAnsi="Arial" w:cs="Arial"/>
          <w:spacing w:val="-1"/>
          <w:sz w:val="17"/>
          <w:szCs w:val="17"/>
        </w:rPr>
        <w:t>2017</w:t>
      </w:r>
      <w:r w:rsidRPr="002D70DA">
        <w:rPr>
          <w:rFonts w:ascii="Arial" w:eastAsia="Calibri" w:hAnsi="Arial" w:cs="Arial"/>
          <w:spacing w:val="-1"/>
          <w:sz w:val="17"/>
          <w:szCs w:val="17"/>
        </w:rPr>
        <w:t xml:space="preserve">que </w:t>
      </w:r>
      <w:r w:rsidR="00C849DC" w:rsidRPr="002D70DA">
        <w:rPr>
          <w:rFonts w:ascii="Arial" w:eastAsia="Calibri" w:hAnsi="Arial" w:cs="Arial"/>
          <w:spacing w:val="-1"/>
          <w:sz w:val="17"/>
          <w:szCs w:val="17"/>
        </w:rPr>
        <w:t>se encuentren pendientes de cobro y por recuperar de hasta cinco ejercicios anteriores. Asimismo, se informa los montos sujetos a algún tipo de juicio con una antigüedad mayor a cinco ejercicios anteriores y la factibilidad de cobro:</w:t>
      </w:r>
    </w:p>
    <w:p w:rsidR="00C849DC" w:rsidRPr="002D70DA" w:rsidRDefault="00C849DC" w:rsidP="00C849DC">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3620" w:type="dxa"/>
        <w:jc w:val="center"/>
        <w:tblCellMar>
          <w:left w:w="70" w:type="dxa"/>
          <w:right w:w="70" w:type="dxa"/>
        </w:tblCellMar>
        <w:tblLook w:val="04A0"/>
      </w:tblPr>
      <w:tblGrid>
        <w:gridCol w:w="4900"/>
        <w:gridCol w:w="2180"/>
        <w:gridCol w:w="2180"/>
        <w:gridCol w:w="2180"/>
        <w:gridCol w:w="2180"/>
      </w:tblGrid>
      <w:tr w:rsidR="00C849DC" w:rsidRPr="002D70DA" w:rsidTr="00C849DC">
        <w:trPr>
          <w:trHeight w:val="72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CONTRIBUCIÓN PENDIENTE DE COBRO Y DE RECUPERAR HASTA POR CINCO EJERCICIOS: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MONTO SUJETO A JUICIO MAYOR A CINCO EJERCICIOS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C849DC"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FACTIBILIDAD</w:t>
            </w:r>
            <w:r w:rsidR="00C849DC" w:rsidRPr="002D70DA">
              <w:rPr>
                <w:rFonts w:ascii="Arial" w:hAnsi="Arial" w:cs="Arial"/>
                <w:b/>
                <w:bCs/>
                <w:color w:val="000000"/>
                <w:sz w:val="17"/>
                <w:szCs w:val="17"/>
              </w:rPr>
              <w:t xml:space="preserve"> DE COBRO</w:t>
            </w:r>
          </w:p>
        </w:tc>
      </w:tr>
      <w:tr w:rsidR="00B61296" w:rsidRPr="002D70DA" w:rsidTr="00952BD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61296" w:rsidRPr="002D70DA" w:rsidRDefault="00B61296">
            <w:pPr>
              <w:rPr>
                <w:rFonts w:ascii="Arial" w:hAnsi="Arial" w:cs="Arial"/>
                <w:color w:val="000000"/>
                <w:sz w:val="17"/>
                <w:szCs w:val="17"/>
              </w:rPr>
            </w:pPr>
            <w:r w:rsidRPr="002D70DA">
              <w:rPr>
                <w:rFonts w:ascii="Arial" w:hAnsi="Arial" w:cs="Arial"/>
                <w:color w:val="000000"/>
                <w:sz w:val="17"/>
                <w:szCs w:val="17"/>
              </w:rPr>
              <w:t>IMPUESTOS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61296" w:rsidRPr="002D70DA" w:rsidRDefault="00B61296" w:rsidP="00B61296">
            <w:pPr>
              <w:rPr>
                <w:rFonts w:ascii="Arial" w:hAnsi="Arial" w:cs="Arial"/>
                <w:b/>
                <w:bCs/>
                <w:color w:val="000000"/>
                <w:sz w:val="17"/>
                <w:szCs w:val="17"/>
              </w:rPr>
            </w:pPr>
            <w:r>
              <w:rPr>
                <w:rFonts w:ascii="Arial" w:hAnsi="Arial" w:cs="Arial"/>
                <w:b/>
                <w:bCs/>
                <w:color w:val="000000"/>
                <w:sz w:val="17"/>
                <w:szCs w:val="17"/>
              </w:rPr>
              <w:t>NO APLICA</w:t>
            </w: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61296" w:rsidRPr="002D70DA" w:rsidRDefault="00B61296">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61296" w:rsidRPr="002D70DA" w:rsidRDefault="00B61296">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61296" w:rsidRPr="002D70DA" w:rsidRDefault="00B61296">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61296" w:rsidRPr="002D70DA" w:rsidTr="00952BD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61296" w:rsidRPr="002D70DA" w:rsidRDefault="00B61296">
            <w:pPr>
              <w:rPr>
                <w:rFonts w:ascii="Arial" w:hAnsi="Arial" w:cs="Arial"/>
                <w:color w:val="000000"/>
                <w:sz w:val="17"/>
                <w:szCs w:val="17"/>
              </w:rPr>
            </w:pPr>
            <w:r w:rsidRPr="002D70DA">
              <w:rPr>
                <w:rFonts w:ascii="Arial" w:hAnsi="Arial" w:cs="Arial"/>
                <w:color w:val="000000"/>
                <w:sz w:val="17"/>
                <w:szCs w:val="17"/>
              </w:rPr>
              <w:t>CUOTAS Y APORTACIONES DE SEGURIDAD</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61296" w:rsidRPr="002D70DA" w:rsidRDefault="00B61296" w:rsidP="00B61296">
            <w:pPr>
              <w:rPr>
                <w:rFonts w:ascii="Arial" w:hAnsi="Arial" w:cs="Arial"/>
                <w:b/>
                <w:bCs/>
                <w:color w:val="000000"/>
                <w:sz w:val="17"/>
                <w:szCs w:val="17"/>
              </w:rPr>
            </w:pPr>
            <w:r>
              <w:rPr>
                <w:rFonts w:ascii="Arial" w:hAnsi="Arial" w:cs="Arial"/>
                <w:b/>
                <w:bCs/>
                <w:color w:val="000000"/>
                <w:sz w:val="17"/>
                <w:szCs w:val="17"/>
              </w:rPr>
              <w:t>NO APLICA</w:t>
            </w: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61296" w:rsidRPr="002D70DA" w:rsidRDefault="00B61296">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61296" w:rsidRPr="002D70DA" w:rsidRDefault="00B61296">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61296" w:rsidRPr="002D70DA" w:rsidRDefault="00B61296">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61296" w:rsidRPr="002D70DA" w:rsidTr="00952BD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61296" w:rsidRPr="002D70DA" w:rsidRDefault="00B61296">
            <w:pPr>
              <w:rPr>
                <w:rFonts w:ascii="Arial" w:hAnsi="Arial" w:cs="Arial"/>
                <w:color w:val="000000"/>
                <w:sz w:val="17"/>
                <w:szCs w:val="17"/>
              </w:rPr>
            </w:pPr>
            <w:r w:rsidRPr="002D70DA">
              <w:rPr>
                <w:rFonts w:ascii="Arial" w:hAnsi="Arial" w:cs="Arial"/>
                <w:color w:val="000000"/>
                <w:sz w:val="17"/>
                <w:szCs w:val="17"/>
              </w:rPr>
              <w:t>CONTRIBUCIONES DE MEJORAS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61296" w:rsidRPr="002D70DA" w:rsidRDefault="00B61296" w:rsidP="00B61296">
            <w:pPr>
              <w:rPr>
                <w:rFonts w:ascii="Arial" w:hAnsi="Arial" w:cs="Arial"/>
                <w:b/>
                <w:bCs/>
                <w:color w:val="000000"/>
                <w:sz w:val="17"/>
                <w:szCs w:val="17"/>
              </w:rPr>
            </w:pPr>
            <w:r>
              <w:rPr>
                <w:rFonts w:ascii="Arial" w:hAnsi="Arial" w:cs="Arial"/>
                <w:b/>
                <w:bCs/>
                <w:color w:val="000000"/>
                <w:sz w:val="17"/>
                <w:szCs w:val="17"/>
              </w:rPr>
              <w:t>NO APLICA</w:t>
            </w: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61296" w:rsidRPr="002D70DA" w:rsidRDefault="00B61296">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61296" w:rsidRPr="002D70DA" w:rsidRDefault="00B61296">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61296" w:rsidRPr="002D70DA" w:rsidRDefault="00B61296">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61296" w:rsidRPr="002D70DA" w:rsidTr="00952BD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61296" w:rsidRPr="002D70DA" w:rsidRDefault="00B61296">
            <w:pPr>
              <w:rPr>
                <w:rFonts w:ascii="Arial" w:hAnsi="Arial" w:cs="Arial"/>
                <w:color w:val="000000"/>
                <w:sz w:val="17"/>
                <w:szCs w:val="17"/>
              </w:rPr>
            </w:pPr>
            <w:r w:rsidRPr="002D70DA">
              <w:rPr>
                <w:rFonts w:ascii="Arial" w:hAnsi="Arial" w:cs="Arial"/>
                <w:color w:val="000000"/>
                <w:sz w:val="17"/>
                <w:szCs w:val="17"/>
              </w:rPr>
              <w:t>DERECHOS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61296" w:rsidRPr="002D70DA" w:rsidRDefault="00B61296" w:rsidP="00B61296">
            <w:pPr>
              <w:rPr>
                <w:rFonts w:ascii="Arial" w:hAnsi="Arial" w:cs="Arial"/>
                <w:b/>
                <w:bCs/>
                <w:color w:val="000000"/>
                <w:sz w:val="17"/>
                <w:szCs w:val="17"/>
              </w:rPr>
            </w:pPr>
            <w:r>
              <w:rPr>
                <w:rFonts w:ascii="Arial" w:hAnsi="Arial" w:cs="Arial"/>
                <w:b/>
                <w:bCs/>
                <w:color w:val="000000"/>
                <w:sz w:val="17"/>
                <w:szCs w:val="17"/>
              </w:rPr>
              <w:t>NO APLICA</w:t>
            </w: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61296" w:rsidRPr="002D70DA" w:rsidRDefault="00B61296">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61296" w:rsidRPr="002D70DA" w:rsidRDefault="00B61296">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61296" w:rsidRPr="002D70DA" w:rsidRDefault="00B61296">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61296" w:rsidRPr="002D70DA" w:rsidTr="00952BD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61296" w:rsidRPr="002D70DA" w:rsidRDefault="00B61296">
            <w:pPr>
              <w:rPr>
                <w:rFonts w:ascii="Arial" w:hAnsi="Arial" w:cs="Arial"/>
                <w:color w:val="000000"/>
                <w:sz w:val="17"/>
                <w:szCs w:val="17"/>
              </w:rPr>
            </w:pPr>
            <w:r w:rsidRPr="002D70DA">
              <w:rPr>
                <w:rFonts w:ascii="Arial" w:hAnsi="Arial" w:cs="Arial"/>
                <w:color w:val="000000"/>
                <w:sz w:val="17"/>
                <w:szCs w:val="17"/>
              </w:rPr>
              <w:t>PRODUCTOS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61296" w:rsidRPr="002D70DA" w:rsidRDefault="00B61296" w:rsidP="00B61296">
            <w:pPr>
              <w:rPr>
                <w:rFonts w:ascii="Arial" w:hAnsi="Arial" w:cs="Arial"/>
                <w:b/>
                <w:bCs/>
                <w:color w:val="000000"/>
                <w:sz w:val="17"/>
                <w:szCs w:val="17"/>
              </w:rPr>
            </w:pPr>
            <w:r>
              <w:rPr>
                <w:rFonts w:ascii="Arial" w:hAnsi="Arial" w:cs="Arial"/>
                <w:b/>
                <w:bCs/>
                <w:color w:val="000000"/>
                <w:sz w:val="17"/>
                <w:szCs w:val="17"/>
              </w:rPr>
              <w:t>NO APLICA</w:t>
            </w: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61296" w:rsidRPr="002D70DA" w:rsidRDefault="00B61296">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61296" w:rsidRPr="002D70DA" w:rsidRDefault="00B61296">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61296" w:rsidRPr="002D70DA" w:rsidRDefault="00B61296">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61296" w:rsidRPr="002D70DA" w:rsidTr="00952BD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61296" w:rsidRPr="002D70DA" w:rsidRDefault="00B61296">
            <w:pPr>
              <w:rPr>
                <w:rFonts w:ascii="Arial" w:hAnsi="Arial" w:cs="Arial"/>
                <w:color w:val="000000"/>
                <w:sz w:val="17"/>
                <w:szCs w:val="17"/>
              </w:rPr>
            </w:pPr>
            <w:r w:rsidRPr="002D70DA">
              <w:rPr>
                <w:rFonts w:ascii="Arial" w:hAnsi="Arial" w:cs="Arial"/>
                <w:color w:val="000000"/>
                <w:sz w:val="17"/>
                <w:szCs w:val="17"/>
              </w:rPr>
              <w:t>APROVECHAMIENTOS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61296" w:rsidRPr="002D70DA" w:rsidRDefault="00B61296" w:rsidP="00B61296">
            <w:pPr>
              <w:rPr>
                <w:rFonts w:ascii="Arial" w:hAnsi="Arial" w:cs="Arial"/>
                <w:b/>
                <w:bCs/>
                <w:color w:val="000000"/>
                <w:sz w:val="17"/>
                <w:szCs w:val="17"/>
              </w:rPr>
            </w:pPr>
            <w:r>
              <w:rPr>
                <w:rFonts w:ascii="Arial" w:hAnsi="Arial" w:cs="Arial"/>
                <w:b/>
                <w:bCs/>
                <w:color w:val="000000"/>
                <w:sz w:val="17"/>
                <w:szCs w:val="17"/>
              </w:rPr>
              <w:t>NO APLICA</w:t>
            </w: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61296" w:rsidRPr="002D70DA" w:rsidRDefault="00B61296">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61296" w:rsidRPr="002D70DA" w:rsidRDefault="00B61296">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61296" w:rsidRPr="002D70DA" w:rsidRDefault="00B61296">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61296" w:rsidRPr="002D70DA" w:rsidTr="00952BD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61296" w:rsidRPr="002D70DA" w:rsidRDefault="00B61296">
            <w:pPr>
              <w:rPr>
                <w:rFonts w:ascii="Arial" w:hAnsi="Arial" w:cs="Arial"/>
                <w:color w:val="000000"/>
                <w:sz w:val="17"/>
                <w:szCs w:val="17"/>
              </w:rPr>
            </w:pPr>
            <w:r w:rsidRPr="002D70DA">
              <w:rPr>
                <w:rFonts w:ascii="Arial" w:hAnsi="Arial" w:cs="Arial"/>
                <w:color w:val="000000"/>
                <w:sz w:val="17"/>
                <w:szCs w:val="17"/>
              </w:rPr>
              <w:t>INGRESOS POR VENTAS DE BIENES Y SERVICIOS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61296" w:rsidRPr="002D70DA" w:rsidRDefault="00B61296" w:rsidP="00B61296">
            <w:pPr>
              <w:rPr>
                <w:rFonts w:ascii="Arial" w:hAnsi="Arial" w:cs="Arial"/>
                <w:b/>
                <w:bCs/>
                <w:color w:val="000000"/>
                <w:sz w:val="17"/>
                <w:szCs w:val="17"/>
              </w:rPr>
            </w:pPr>
            <w:r>
              <w:rPr>
                <w:rFonts w:ascii="Arial" w:hAnsi="Arial" w:cs="Arial"/>
                <w:b/>
                <w:bCs/>
                <w:color w:val="000000"/>
                <w:sz w:val="17"/>
                <w:szCs w:val="17"/>
              </w:rPr>
              <w:t>NO APLICA</w:t>
            </w: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61296" w:rsidRPr="002D70DA" w:rsidRDefault="00B61296">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61296" w:rsidRPr="002D70DA" w:rsidRDefault="00B61296">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61296" w:rsidRPr="002D70DA" w:rsidRDefault="00B61296">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61296" w:rsidRPr="002D70DA" w:rsidTr="00952BD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61296" w:rsidRPr="002D70DA" w:rsidRDefault="00B61296">
            <w:pPr>
              <w:rPr>
                <w:rFonts w:ascii="Arial" w:hAnsi="Arial" w:cs="Arial"/>
                <w:color w:val="000000"/>
                <w:sz w:val="17"/>
                <w:szCs w:val="17"/>
              </w:rPr>
            </w:pPr>
            <w:r w:rsidRPr="002D70DA">
              <w:rPr>
                <w:rFonts w:ascii="Arial" w:hAnsi="Arial" w:cs="Arial"/>
                <w:color w:val="000000"/>
                <w:sz w:val="17"/>
                <w:szCs w:val="17"/>
              </w:rPr>
              <w:t>PARTICIPACIONES Y APORTACIONES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61296" w:rsidRPr="002D70DA" w:rsidRDefault="00B61296" w:rsidP="00B61296">
            <w:pPr>
              <w:rPr>
                <w:rFonts w:ascii="Arial" w:hAnsi="Arial" w:cs="Arial"/>
                <w:b/>
                <w:bCs/>
                <w:color w:val="000000"/>
                <w:sz w:val="17"/>
                <w:szCs w:val="17"/>
              </w:rPr>
            </w:pPr>
            <w:r w:rsidRPr="002D70DA">
              <w:rPr>
                <w:rFonts w:ascii="Arial" w:hAnsi="Arial" w:cs="Arial"/>
                <w:b/>
                <w:bCs/>
                <w:color w:val="000000"/>
                <w:sz w:val="17"/>
                <w:szCs w:val="17"/>
              </w:rPr>
              <w:t> </w:t>
            </w:r>
            <w:r>
              <w:rPr>
                <w:rFonts w:ascii="Arial" w:hAnsi="Arial" w:cs="Arial"/>
                <w:b/>
                <w:bCs/>
                <w:color w:val="000000"/>
                <w:sz w:val="17"/>
                <w:szCs w:val="17"/>
              </w:rPr>
              <w:t>NO APLICA</w:t>
            </w: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61296" w:rsidRPr="002D70DA" w:rsidRDefault="00B61296">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61296" w:rsidRPr="002D70DA" w:rsidRDefault="00B61296">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61296" w:rsidRPr="002D70DA" w:rsidRDefault="00B61296">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61296" w:rsidRPr="002D70DA" w:rsidTr="00952BDA">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61296" w:rsidRPr="002D70DA" w:rsidRDefault="00B61296">
            <w:pPr>
              <w:rPr>
                <w:rFonts w:ascii="Arial" w:hAnsi="Arial" w:cs="Arial"/>
                <w:color w:val="000000"/>
                <w:sz w:val="17"/>
                <w:szCs w:val="17"/>
              </w:rPr>
            </w:pPr>
            <w:r w:rsidRPr="002D70DA">
              <w:rPr>
                <w:rFonts w:ascii="Arial" w:hAnsi="Arial" w:cs="Arial"/>
                <w:color w:val="000000"/>
                <w:sz w:val="17"/>
                <w:szCs w:val="17"/>
              </w:rPr>
              <w:t>TRANSFERENCIAS, ASIGNACIONES, SUBSIDIOS Y OTRAS AYUDAS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61296" w:rsidRPr="002D70DA" w:rsidRDefault="00B61296" w:rsidP="00B61296">
            <w:pPr>
              <w:rPr>
                <w:rFonts w:ascii="Arial" w:hAnsi="Arial" w:cs="Arial"/>
                <w:b/>
                <w:bCs/>
                <w:color w:val="000000"/>
                <w:sz w:val="17"/>
                <w:szCs w:val="17"/>
              </w:rPr>
            </w:pPr>
            <w:r w:rsidRPr="002D70DA">
              <w:rPr>
                <w:rFonts w:ascii="Arial" w:hAnsi="Arial" w:cs="Arial"/>
                <w:b/>
                <w:bCs/>
                <w:color w:val="000000"/>
                <w:sz w:val="17"/>
                <w:szCs w:val="17"/>
              </w:rPr>
              <w:t> </w:t>
            </w:r>
            <w:r>
              <w:rPr>
                <w:rFonts w:ascii="Arial" w:hAnsi="Arial" w:cs="Arial"/>
                <w:b/>
                <w:bCs/>
                <w:color w:val="000000"/>
                <w:sz w:val="17"/>
                <w:szCs w:val="17"/>
              </w:rPr>
              <w:t>NO APLICA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61296" w:rsidRPr="002D70DA" w:rsidRDefault="00B61296">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61296" w:rsidRPr="002D70DA" w:rsidRDefault="00B61296">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61296" w:rsidRPr="002D70DA" w:rsidRDefault="00B61296">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61296" w:rsidRPr="002D70DA" w:rsidTr="00C849DC">
        <w:trPr>
          <w:trHeight w:val="240"/>
          <w:jc w:val="center"/>
        </w:trPr>
        <w:tc>
          <w:tcPr>
            <w:tcW w:w="4900" w:type="dxa"/>
            <w:tcBorders>
              <w:top w:val="nil"/>
              <w:left w:val="nil"/>
              <w:bottom w:val="nil"/>
              <w:right w:val="nil"/>
            </w:tcBorders>
            <w:shd w:val="clear" w:color="000000" w:fill="FFFFFF"/>
            <w:vAlign w:val="center"/>
            <w:hideMark/>
          </w:tcPr>
          <w:p w:rsidR="00B61296" w:rsidRPr="002D70DA" w:rsidRDefault="00B61296">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nil"/>
              <w:bottom w:val="nil"/>
              <w:right w:val="nil"/>
            </w:tcBorders>
            <w:shd w:val="clear" w:color="000000" w:fill="FFFFFF"/>
            <w:vAlign w:val="center"/>
            <w:hideMark/>
          </w:tcPr>
          <w:p w:rsidR="00B61296" w:rsidRPr="002D70DA" w:rsidRDefault="00B61296">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B61296" w:rsidRPr="002D70DA" w:rsidRDefault="00A5432E">
            <w:pPr>
              <w:jc w:val="right"/>
              <w:rPr>
                <w:rFonts w:ascii="Arial" w:hAnsi="Arial" w:cs="Arial"/>
                <w:b/>
                <w:bCs/>
                <w:color w:val="000000"/>
                <w:sz w:val="17"/>
                <w:szCs w:val="17"/>
              </w:rPr>
            </w:pPr>
            <w:r w:rsidRPr="002D70DA">
              <w:rPr>
                <w:rFonts w:ascii="Arial" w:hAnsi="Arial" w:cs="Arial"/>
                <w:b/>
                <w:bCs/>
                <w:color w:val="000000"/>
                <w:sz w:val="17"/>
                <w:szCs w:val="17"/>
              </w:rPr>
              <w:fldChar w:fldCharType="begin"/>
            </w:r>
            <w:r w:rsidR="00B61296" w:rsidRPr="002D70DA">
              <w:rPr>
                <w:rFonts w:ascii="Arial" w:hAnsi="Arial" w:cs="Arial"/>
                <w:b/>
                <w:bCs/>
                <w:color w:val="000000"/>
                <w:sz w:val="17"/>
                <w:szCs w:val="17"/>
              </w:rPr>
              <w:instrText xml:space="preserve"> =sum(above) \# "$#,##0.00;($#,##0.00)" </w:instrText>
            </w:r>
            <w:r w:rsidRPr="002D70DA">
              <w:rPr>
                <w:rFonts w:ascii="Arial" w:hAnsi="Arial" w:cs="Arial"/>
                <w:b/>
                <w:bCs/>
                <w:color w:val="000000"/>
                <w:sz w:val="17"/>
                <w:szCs w:val="17"/>
              </w:rPr>
              <w:fldChar w:fldCharType="separate"/>
            </w:r>
            <w:r w:rsidR="00B61296" w:rsidRPr="002D70DA">
              <w:rPr>
                <w:rFonts w:ascii="Arial" w:hAnsi="Arial" w:cs="Arial"/>
                <w:b/>
                <w:bCs/>
                <w:noProof/>
                <w:color w:val="000000"/>
                <w:sz w:val="17"/>
                <w:szCs w:val="17"/>
              </w:rPr>
              <w:t>$   0.00</w:t>
            </w:r>
            <w:r w:rsidRPr="002D70DA">
              <w:rPr>
                <w:rFonts w:ascii="Arial" w:hAnsi="Arial" w:cs="Arial"/>
                <w:b/>
                <w:bCs/>
                <w:color w:val="000000"/>
                <w:sz w:val="17"/>
                <w:szCs w:val="17"/>
              </w:rPr>
              <w:fldChar w:fldCharType="end"/>
            </w:r>
          </w:p>
        </w:tc>
        <w:tc>
          <w:tcPr>
            <w:tcW w:w="2180" w:type="dxa"/>
            <w:tcBorders>
              <w:top w:val="nil"/>
              <w:left w:val="nil"/>
              <w:bottom w:val="nil"/>
              <w:right w:val="nil"/>
            </w:tcBorders>
            <w:shd w:val="clear" w:color="000000" w:fill="FFFFFF"/>
            <w:vAlign w:val="center"/>
            <w:hideMark/>
          </w:tcPr>
          <w:p w:rsidR="00B61296" w:rsidRPr="002D70DA" w:rsidRDefault="00B61296">
            <w:pPr>
              <w:jc w:val="both"/>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B61296" w:rsidRPr="002D70DA" w:rsidRDefault="00B61296">
            <w:pPr>
              <w:jc w:val="both"/>
              <w:rPr>
                <w:rFonts w:ascii="Arial" w:hAnsi="Arial" w:cs="Arial"/>
                <w:color w:val="000000"/>
                <w:sz w:val="17"/>
                <w:szCs w:val="17"/>
              </w:rPr>
            </w:pPr>
            <w:r w:rsidRPr="002D70DA">
              <w:rPr>
                <w:rFonts w:ascii="Arial" w:hAnsi="Arial" w:cs="Arial"/>
                <w:color w:val="000000"/>
                <w:sz w:val="17"/>
                <w:szCs w:val="17"/>
              </w:rPr>
              <w:t> </w:t>
            </w:r>
          </w:p>
        </w:tc>
      </w:tr>
    </w:tbl>
    <w:p w:rsidR="00C849DC" w:rsidRPr="002D70DA" w:rsidRDefault="00C849DC" w:rsidP="006335BE">
      <w:pPr>
        <w:spacing w:before="80" w:line="250" w:lineRule="exact"/>
        <w:ind w:left="709"/>
        <w:jc w:val="both"/>
        <w:rPr>
          <w:rFonts w:ascii="Arial" w:eastAsia="Calibri" w:hAnsi="Arial" w:cs="Arial"/>
          <w:spacing w:val="-1"/>
          <w:sz w:val="17"/>
          <w:szCs w:val="17"/>
        </w:rPr>
      </w:pPr>
    </w:p>
    <w:p w:rsidR="00C849DC" w:rsidRPr="002D70DA" w:rsidRDefault="00952BDA" w:rsidP="006335B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informa de manera agrupada, </w:t>
      </w:r>
      <w:r w:rsidR="002E7C39" w:rsidRPr="002D70DA">
        <w:rPr>
          <w:rFonts w:ascii="Arial" w:eastAsia="Calibri" w:hAnsi="Arial" w:cs="Arial"/>
          <w:spacing w:val="-1"/>
          <w:sz w:val="17"/>
          <w:szCs w:val="17"/>
        </w:rPr>
        <w:t xml:space="preserve">el monto al 31 de diciembre del </w:t>
      </w:r>
      <w:r w:rsidR="0001648C">
        <w:rPr>
          <w:rFonts w:ascii="Arial" w:eastAsia="Calibri" w:hAnsi="Arial" w:cs="Arial"/>
          <w:spacing w:val="-1"/>
          <w:sz w:val="17"/>
          <w:szCs w:val="17"/>
        </w:rPr>
        <w:t>2017</w:t>
      </w:r>
      <w:r w:rsidR="002E7C39" w:rsidRPr="002D70DA">
        <w:rPr>
          <w:rFonts w:ascii="Arial" w:eastAsia="Calibri" w:hAnsi="Arial" w:cs="Arial"/>
          <w:spacing w:val="-1"/>
          <w:sz w:val="17"/>
          <w:szCs w:val="17"/>
        </w:rPr>
        <w:t xml:space="preserve"> de </w:t>
      </w:r>
      <w:r w:rsidRPr="002D70DA">
        <w:rPr>
          <w:rFonts w:ascii="Arial" w:eastAsia="Calibri" w:hAnsi="Arial" w:cs="Arial"/>
          <w:spacing w:val="-1"/>
          <w:sz w:val="17"/>
          <w:szCs w:val="17"/>
        </w:rPr>
        <w:t xml:space="preserve">los </w:t>
      </w:r>
      <w:r w:rsidRPr="00D04A2B">
        <w:rPr>
          <w:rFonts w:ascii="Arial" w:eastAsia="Calibri" w:hAnsi="Arial" w:cs="Arial"/>
          <w:spacing w:val="-1"/>
          <w:sz w:val="17"/>
          <w:szCs w:val="17"/>
          <w:u w:val="single"/>
        </w:rPr>
        <w:t>derechos a recibir efectivo y equivalentes</w:t>
      </w:r>
      <w:r w:rsidRPr="002D70DA">
        <w:rPr>
          <w:rFonts w:ascii="Arial" w:eastAsia="Calibri" w:hAnsi="Arial" w:cs="Arial"/>
          <w:spacing w:val="-1"/>
          <w:sz w:val="17"/>
          <w:szCs w:val="17"/>
        </w:rPr>
        <w:t xml:space="preserve"> (excepto cuentas por cobrar de contribuciones o fideicomisos que se encuentran dentro de inversiones financieras, participaciones y aportaciones de capital) en una desagregación por su vencimiento en días a 90, 180, menor o igual a 365 y mayor a 365. Adicionalmente se informa de las características cualitativas relevantes que les afectan a estas cuentas:</w:t>
      </w:r>
    </w:p>
    <w:p w:rsidR="006335BE" w:rsidRPr="002D70DA" w:rsidRDefault="006335BE" w:rsidP="006335BE">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tblPr>
      <w:tblGrid>
        <w:gridCol w:w="4900"/>
        <w:gridCol w:w="2180"/>
        <w:gridCol w:w="2180"/>
      </w:tblGrid>
      <w:tr w:rsidR="00952BDA" w:rsidRPr="002D70DA" w:rsidTr="00952BDA">
        <w:trPr>
          <w:trHeight w:val="96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DERECHOS A RECIBIR EFECTIVO O EQUIVALENTES (excepto cuentas por cobrar de contribuciones o fideicomisos que se encuentran dentro de inversiones financieras, participaciones y aportaciones de capital):</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CARACTERÍSTICAS CUALITATIVAS</w:t>
            </w:r>
          </w:p>
        </w:tc>
      </w:tr>
      <w:tr w:rsidR="00952BDA" w:rsidRPr="002D70DA" w:rsidTr="00952BDA">
        <w:trPr>
          <w:trHeight w:val="240"/>
          <w:jc w:val="center"/>
        </w:trPr>
        <w:tc>
          <w:tcPr>
            <w:tcW w:w="4900" w:type="dxa"/>
            <w:tcBorders>
              <w:top w:val="nil"/>
              <w:left w:val="nil"/>
              <w:bottom w:val="nil"/>
              <w:right w:val="nil"/>
            </w:tcBorders>
            <w:shd w:val="clear" w:color="000000" w:fill="FFFFFF"/>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a) Menor o igual a 90 días</w:t>
            </w:r>
          </w:p>
        </w:tc>
        <w:tc>
          <w:tcPr>
            <w:tcW w:w="2180" w:type="dxa"/>
            <w:tcBorders>
              <w:top w:val="nil"/>
              <w:left w:val="nil"/>
              <w:bottom w:val="nil"/>
              <w:right w:val="nil"/>
            </w:tcBorders>
            <w:shd w:val="clear" w:color="000000" w:fill="FFFFFF"/>
            <w:vAlign w:val="center"/>
            <w:hideMark/>
          </w:tcPr>
          <w:p w:rsidR="00952BDA" w:rsidRPr="002D70DA" w:rsidRDefault="00952BD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 </w:t>
            </w:r>
          </w:p>
        </w:tc>
      </w:tr>
      <w:tr w:rsidR="00952BDA" w:rsidRPr="002D70DA" w:rsidTr="002E7C39">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lastRenderedPageBreak/>
              <w:t>CUENTAS POR COBRAR</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tcPr>
          <w:p w:rsidR="00952BDA" w:rsidRPr="002D70DA" w:rsidRDefault="00952BDA" w:rsidP="00B13600">
            <w:pPr>
              <w:jc w:val="right"/>
              <w:rPr>
                <w:rFonts w:ascii="Arial" w:hAnsi="Arial" w:cs="Arial"/>
                <w:b/>
                <w:bCs/>
                <w:color w:val="000000"/>
                <w:sz w:val="17"/>
                <w:szCs w:val="17"/>
              </w:rPr>
            </w:pP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52BDA" w:rsidRPr="002D70DA" w:rsidTr="002E7C39">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DEUDORES DIVERSOS POR COBRAR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952BDA" w:rsidRPr="002D70DA" w:rsidRDefault="00B61296" w:rsidP="00B13600">
            <w:pPr>
              <w:jc w:val="right"/>
              <w:rPr>
                <w:rFonts w:ascii="Arial" w:hAnsi="Arial" w:cs="Arial"/>
                <w:b/>
                <w:bCs/>
                <w:color w:val="000000"/>
                <w:sz w:val="17"/>
                <w:szCs w:val="17"/>
              </w:rPr>
            </w:pPr>
            <w:r>
              <w:rPr>
                <w:rFonts w:ascii="Arial" w:hAnsi="Arial" w:cs="Arial"/>
                <w:bCs/>
                <w:color w:val="000000"/>
                <w:sz w:val="17"/>
                <w:szCs w:val="17"/>
              </w:rPr>
              <w:t>5,290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52BDA" w:rsidRPr="002D70DA" w:rsidRDefault="00B61296" w:rsidP="00B61296">
            <w:pPr>
              <w:rPr>
                <w:rFonts w:ascii="Arial" w:hAnsi="Arial" w:cs="Arial"/>
                <w:b/>
                <w:bCs/>
                <w:color w:val="000000"/>
                <w:sz w:val="17"/>
                <w:szCs w:val="17"/>
              </w:rPr>
            </w:pPr>
            <w:r>
              <w:rPr>
                <w:rFonts w:ascii="Arial" w:hAnsi="Arial" w:cs="Arial"/>
                <w:bCs/>
                <w:color w:val="000000"/>
                <w:sz w:val="17"/>
                <w:szCs w:val="17"/>
              </w:rPr>
              <w:t>Corresponde a gastos por comprobar por concepto de viáticos</w:t>
            </w:r>
            <w:r w:rsidR="00952BDA" w:rsidRPr="002D70DA">
              <w:rPr>
                <w:rFonts w:ascii="Arial" w:hAnsi="Arial" w:cs="Arial"/>
                <w:b/>
                <w:bCs/>
                <w:color w:val="000000"/>
                <w:sz w:val="17"/>
                <w:szCs w:val="17"/>
              </w:rPr>
              <w:t> </w:t>
            </w:r>
          </w:p>
        </w:tc>
      </w:tr>
      <w:tr w:rsidR="00952BDA" w:rsidRPr="002D70DA" w:rsidTr="002E7C39">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 xml:space="preserve">DEUDORES POR ANTICIPOS DE LA </w:t>
            </w:r>
            <w:r w:rsidR="00CE4092" w:rsidRPr="002D70DA">
              <w:rPr>
                <w:rFonts w:ascii="Arial" w:hAnsi="Arial" w:cs="Arial"/>
                <w:color w:val="000000"/>
                <w:sz w:val="17"/>
                <w:szCs w:val="17"/>
              </w:rPr>
              <w:t>TESORERÍA</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952BDA" w:rsidRPr="002D70DA" w:rsidRDefault="00952BD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52BDA" w:rsidRPr="002D70DA" w:rsidTr="00952BD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PRESTAMOS OTORGADOS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52BDA" w:rsidRPr="002D70DA" w:rsidTr="00952BD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OTROS DERECHOS A RECIBIR EFECTIVO</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52BDA" w:rsidRPr="002D70DA" w:rsidTr="00952BDA">
        <w:trPr>
          <w:trHeight w:val="240"/>
          <w:jc w:val="center"/>
        </w:trPr>
        <w:tc>
          <w:tcPr>
            <w:tcW w:w="4900" w:type="dxa"/>
            <w:tcBorders>
              <w:top w:val="nil"/>
              <w:left w:val="nil"/>
              <w:bottom w:val="nil"/>
              <w:right w:val="nil"/>
            </w:tcBorders>
            <w:shd w:val="clear" w:color="000000" w:fill="FFFFFF"/>
            <w:vAlign w:val="center"/>
            <w:hideMark/>
          </w:tcPr>
          <w:p w:rsidR="00952BDA" w:rsidRPr="002D70DA" w:rsidRDefault="00952BDA">
            <w:pPr>
              <w:jc w:val="center"/>
              <w:rPr>
                <w:rFonts w:ascii="Arial" w:hAnsi="Arial" w:cs="Arial"/>
                <w:b/>
                <w:bCs/>
                <w:color w:val="000000"/>
                <w:sz w:val="17"/>
                <w:szCs w:val="17"/>
              </w:rPr>
            </w:pPr>
            <w:bookmarkStart w:id="0" w:name="SUB_TOTAL_DERECHOS_EFECTIVO_90" w:colFirst="1" w:colLast="1"/>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952BDA" w:rsidRPr="002D70DA" w:rsidRDefault="00A5432E" w:rsidP="00B61296">
            <w:pPr>
              <w:jc w:val="right"/>
              <w:rPr>
                <w:rFonts w:ascii="Arial" w:hAnsi="Arial" w:cs="Arial"/>
                <w:b/>
                <w:bCs/>
                <w:color w:val="000000"/>
                <w:sz w:val="17"/>
                <w:szCs w:val="17"/>
              </w:rPr>
            </w:pPr>
            <w:r w:rsidRPr="002D70DA">
              <w:rPr>
                <w:rFonts w:ascii="Arial" w:hAnsi="Arial" w:cs="Arial"/>
                <w:b/>
                <w:bCs/>
                <w:color w:val="000000"/>
                <w:sz w:val="17"/>
                <w:szCs w:val="17"/>
              </w:rPr>
              <w:fldChar w:fldCharType="begin"/>
            </w:r>
            <w:r w:rsidR="00952BDA" w:rsidRPr="002D70DA">
              <w:rPr>
                <w:rFonts w:ascii="Arial" w:hAnsi="Arial" w:cs="Arial"/>
                <w:b/>
                <w:bCs/>
                <w:color w:val="000000"/>
                <w:sz w:val="17"/>
                <w:szCs w:val="17"/>
              </w:rPr>
              <w:instrText xml:space="preserve"> =sum(above) \# "$#,##0.00;($#,##0.00)" </w:instrText>
            </w:r>
            <w:r w:rsidRPr="002D70DA">
              <w:rPr>
                <w:rFonts w:ascii="Arial" w:hAnsi="Arial" w:cs="Arial"/>
                <w:b/>
                <w:bCs/>
                <w:color w:val="000000"/>
                <w:sz w:val="17"/>
                <w:szCs w:val="17"/>
              </w:rPr>
              <w:fldChar w:fldCharType="separate"/>
            </w:r>
            <w:r w:rsidR="005760D4" w:rsidRPr="002D70DA">
              <w:rPr>
                <w:rFonts w:ascii="Arial" w:hAnsi="Arial" w:cs="Arial"/>
                <w:b/>
                <w:bCs/>
                <w:noProof/>
                <w:color w:val="000000"/>
                <w:sz w:val="17"/>
                <w:szCs w:val="17"/>
              </w:rPr>
              <w:t>$</w:t>
            </w:r>
            <w:r w:rsidR="005760D4">
              <w:rPr>
                <w:rFonts w:ascii="Arial" w:hAnsi="Arial" w:cs="Arial"/>
                <w:b/>
                <w:bCs/>
                <w:noProof/>
                <w:color w:val="000000"/>
                <w:sz w:val="17"/>
                <w:szCs w:val="17"/>
              </w:rPr>
              <w:t xml:space="preserve">   </w:t>
            </w:r>
            <w:r w:rsidR="00B61296">
              <w:rPr>
                <w:rFonts w:ascii="Arial" w:hAnsi="Arial" w:cs="Arial"/>
                <w:b/>
                <w:bCs/>
                <w:noProof/>
                <w:color w:val="000000"/>
                <w:sz w:val="17"/>
                <w:szCs w:val="17"/>
              </w:rPr>
              <w:t>5</w:t>
            </w:r>
            <w:r w:rsidR="0041635A">
              <w:rPr>
                <w:rFonts w:ascii="Arial" w:hAnsi="Arial" w:cs="Arial"/>
                <w:b/>
                <w:bCs/>
                <w:noProof/>
                <w:color w:val="000000"/>
                <w:sz w:val="17"/>
                <w:szCs w:val="17"/>
              </w:rPr>
              <w:t>,</w:t>
            </w:r>
            <w:r w:rsidR="00B61296">
              <w:rPr>
                <w:rFonts w:ascii="Arial" w:hAnsi="Arial" w:cs="Arial"/>
                <w:b/>
                <w:bCs/>
                <w:noProof/>
                <w:color w:val="000000"/>
                <w:sz w:val="17"/>
                <w:szCs w:val="17"/>
              </w:rPr>
              <w:t>290</w:t>
            </w:r>
            <w:r w:rsidRPr="002D70DA">
              <w:rPr>
                <w:rFonts w:ascii="Arial" w:hAnsi="Arial" w:cs="Arial"/>
                <w:b/>
                <w:bCs/>
                <w:color w:val="000000"/>
                <w:sz w:val="17"/>
                <w:szCs w:val="17"/>
              </w:rPr>
              <w:fldChar w:fldCharType="end"/>
            </w:r>
          </w:p>
        </w:tc>
        <w:tc>
          <w:tcPr>
            <w:tcW w:w="2180" w:type="dxa"/>
            <w:tcBorders>
              <w:top w:val="nil"/>
              <w:left w:val="nil"/>
              <w:bottom w:val="nil"/>
              <w:right w:val="nil"/>
            </w:tcBorders>
            <w:shd w:val="clear" w:color="000000" w:fill="FFFFFF"/>
            <w:vAlign w:val="center"/>
            <w:hideMark/>
          </w:tcPr>
          <w:p w:rsidR="00952BDA" w:rsidRPr="002D70DA" w:rsidRDefault="00952BDA">
            <w:pPr>
              <w:jc w:val="center"/>
              <w:rPr>
                <w:rFonts w:ascii="Arial" w:hAnsi="Arial" w:cs="Arial"/>
                <w:color w:val="000000"/>
                <w:sz w:val="17"/>
                <w:szCs w:val="17"/>
              </w:rPr>
            </w:pPr>
            <w:r w:rsidRPr="002D70DA">
              <w:rPr>
                <w:rFonts w:ascii="Arial" w:hAnsi="Arial" w:cs="Arial"/>
                <w:color w:val="000000"/>
                <w:sz w:val="17"/>
                <w:szCs w:val="17"/>
              </w:rPr>
              <w:t> </w:t>
            </w:r>
          </w:p>
        </w:tc>
      </w:tr>
      <w:bookmarkEnd w:id="0"/>
      <w:tr w:rsidR="00952BDA" w:rsidRPr="002D70DA" w:rsidTr="00952BDA">
        <w:trPr>
          <w:trHeight w:val="240"/>
          <w:jc w:val="center"/>
        </w:trPr>
        <w:tc>
          <w:tcPr>
            <w:tcW w:w="4900" w:type="dxa"/>
            <w:tcBorders>
              <w:top w:val="nil"/>
              <w:left w:val="nil"/>
              <w:bottom w:val="nil"/>
              <w:right w:val="nil"/>
            </w:tcBorders>
            <w:shd w:val="clear" w:color="000000" w:fill="FFFFFF"/>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b) Mayor a 90 días y menor o igual a 180 días</w:t>
            </w:r>
          </w:p>
        </w:tc>
        <w:tc>
          <w:tcPr>
            <w:tcW w:w="2180" w:type="dxa"/>
            <w:tcBorders>
              <w:top w:val="nil"/>
              <w:left w:val="nil"/>
              <w:bottom w:val="nil"/>
              <w:right w:val="nil"/>
            </w:tcBorders>
            <w:shd w:val="clear" w:color="000000" w:fill="FFFFFF"/>
            <w:vAlign w:val="center"/>
            <w:hideMark/>
          </w:tcPr>
          <w:p w:rsidR="00952BDA" w:rsidRPr="002D70DA" w:rsidRDefault="00952BD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 </w:t>
            </w:r>
          </w:p>
        </w:tc>
      </w:tr>
      <w:tr w:rsidR="00952BDA" w:rsidRPr="002D70DA" w:rsidTr="002E7C39">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CUENTAS POR COBRAR</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tcPr>
          <w:p w:rsidR="00952BDA" w:rsidRPr="002D70DA" w:rsidRDefault="00952BDA">
            <w:pPr>
              <w:jc w:val="right"/>
              <w:rPr>
                <w:rFonts w:ascii="Arial" w:hAnsi="Arial" w:cs="Arial"/>
                <w:b/>
                <w:bCs/>
                <w:color w:val="000000"/>
                <w:sz w:val="17"/>
                <w:szCs w:val="17"/>
              </w:rPr>
            </w:pP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52BDA" w:rsidRPr="002D70DA" w:rsidTr="002E7C39">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DEUDORES DIVERSOS POR COBRAR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952BDA" w:rsidRPr="002D70DA" w:rsidRDefault="00952BD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52BDA" w:rsidRPr="002D70DA" w:rsidTr="002E7C39">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 xml:space="preserve">DEUDORES POR ANTICIPOS DE LA </w:t>
            </w:r>
            <w:r w:rsidR="00CE4092" w:rsidRPr="002D70DA">
              <w:rPr>
                <w:rFonts w:ascii="Arial" w:hAnsi="Arial" w:cs="Arial"/>
                <w:color w:val="000000"/>
                <w:sz w:val="17"/>
                <w:szCs w:val="17"/>
              </w:rPr>
              <w:t>TESORERÍA</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952BDA" w:rsidRPr="002D70DA" w:rsidRDefault="00952BD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52BDA" w:rsidRPr="002D70DA" w:rsidTr="002E7C39">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PRESTAMOS OTORGADOS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952BDA" w:rsidRPr="002D70DA" w:rsidRDefault="00952BD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52BDA" w:rsidRPr="002D70DA" w:rsidTr="002E7C39">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OTROS DERECHOS A RECIBIR EFECTIVO</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952BDA" w:rsidRPr="002D70DA" w:rsidRDefault="00952BD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52BDA" w:rsidRPr="002D70DA" w:rsidTr="00952BDA">
        <w:trPr>
          <w:trHeight w:val="240"/>
          <w:jc w:val="center"/>
        </w:trPr>
        <w:tc>
          <w:tcPr>
            <w:tcW w:w="4900" w:type="dxa"/>
            <w:tcBorders>
              <w:top w:val="nil"/>
              <w:left w:val="nil"/>
              <w:bottom w:val="nil"/>
              <w:right w:val="nil"/>
            </w:tcBorders>
            <w:shd w:val="clear" w:color="000000" w:fill="FFFFFF"/>
            <w:vAlign w:val="center"/>
            <w:hideMark/>
          </w:tcPr>
          <w:p w:rsidR="00952BDA" w:rsidRPr="002D70DA" w:rsidRDefault="00952BDA">
            <w:pPr>
              <w:jc w:val="center"/>
              <w:rPr>
                <w:rFonts w:ascii="Arial" w:hAnsi="Arial" w:cs="Arial"/>
                <w:b/>
                <w:bCs/>
                <w:color w:val="000000"/>
                <w:sz w:val="17"/>
                <w:szCs w:val="17"/>
              </w:rPr>
            </w:pPr>
            <w:bookmarkStart w:id="1" w:name="SUB_TOTAL_DERECHOS_EFECTIVO_90_180" w:colFirst="1" w:colLast="1"/>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952BDA" w:rsidRPr="002D70DA" w:rsidRDefault="00A5432E">
            <w:pPr>
              <w:jc w:val="right"/>
              <w:rPr>
                <w:rFonts w:ascii="Arial" w:hAnsi="Arial" w:cs="Arial"/>
                <w:b/>
                <w:bCs/>
                <w:color w:val="000000"/>
                <w:sz w:val="17"/>
                <w:szCs w:val="17"/>
              </w:rPr>
            </w:pPr>
            <w:r w:rsidRPr="002D70DA">
              <w:rPr>
                <w:rFonts w:ascii="Arial" w:hAnsi="Arial" w:cs="Arial"/>
                <w:b/>
                <w:bCs/>
                <w:color w:val="000000"/>
                <w:sz w:val="17"/>
                <w:szCs w:val="17"/>
              </w:rPr>
              <w:fldChar w:fldCharType="begin"/>
            </w:r>
            <w:r w:rsidR="00CE4092" w:rsidRPr="002D70DA">
              <w:rPr>
                <w:rFonts w:ascii="Arial" w:hAnsi="Arial" w:cs="Arial"/>
                <w:b/>
                <w:bCs/>
                <w:color w:val="000000"/>
                <w:sz w:val="17"/>
                <w:szCs w:val="17"/>
              </w:rPr>
              <w:instrText xml:space="preserve"> =sum(above) \# "$#,##0.00;($#,##0.00)" </w:instrText>
            </w:r>
            <w:r w:rsidRPr="002D70DA">
              <w:rPr>
                <w:rFonts w:ascii="Arial" w:hAnsi="Arial" w:cs="Arial"/>
                <w:b/>
                <w:bCs/>
                <w:color w:val="000000"/>
                <w:sz w:val="17"/>
                <w:szCs w:val="17"/>
              </w:rPr>
              <w:fldChar w:fldCharType="separate"/>
            </w:r>
            <w:r w:rsidR="005760D4" w:rsidRPr="002D70DA">
              <w:rPr>
                <w:rFonts w:ascii="Arial" w:hAnsi="Arial" w:cs="Arial"/>
                <w:b/>
                <w:bCs/>
                <w:noProof/>
                <w:color w:val="000000"/>
                <w:sz w:val="17"/>
                <w:szCs w:val="17"/>
              </w:rPr>
              <w:t>$</w:t>
            </w:r>
            <w:r w:rsidR="005760D4">
              <w:rPr>
                <w:rFonts w:ascii="Arial" w:hAnsi="Arial" w:cs="Arial"/>
                <w:b/>
                <w:bCs/>
                <w:noProof/>
                <w:color w:val="000000"/>
                <w:sz w:val="17"/>
                <w:szCs w:val="17"/>
              </w:rPr>
              <w:t xml:space="preserve">   0.00</w:t>
            </w:r>
            <w:r w:rsidRPr="002D70DA">
              <w:rPr>
                <w:rFonts w:ascii="Arial" w:hAnsi="Arial" w:cs="Arial"/>
                <w:b/>
                <w:bCs/>
                <w:color w:val="000000"/>
                <w:sz w:val="17"/>
                <w:szCs w:val="17"/>
              </w:rPr>
              <w:fldChar w:fldCharType="end"/>
            </w:r>
          </w:p>
        </w:tc>
        <w:tc>
          <w:tcPr>
            <w:tcW w:w="2180" w:type="dxa"/>
            <w:tcBorders>
              <w:top w:val="nil"/>
              <w:left w:val="nil"/>
              <w:bottom w:val="nil"/>
              <w:right w:val="nil"/>
            </w:tcBorders>
            <w:shd w:val="clear" w:color="000000" w:fill="FFFFFF"/>
            <w:vAlign w:val="center"/>
            <w:hideMark/>
          </w:tcPr>
          <w:p w:rsidR="00952BDA" w:rsidRPr="002D70DA" w:rsidRDefault="00952BDA">
            <w:pPr>
              <w:jc w:val="center"/>
              <w:rPr>
                <w:rFonts w:ascii="Arial" w:hAnsi="Arial" w:cs="Arial"/>
                <w:color w:val="000000"/>
                <w:sz w:val="17"/>
                <w:szCs w:val="17"/>
              </w:rPr>
            </w:pPr>
            <w:r w:rsidRPr="002D70DA">
              <w:rPr>
                <w:rFonts w:ascii="Arial" w:hAnsi="Arial" w:cs="Arial"/>
                <w:color w:val="000000"/>
                <w:sz w:val="17"/>
                <w:szCs w:val="17"/>
              </w:rPr>
              <w:t> </w:t>
            </w:r>
          </w:p>
        </w:tc>
      </w:tr>
      <w:bookmarkEnd w:id="1"/>
      <w:tr w:rsidR="00952BDA" w:rsidRPr="002D70DA" w:rsidTr="00952BDA">
        <w:trPr>
          <w:trHeight w:val="240"/>
          <w:jc w:val="center"/>
        </w:trPr>
        <w:tc>
          <w:tcPr>
            <w:tcW w:w="4900" w:type="dxa"/>
            <w:tcBorders>
              <w:top w:val="nil"/>
              <w:left w:val="nil"/>
              <w:bottom w:val="nil"/>
              <w:right w:val="nil"/>
            </w:tcBorders>
            <w:shd w:val="clear" w:color="000000" w:fill="FFFFFF"/>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c) Mayor a 180 días y menor o igual a 365 días</w:t>
            </w:r>
          </w:p>
        </w:tc>
        <w:tc>
          <w:tcPr>
            <w:tcW w:w="2180" w:type="dxa"/>
            <w:tcBorders>
              <w:top w:val="nil"/>
              <w:left w:val="nil"/>
              <w:bottom w:val="nil"/>
              <w:right w:val="nil"/>
            </w:tcBorders>
            <w:shd w:val="clear" w:color="000000" w:fill="FFFFFF"/>
            <w:vAlign w:val="center"/>
            <w:hideMark/>
          </w:tcPr>
          <w:p w:rsidR="00952BDA" w:rsidRPr="002D70DA" w:rsidRDefault="00952BD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 </w:t>
            </w:r>
          </w:p>
        </w:tc>
      </w:tr>
      <w:tr w:rsidR="00952BDA" w:rsidRPr="002D70DA" w:rsidTr="002E7C39">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CUENTAS POR COBRAR</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tcPr>
          <w:p w:rsidR="00952BDA" w:rsidRPr="002D70DA" w:rsidRDefault="00952BDA">
            <w:pPr>
              <w:jc w:val="right"/>
              <w:rPr>
                <w:rFonts w:ascii="Arial" w:hAnsi="Arial" w:cs="Arial"/>
                <w:b/>
                <w:bCs/>
                <w:color w:val="000000"/>
                <w:sz w:val="17"/>
                <w:szCs w:val="17"/>
              </w:rPr>
            </w:pP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52BDA" w:rsidRPr="002D70DA" w:rsidTr="002E7C39">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DEUDORES DIVERSOS POR COBRAR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13600" w:rsidRPr="002D70DA" w:rsidRDefault="00B13600" w:rsidP="002E7C39">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52BDA" w:rsidRPr="002D70DA" w:rsidTr="002E7C39">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 xml:space="preserve">DEUDORES POR ANTICIPOS DE LA </w:t>
            </w:r>
            <w:r w:rsidR="00CE4092" w:rsidRPr="002D70DA">
              <w:rPr>
                <w:rFonts w:ascii="Arial" w:hAnsi="Arial" w:cs="Arial"/>
                <w:color w:val="000000"/>
                <w:sz w:val="17"/>
                <w:szCs w:val="17"/>
              </w:rPr>
              <w:t>TESORERÍA</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952BDA" w:rsidRPr="002D70DA" w:rsidRDefault="00952BD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52BDA" w:rsidRPr="002D70DA" w:rsidTr="002E7C39">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PRESTAMOS OTORGADOS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952BDA" w:rsidRPr="002D70DA" w:rsidRDefault="00952BD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52BDA" w:rsidRPr="002D70DA" w:rsidTr="002E7C39">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OTROS DERECHOS A RECIBIR EFECTIVO</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952BDA" w:rsidRPr="002D70DA" w:rsidRDefault="00952BD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52BDA" w:rsidRPr="002D70DA" w:rsidTr="00952BDA">
        <w:trPr>
          <w:trHeight w:val="240"/>
          <w:jc w:val="center"/>
        </w:trPr>
        <w:tc>
          <w:tcPr>
            <w:tcW w:w="4900" w:type="dxa"/>
            <w:tcBorders>
              <w:top w:val="nil"/>
              <w:left w:val="nil"/>
              <w:bottom w:val="nil"/>
              <w:right w:val="nil"/>
            </w:tcBorders>
            <w:shd w:val="clear" w:color="000000" w:fill="FFFFFF"/>
            <w:vAlign w:val="center"/>
            <w:hideMark/>
          </w:tcPr>
          <w:p w:rsidR="00952BDA" w:rsidRPr="002D70DA" w:rsidRDefault="00952BDA">
            <w:pPr>
              <w:jc w:val="center"/>
              <w:rPr>
                <w:rFonts w:ascii="Arial" w:hAnsi="Arial" w:cs="Arial"/>
                <w:b/>
                <w:bCs/>
                <w:color w:val="000000"/>
                <w:sz w:val="17"/>
                <w:szCs w:val="17"/>
              </w:rPr>
            </w:pPr>
            <w:bookmarkStart w:id="2" w:name="SUB_TOTAL_DERECHOS_EFECTIVO_180_365" w:colFirst="1" w:colLast="1"/>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952BDA" w:rsidRPr="002D70DA" w:rsidRDefault="00A5432E">
            <w:pPr>
              <w:jc w:val="right"/>
              <w:rPr>
                <w:rFonts w:ascii="Arial" w:hAnsi="Arial" w:cs="Arial"/>
                <w:b/>
                <w:bCs/>
                <w:color w:val="000000"/>
                <w:sz w:val="17"/>
                <w:szCs w:val="17"/>
              </w:rPr>
            </w:pPr>
            <w:r w:rsidRPr="002D70DA">
              <w:rPr>
                <w:rFonts w:ascii="Arial" w:hAnsi="Arial" w:cs="Arial"/>
                <w:b/>
                <w:bCs/>
                <w:color w:val="000000"/>
                <w:sz w:val="17"/>
                <w:szCs w:val="17"/>
              </w:rPr>
              <w:fldChar w:fldCharType="begin"/>
            </w:r>
            <w:r w:rsidR="00CE4092" w:rsidRPr="002D70DA">
              <w:rPr>
                <w:rFonts w:ascii="Arial" w:hAnsi="Arial" w:cs="Arial"/>
                <w:b/>
                <w:bCs/>
                <w:color w:val="000000"/>
                <w:sz w:val="17"/>
                <w:szCs w:val="17"/>
              </w:rPr>
              <w:instrText xml:space="preserve"> =sum(above) \# "$#,##0.00;($#,##0.00)" </w:instrText>
            </w:r>
            <w:r w:rsidRPr="002D70DA">
              <w:rPr>
                <w:rFonts w:ascii="Arial" w:hAnsi="Arial" w:cs="Arial"/>
                <w:b/>
                <w:bCs/>
                <w:color w:val="000000"/>
                <w:sz w:val="17"/>
                <w:szCs w:val="17"/>
              </w:rPr>
              <w:fldChar w:fldCharType="separate"/>
            </w:r>
            <w:r w:rsidR="005760D4" w:rsidRPr="002D70DA">
              <w:rPr>
                <w:rFonts w:ascii="Arial" w:hAnsi="Arial" w:cs="Arial"/>
                <w:b/>
                <w:bCs/>
                <w:noProof/>
                <w:color w:val="000000"/>
                <w:sz w:val="17"/>
                <w:szCs w:val="17"/>
              </w:rPr>
              <w:t>$</w:t>
            </w:r>
            <w:r w:rsidR="005760D4">
              <w:rPr>
                <w:rFonts w:ascii="Arial" w:hAnsi="Arial" w:cs="Arial"/>
                <w:b/>
                <w:bCs/>
                <w:noProof/>
                <w:color w:val="000000"/>
                <w:sz w:val="17"/>
                <w:szCs w:val="17"/>
              </w:rPr>
              <w:t xml:space="preserve">   0.00</w:t>
            </w:r>
            <w:r w:rsidRPr="002D70DA">
              <w:rPr>
                <w:rFonts w:ascii="Arial" w:hAnsi="Arial" w:cs="Arial"/>
                <w:b/>
                <w:bCs/>
                <w:color w:val="000000"/>
                <w:sz w:val="17"/>
                <w:szCs w:val="17"/>
              </w:rPr>
              <w:fldChar w:fldCharType="end"/>
            </w:r>
          </w:p>
        </w:tc>
        <w:tc>
          <w:tcPr>
            <w:tcW w:w="2180" w:type="dxa"/>
            <w:tcBorders>
              <w:top w:val="nil"/>
              <w:left w:val="nil"/>
              <w:bottom w:val="nil"/>
              <w:right w:val="nil"/>
            </w:tcBorders>
            <w:shd w:val="clear" w:color="000000" w:fill="FFFFFF"/>
            <w:vAlign w:val="center"/>
            <w:hideMark/>
          </w:tcPr>
          <w:p w:rsidR="00952BDA" w:rsidRPr="002D70DA" w:rsidRDefault="00952BDA">
            <w:pPr>
              <w:jc w:val="center"/>
              <w:rPr>
                <w:rFonts w:ascii="Arial" w:hAnsi="Arial" w:cs="Arial"/>
                <w:color w:val="000000"/>
                <w:sz w:val="17"/>
                <w:szCs w:val="17"/>
              </w:rPr>
            </w:pPr>
            <w:r w:rsidRPr="002D70DA">
              <w:rPr>
                <w:rFonts w:ascii="Arial" w:hAnsi="Arial" w:cs="Arial"/>
                <w:color w:val="000000"/>
                <w:sz w:val="17"/>
                <w:szCs w:val="17"/>
              </w:rPr>
              <w:t> </w:t>
            </w:r>
          </w:p>
        </w:tc>
      </w:tr>
      <w:bookmarkEnd w:id="2"/>
      <w:tr w:rsidR="00952BDA" w:rsidRPr="002D70DA" w:rsidTr="00952BDA">
        <w:trPr>
          <w:trHeight w:val="240"/>
          <w:jc w:val="center"/>
        </w:trPr>
        <w:tc>
          <w:tcPr>
            <w:tcW w:w="4900" w:type="dxa"/>
            <w:tcBorders>
              <w:top w:val="nil"/>
              <w:left w:val="nil"/>
              <w:bottom w:val="nil"/>
              <w:right w:val="nil"/>
            </w:tcBorders>
            <w:shd w:val="clear" w:color="000000" w:fill="FFFFFF"/>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d) Mayor a 365 días</w:t>
            </w:r>
          </w:p>
        </w:tc>
        <w:tc>
          <w:tcPr>
            <w:tcW w:w="2180" w:type="dxa"/>
            <w:tcBorders>
              <w:top w:val="nil"/>
              <w:left w:val="nil"/>
              <w:bottom w:val="nil"/>
              <w:right w:val="nil"/>
            </w:tcBorders>
            <w:shd w:val="clear" w:color="000000" w:fill="FFFFFF"/>
            <w:vAlign w:val="center"/>
            <w:hideMark/>
          </w:tcPr>
          <w:p w:rsidR="00952BDA" w:rsidRPr="002D70DA" w:rsidRDefault="00952BD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 </w:t>
            </w:r>
          </w:p>
        </w:tc>
      </w:tr>
      <w:tr w:rsidR="00952BDA" w:rsidRPr="002D70DA" w:rsidTr="002E7C39">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DOCUMENTOS POR COBRAR</w:t>
            </w:r>
          </w:p>
        </w:tc>
        <w:tc>
          <w:tcPr>
            <w:tcW w:w="2180" w:type="dxa"/>
            <w:tcBorders>
              <w:top w:val="single" w:sz="4" w:space="0" w:color="auto"/>
              <w:left w:val="nil"/>
              <w:bottom w:val="single" w:sz="4" w:space="0" w:color="auto"/>
              <w:right w:val="single" w:sz="4" w:space="0" w:color="auto"/>
            </w:tcBorders>
            <w:shd w:val="clear" w:color="auto" w:fill="auto"/>
            <w:vAlign w:val="center"/>
          </w:tcPr>
          <w:p w:rsidR="00952BDA" w:rsidRPr="002D70DA" w:rsidRDefault="00952BDA">
            <w:pPr>
              <w:jc w:val="right"/>
              <w:rPr>
                <w:rFonts w:ascii="Arial" w:hAnsi="Arial" w:cs="Arial"/>
                <w:b/>
                <w:bCs/>
                <w:color w:val="000000"/>
                <w:sz w:val="17"/>
                <w:szCs w:val="17"/>
              </w:rPr>
            </w:pP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52BDA" w:rsidRPr="002D70DA" w:rsidTr="002E7C39">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DEUDORES DIVERSOS</w:t>
            </w:r>
          </w:p>
        </w:tc>
        <w:tc>
          <w:tcPr>
            <w:tcW w:w="2180" w:type="dxa"/>
            <w:tcBorders>
              <w:top w:val="nil"/>
              <w:left w:val="nil"/>
              <w:bottom w:val="single" w:sz="4" w:space="0" w:color="auto"/>
              <w:right w:val="single" w:sz="4" w:space="0" w:color="auto"/>
            </w:tcBorders>
            <w:shd w:val="clear" w:color="auto" w:fill="auto"/>
            <w:vAlign w:val="center"/>
          </w:tcPr>
          <w:p w:rsidR="00952BDA" w:rsidRPr="002D70DA" w:rsidRDefault="00952BD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52BDA" w:rsidRPr="002D70DA" w:rsidTr="002E7C39">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PRESTAMOS OTORGADOS</w:t>
            </w:r>
          </w:p>
        </w:tc>
        <w:tc>
          <w:tcPr>
            <w:tcW w:w="2180" w:type="dxa"/>
            <w:tcBorders>
              <w:top w:val="nil"/>
              <w:left w:val="nil"/>
              <w:bottom w:val="single" w:sz="4" w:space="0" w:color="auto"/>
              <w:right w:val="single" w:sz="4" w:space="0" w:color="auto"/>
            </w:tcBorders>
            <w:shd w:val="clear" w:color="auto" w:fill="auto"/>
            <w:vAlign w:val="center"/>
          </w:tcPr>
          <w:p w:rsidR="00952BDA" w:rsidRPr="002D70DA" w:rsidRDefault="00952BD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52BDA" w:rsidRPr="002D70DA" w:rsidTr="002E7C39">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OTROS DERECHOS A RECIBIR EFECTIVO</w:t>
            </w:r>
          </w:p>
        </w:tc>
        <w:tc>
          <w:tcPr>
            <w:tcW w:w="2180" w:type="dxa"/>
            <w:tcBorders>
              <w:top w:val="nil"/>
              <w:left w:val="nil"/>
              <w:bottom w:val="single" w:sz="4" w:space="0" w:color="auto"/>
              <w:right w:val="single" w:sz="4" w:space="0" w:color="auto"/>
            </w:tcBorders>
            <w:shd w:val="clear" w:color="auto" w:fill="auto"/>
            <w:vAlign w:val="center"/>
          </w:tcPr>
          <w:p w:rsidR="00952BDA" w:rsidRPr="002D70DA" w:rsidRDefault="00952BD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52BDA" w:rsidRPr="002D70DA" w:rsidTr="00952BDA">
        <w:trPr>
          <w:trHeight w:val="240"/>
          <w:jc w:val="center"/>
        </w:trPr>
        <w:tc>
          <w:tcPr>
            <w:tcW w:w="4900" w:type="dxa"/>
            <w:tcBorders>
              <w:top w:val="nil"/>
              <w:left w:val="nil"/>
              <w:bottom w:val="nil"/>
              <w:right w:val="nil"/>
            </w:tcBorders>
            <w:shd w:val="clear" w:color="000000" w:fill="FFFFFF"/>
            <w:vAlign w:val="center"/>
            <w:hideMark/>
          </w:tcPr>
          <w:p w:rsidR="00952BDA" w:rsidRPr="002D70DA" w:rsidRDefault="00952BDA">
            <w:pPr>
              <w:jc w:val="center"/>
              <w:rPr>
                <w:rFonts w:ascii="Arial" w:hAnsi="Arial" w:cs="Arial"/>
                <w:b/>
                <w:bCs/>
                <w:color w:val="000000"/>
                <w:sz w:val="17"/>
                <w:szCs w:val="17"/>
              </w:rPr>
            </w:pPr>
            <w:bookmarkStart w:id="3" w:name="SUB_TOTAL_DERECHOS_EFECTIVO_365" w:colFirst="1" w:colLast="1"/>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952BDA" w:rsidRPr="002D70DA" w:rsidRDefault="00A5432E">
            <w:pPr>
              <w:jc w:val="right"/>
              <w:rPr>
                <w:rFonts w:ascii="Arial" w:hAnsi="Arial" w:cs="Arial"/>
                <w:b/>
                <w:bCs/>
                <w:color w:val="000000"/>
                <w:sz w:val="17"/>
                <w:szCs w:val="17"/>
              </w:rPr>
            </w:pPr>
            <w:r w:rsidRPr="002D70DA">
              <w:rPr>
                <w:rFonts w:ascii="Arial" w:hAnsi="Arial" w:cs="Arial"/>
                <w:b/>
                <w:bCs/>
                <w:color w:val="000000"/>
                <w:sz w:val="17"/>
                <w:szCs w:val="17"/>
              </w:rPr>
              <w:fldChar w:fldCharType="begin"/>
            </w:r>
            <w:r w:rsidR="00CE4092" w:rsidRPr="002D70DA">
              <w:rPr>
                <w:rFonts w:ascii="Arial" w:hAnsi="Arial" w:cs="Arial"/>
                <w:b/>
                <w:bCs/>
                <w:color w:val="000000"/>
                <w:sz w:val="17"/>
                <w:szCs w:val="17"/>
              </w:rPr>
              <w:instrText xml:space="preserve"> =sum(above) \# "$#,##0.00;($#,##0.00)" </w:instrText>
            </w:r>
            <w:r w:rsidRPr="002D70DA">
              <w:rPr>
                <w:rFonts w:ascii="Arial" w:hAnsi="Arial" w:cs="Arial"/>
                <w:b/>
                <w:bCs/>
                <w:color w:val="000000"/>
                <w:sz w:val="17"/>
                <w:szCs w:val="17"/>
              </w:rPr>
              <w:fldChar w:fldCharType="separate"/>
            </w:r>
            <w:r w:rsidR="005760D4" w:rsidRPr="002D70DA">
              <w:rPr>
                <w:rFonts w:ascii="Arial" w:hAnsi="Arial" w:cs="Arial"/>
                <w:b/>
                <w:bCs/>
                <w:noProof/>
                <w:color w:val="000000"/>
                <w:sz w:val="17"/>
                <w:szCs w:val="17"/>
              </w:rPr>
              <w:t>$</w:t>
            </w:r>
            <w:r w:rsidR="005760D4">
              <w:rPr>
                <w:rFonts w:ascii="Arial" w:hAnsi="Arial" w:cs="Arial"/>
                <w:b/>
                <w:bCs/>
                <w:noProof/>
                <w:color w:val="000000"/>
                <w:sz w:val="17"/>
                <w:szCs w:val="17"/>
              </w:rPr>
              <w:t xml:space="preserve">   0.00</w:t>
            </w:r>
            <w:r w:rsidRPr="002D70DA">
              <w:rPr>
                <w:rFonts w:ascii="Arial" w:hAnsi="Arial" w:cs="Arial"/>
                <w:b/>
                <w:bCs/>
                <w:color w:val="000000"/>
                <w:sz w:val="17"/>
                <w:szCs w:val="17"/>
              </w:rPr>
              <w:fldChar w:fldCharType="end"/>
            </w:r>
          </w:p>
        </w:tc>
        <w:tc>
          <w:tcPr>
            <w:tcW w:w="2180" w:type="dxa"/>
            <w:tcBorders>
              <w:top w:val="nil"/>
              <w:left w:val="nil"/>
              <w:bottom w:val="nil"/>
              <w:right w:val="nil"/>
            </w:tcBorders>
            <w:shd w:val="clear" w:color="000000" w:fill="FFFFFF"/>
            <w:vAlign w:val="center"/>
            <w:hideMark/>
          </w:tcPr>
          <w:p w:rsidR="00952BDA" w:rsidRPr="002D70DA" w:rsidRDefault="00952BDA">
            <w:pPr>
              <w:jc w:val="center"/>
              <w:rPr>
                <w:rFonts w:ascii="Arial" w:hAnsi="Arial" w:cs="Arial"/>
                <w:color w:val="000000"/>
                <w:sz w:val="17"/>
                <w:szCs w:val="17"/>
              </w:rPr>
            </w:pPr>
            <w:r w:rsidRPr="002D70DA">
              <w:rPr>
                <w:rFonts w:ascii="Arial" w:hAnsi="Arial" w:cs="Arial"/>
                <w:color w:val="000000"/>
                <w:sz w:val="17"/>
                <w:szCs w:val="17"/>
              </w:rPr>
              <w:t> </w:t>
            </w:r>
          </w:p>
        </w:tc>
      </w:tr>
      <w:bookmarkEnd w:id="3"/>
      <w:tr w:rsidR="00952BDA" w:rsidRPr="002D70DA" w:rsidTr="00952BDA">
        <w:trPr>
          <w:trHeight w:val="240"/>
          <w:jc w:val="center"/>
        </w:trPr>
        <w:tc>
          <w:tcPr>
            <w:tcW w:w="4900" w:type="dxa"/>
            <w:tcBorders>
              <w:top w:val="nil"/>
              <w:left w:val="nil"/>
              <w:bottom w:val="nil"/>
              <w:right w:val="nil"/>
            </w:tcBorders>
            <w:shd w:val="clear" w:color="000000" w:fill="FFFFFF"/>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952BDA" w:rsidRPr="002D70DA" w:rsidRDefault="00A5432E">
            <w:pPr>
              <w:jc w:val="right"/>
              <w:rPr>
                <w:rFonts w:ascii="Arial" w:hAnsi="Arial" w:cs="Arial"/>
                <w:b/>
                <w:bCs/>
                <w:color w:val="000000"/>
                <w:sz w:val="17"/>
                <w:szCs w:val="17"/>
              </w:rPr>
            </w:pPr>
            <w:r>
              <w:rPr>
                <w:rFonts w:ascii="Arial" w:hAnsi="Arial" w:cs="Arial"/>
                <w:b/>
                <w:bCs/>
                <w:color w:val="000000"/>
                <w:sz w:val="17"/>
                <w:szCs w:val="17"/>
              </w:rPr>
              <w:fldChar w:fldCharType="begin"/>
            </w:r>
            <w:r w:rsidR="002B7F42">
              <w:rPr>
                <w:rFonts w:ascii="Arial" w:hAnsi="Arial" w:cs="Arial"/>
                <w:b/>
                <w:bCs/>
                <w:color w:val="000000"/>
                <w:sz w:val="17"/>
                <w:szCs w:val="17"/>
              </w:rPr>
              <w:instrText xml:space="preserve"> =SUB_TOTAL_DERECHOS_EFECTIVO_90+SUB_TOTAL_DERECHOS_EFECTIVO_90_180+SUB_TOTAL_DERECHOS_EFECTIVO_180_365+SUB_TOTAL_DERECHOS_EFECTIVO_365 \# "$#,##0.00;($#,##0.00)" </w:instrText>
            </w:r>
            <w:r>
              <w:rPr>
                <w:rFonts w:ascii="Arial" w:hAnsi="Arial" w:cs="Arial"/>
                <w:b/>
                <w:bCs/>
                <w:color w:val="000000"/>
                <w:sz w:val="17"/>
                <w:szCs w:val="17"/>
              </w:rPr>
              <w:fldChar w:fldCharType="separate"/>
            </w:r>
            <w:r w:rsidR="005760D4">
              <w:rPr>
                <w:rFonts w:ascii="Arial" w:hAnsi="Arial" w:cs="Arial"/>
                <w:b/>
                <w:bCs/>
                <w:noProof/>
                <w:color w:val="000000"/>
                <w:sz w:val="17"/>
                <w:szCs w:val="17"/>
              </w:rPr>
              <w:t xml:space="preserve">$  </w:t>
            </w:r>
            <w:r w:rsidR="00B61296">
              <w:rPr>
                <w:rFonts w:ascii="Arial" w:hAnsi="Arial" w:cs="Arial"/>
                <w:b/>
                <w:bCs/>
                <w:noProof/>
                <w:color w:val="000000"/>
                <w:sz w:val="17"/>
                <w:szCs w:val="17"/>
              </w:rPr>
              <w:t>5,290</w:t>
            </w:r>
            <w:r>
              <w:rPr>
                <w:rFonts w:ascii="Arial" w:hAnsi="Arial" w:cs="Arial"/>
                <w:b/>
                <w:bCs/>
                <w:color w:val="000000"/>
                <w:sz w:val="17"/>
                <w:szCs w:val="17"/>
              </w:rPr>
              <w:fldChar w:fldCharType="end"/>
            </w:r>
          </w:p>
        </w:tc>
        <w:tc>
          <w:tcPr>
            <w:tcW w:w="2180" w:type="dxa"/>
            <w:tcBorders>
              <w:top w:val="nil"/>
              <w:left w:val="nil"/>
              <w:bottom w:val="nil"/>
              <w:right w:val="nil"/>
            </w:tcBorders>
            <w:shd w:val="clear" w:color="auto" w:fill="auto"/>
            <w:noWrap/>
            <w:vAlign w:val="bottom"/>
            <w:hideMark/>
          </w:tcPr>
          <w:p w:rsidR="00952BDA" w:rsidRPr="002D70DA" w:rsidRDefault="00952BDA">
            <w:pPr>
              <w:jc w:val="right"/>
              <w:rPr>
                <w:rFonts w:ascii="Arial" w:hAnsi="Arial" w:cs="Arial"/>
                <w:b/>
                <w:bCs/>
                <w:color w:val="000000"/>
                <w:sz w:val="17"/>
                <w:szCs w:val="17"/>
              </w:rPr>
            </w:pPr>
          </w:p>
        </w:tc>
      </w:tr>
    </w:tbl>
    <w:p w:rsidR="006335BE" w:rsidRPr="002D70DA" w:rsidRDefault="006335BE" w:rsidP="006335BE">
      <w:pPr>
        <w:pStyle w:val="Prrafodelista"/>
        <w:spacing w:before="120" w:after="240" w:line="240" w:lineRule="exact"/>
        <w:ind w:left="714"/>
        <w:jc w:val="both"/>
        <w:rPr>
          <w:rFonts w:ascii="Arial" w:eastAsia="Calibri" w:hAnsi="Arial" w:cs="Arial"/>
          <w:spacing w:val="-1"/>
          <w:sz w:val="17"/>
          <w:szCs w:val="17"/>
        </w:rPr>
      </w:pPr>
    </w:p>
    <w:p w:rsidR="00CE4092" w:rsidRPr="002D70DA" w:rsidRDefault="00CE4092" w:rsidP="00CE4092">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informa de manera agrupada, </w:t>
      </w:r>
      <w:r w:rsidR="002E7C39" w:rsidRPr="002D70DA">
        <w:rPr>
          <w:rFonts w:ascii="Arial" w:eastAsia="Calibri" w:hAnsi="Arial" w:cs="Arial"/>
          <w:spacing w:val="-1"/>
          <w:sz w:val="17"/>
          <w:szCs w:val="17"/>
        </w:rPr>
        <w:t xml:space="preserve">el monto al 31 de diciembre del </w:t>
      </w:r>
      <w:r w:rsidR="0001648C">
        <w:rPr>
          <w:rFonts w:ascii="Arial" w:eastAsia="Calibri" w:hAnsi="Arial" w:cs="Arial"/>
          <w:spacing w:val="-1"/>
          <w:sz w:val="17"/>
          <w:szCs w:val="17"/>
        </w:rPr>
        <w:t>2017</w:t>
      </w:r>
      <w:r w:rsidR="002E7C39" w:rsidRPr="002D70DA">
        <w:rPr>
          <w:rFonts w:ascii="Arial" w:eastAsia="Calibri" w:hAnsi="Arial" w:cs="Arial"/>
          <w:spacing w:val="-1"/>
          <w:sz w:val="17"/>
          <w:szCs w:val="17"/>
        </w:rPr>
        <w:t xml:space="preserve"> de </w:t>
      </w:r>
      <w:r w:rsidRPr="002D70DA">
        <w:rPr>
          <w:rFonts w:ascii="Arial" w:eastAsia="Calibri" w:hAnsi="Arial" w:cs="Arial"/>
          <w:spacing w:val="-1"/>
          <w:sz w:val="17"/>
          <w:szCs w:val="17"/>
        </w:rPr>
        <w:t>los derechos a recibir bienes o servicios (excepto cuentas por cobrar de contribuciones o fideicomisos que se encuentran dentro de inversiones financieras, participaciones y aportaciones de capital) en una desagregación por su vencimiento en días a 90, 180, menor o igual a 365 y mayor a 365. Adicionalmente se informa de las características cualitativas relevantes que les afectan a estas cuentas:</w:t>
      </w:r>
    </w:p>
    <w:p w:rsidR="00CE4092" w:rsidRPr="002D70DA" w:rsidRDefault="00CE4092" w:rsidP="00CE4092">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tblPr>
      <w:tblGrid>
        <w:gridCol w:w="4900"/>
        <w:gridCol w:w="2180"/>
        <w:gridCol w:w="2180"/>
      </w:tblGrid>
      <w:tr w:rsidR="00CE4092" w:rsidRPr="002D70DA" w:rsidTr="00CE4092">
        <w:trPr>
          <w:trHeight w:val="48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lastRenderedPageBreak/>
              <w:t>DERECHOS A RECIBIR BIENES O SERVICIOS: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CARACTERÍSTICAS CUALITATIVAS</w:t>
            </w:r>
          </w:p>
        </w:tc>
      </w:tr>
      <w:tr w:rsidR="00CE4092" w:rsidRPr="002D70DA" w:rsidTr="00CE4092">
        <w:trPr>
          <w:trHeight w:val="240"/>
          <w:jc w:val="center"/>
        </w:trPr>
        <w:tc>
          <w:tcPr>
            <w:tcW w:w="4900" w:type="dxa"/>
            <w:tcBorders>
              <w:top w:val="nil"/>
              <w:left w:val="nil"/>
              <w:bottom w:val="nil"/>
              <w:right w:val="nil"/>
            </w:tcBorders>
            <w:shd w:val="clear" w:color="000000" w:fill="FFFFFF"/>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a) Menor o igual a 90 días</w:t>
            </w:r>
          </w:p>
        </w:tc>
        <w:tc>
          <w:tcPr>
            <w:tcW w:w="2180" w:type="dxa"/>
            <w:tcBorders>
              <w:top w:val="nil"/>
              <w:left w:val="nil"/>
              <w:bottom w:val="nil"/>
              <w:right w:val="nil"/>
            </w:tcBorders>
            <w:shd w:val="clear" w:color="000000" w:fill="FFFFFF"/>
            <w:vAlign w:val="center"/>
            <w:hideMark/>
          </w:tcPr>
          <w:p w:rsidR="00CE4092" w:rsidRPr="002D70DA" w:rsidRDefault="00CE409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 </w:t>
            </w:r>
          </w:p>
        </w:tc>
      </w:tr>
      <w:tr w:rsidR="00CE4092" w:rsidRPr="002D70DA" w:rsidTr="00CE4092">
        <w:trPr>
          <w:trHeight w:val="48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ANTICIPO A PROVEEDORES POR ADQUISICIÓN DE BIENES Y PRESTACIÓN DE SERVICIOS</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E4092" w:rsidRPr="002D70DA" w:rsidTr="00CE4092">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ANTICIPO A PROVEEDORES POR ADQUISICIÓN DE BIENES INMUEBLES Y MUEBLES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E4092" w:rsidRPr="002D70DA" w:rsidTr="00CE4092">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ANTICIPO A PROVEEDORES POR ADQUISICIÓN DE BIENES INTANGIBLES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E4092" w:rsidRPr="002D70DA" w:rsidTr="00CE4092">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ANTICIPO A CONTRATISTAS POR OBRAS PUBLICAS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295237">
            <w:pPr>
              <w:jc w:val="right"/>
              <w:rPr>
                <w:rFonts w:ascii="Arial" w:hAnsi="Arial" w:cs="Arial"/>
                <w:b/>
                <w:bCs/>
                <w:color w:val="000000"/>
                <w:sz w:val="17"/>
                <w:szCs w:val="17"/>
              </w:rPr>
            </w:pPr>
            <w:r w:rsidRPr="00AA292A">
              <w:rPr>
                <w:rFonts w:ascii="Arial" w:hAnsi="Arial" w:cs="Arial"/>
                <w:b/>
                <w:bCs/>
                <w:color w:val="000000"/>
                <w:sz w:val="17"/>
                <w:szCs w:val="17"/>
              </w:rPr>
              <w:t>288,386,666</w:t>
            </w:r>
            <w:r w:rsidR="00CE4092"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E4092" w:rsidRPr="002D70DA" w:rsidTr="00CE4092">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OTROS DERECHOS A RECIBIR BIENES O SERVICIOS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E4092" w:rsidRPr="002D70DA" w:rsidTr="00CE4092">
        <w:trPr>
          <w:trHeight w:val="240"/>
          <w:jc w:val="center"/>
        </w:trPr>
        <w:tc>
          <w:tcPr>
            <w:tcW w:w="4900" w:type="dxa"/>
            <w:tcBorders>
              <w:top w:val="nil"/>
              <w:left w:val="nil"/>
              <w:bottom w:val="nil"/>
              <w:right w:val="nil"/>
            </w:tcBorders>
            <w:shd w:val="clear" w:color="000000" w:fill="FFFFFF"/>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CE4092" w:rsidRPr="002D70DA" w:rsidRDefault="00A5432E">
            <w:pPr>
              <w:jc w:val="right"/>
              <w:rPr>
                <w:rFonts w:ascii="Arial" w:hAnsi="Arial" w:cs="Arial"/>
                <w:b/>
                <w:bCs/>
                <w:color w:val="000000"/>
                <w:sz w:val="17"/>
                <w:szCs w:val="17"/>
              </w:rPr>
            </w:pPr>
            <w:r w:rsidRPr="002D70DA">
              <w:rPr>
                <w:rFonts w:ascii="Arial" w:hAnsi="Arial" w:cs="Arial"/>
                <w:b/>
                <w:bCs/>
                <w:color w:val="000000"/>
                <w:sz w:val="17"/>
                <w:szCs w:val="17"/>
              </w:rPr>
              <w:fldChar w:fldCharType="begin"/>
            </w:r>
            <w:r w:rsidR="00CE4092" w:rsidRPr="002D70DA">
              <w:rPr>
                <w:rFonts w:ascii="Arial" w:hAnsi="Arial" w:cs="Arial"/>
                <w:b/>
                <w:bCs/>
                <w:color w:val="000000"/>
                <w:sz w:val="17"/>
                <w:szCs w:val="17"/>
              </w:rPr>
              <w:instrText xml:space="preserve"> =sum(above) \# "$#,##0.00;($#,##0.00)" </w:instrText>
            </w:r>
            <w:r w:rsidRPr="002D70DA">
              <w:rPr>
                <w:rFonts w:ascii="Arial" w:hAnsi="Arial" w:cs="Arial"/>
                <w:b/>
                <w:bCs/>
                <w:color w:val="000000"/>
                <w:sz w:val="17"/>
                <w:szCs w:val="17"/>
              </w:rPr>
              <w:fldChar w:fldCharType="separate"/>
            </w:r>
            <w:r w:rsidR="00CE4092" w:rsidRPr="002D70DA">
              <w:rPr>
                <w:rFonts w:ascii="Arial" w:hAnsi="Arial" w:cs="Arial"/>
                <w:b/>
                <w:bCs/>
                <w:noProof/>
                <w:color w:val="000000"/>
                <w:sz w:val="17"/>
                <w:szCs w:val="17"/>
              </w:rPr>
              <w:t xml:space="preserve">$   </w:t>
            </w:r>
            <w:r w:rsidR="00295237" w:rsidRPr="00AA292A">
              <w:rPr>
                <w:rFonts w:ascii="Arial" w:hAnsi="Arial" w:cs="Arial"/>
                <w:b/>
                <w:bCs/>
                <w:noProof/>
                <w:color w:val="000000"/>
                <w:sz w:val="17"/>
                <w:szCs w:val="17"/>
              </w:rPr>
              <w:t xml:space="preserve"> 288,386,666 </w:t>
            </w:r>
            <w:r w:rsidRPr="002D70DA">
              <w:rPr>
                <w:rFonts w:ascii="Arial" w:hAnsi="Arial" w:cs="Arial"/>
                <w:b/>
                <w:bCs/>
                <w:color w:val="000000"/>
                <w:sz w:val="17"/>
                <w:szCs w:val="17"/>
              </w:rPr>
              <w:fldChar w:fldCharType="end"/>
            </w:r>
          </w:p>
        </w:tc>
        <w:tc>
          <w:tcPr>
            <w:tcW w:w="2180" w:type="dxa"/>
            <w:tcBorders>
              <w:top w:val="nil"/>
              <w:left w:val="nil"/>
              <w:bottom w:val="nil"/>
              <w:right w:val="nil"/>
            </w:tcBorders>
            <w:shd w:val="clear" w:color="000000" w:fill="FFFFFF"/>
            <w:vAlign w:val="center"/>
            <w:hideMark/>
          </w:tcPr>
          <w:p w:rsidR="00CE4092" w:rsidRPr="002D70DA" w:rsidRDefault="00CE4092">
            <w:pPr>
              <w:jc w:val="center"/>
              <w:rPr>
                <w:rFonts w:ascii="Arial" w:hAnsi="Arial" w:cs="Arial"/>
                <w:color w:val="000000"/>
                <w:sz w:val="17"/>
                <w:szCs w:val="17"/>
              </w:rPr>
            </w:pPr>
            <w:r w:rsidRPr="002D70DA">
              <w:rPr>
                <w:rFonts w:ascii="Arial" w:hAnsi="Arial" w:cs="Arial"/>
                <w:color w:val="000000"/>
                <w:sz w:val="17"/>
                <w:szCs w:val="17"/>
              </w:rPr>
              <w:t> </w:t>
            </w:r>
          </w:p>
        </w:tc>
      </w:tr>
      <w:tr w:rsidR="00CE4092" w:rsidRPr="002D70DA" w:rsidTr="00CE4092">
        <w:trPr>
          <w:trHeight w:val="240"/>
          <w:jc w:val="center"/>
        </w:trPr>
        <w:tc>
          <w:tcPr>
            <w:tcW w:w="4900" w:type="dxa"/>
            <w:tcBorders>
              <w:top w:val="nil"/>
              <w:left w:val="nil"/>
              <w:bottom w:val="nil"/>
              <w:right w:val="nil"/>
            </w:tcBorders>
            <w:shd w:val="clear" w:color="000000" w:fill="FFFFFF"/>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b) Mayor a 90 días y menor o igual a 180 días</w:t>
            </w:r>
          </w:p>
        </w:tc>
        <w:tc>
          <w:tcPr>
            <w:tcW w:w="2180" w:type="dxa"/>
            <w:tcBorders>
              <w:top w:val="nil"/>
              <w:left w:val="nil"/>
              <w:bottom w:val="nil"/>
              <w:right w:val="nil"/>
            </w:tcBorders>
            <w:shd w:val="clear" w:color="000000" w:fill="FFFFFF"/>
            <w:vAlign w:val="center"/>
            <w:hideMark/>
          </w:tcPr>
          <w:p w:rsidR="00CE4092" w:rsidRPr="002D70DA" w:rsidRDefault="00CE409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 </w:t>
            </w:r>
          </w:p>
        </w:tc>
      </w:tr>
      <w:tr w:rsidR="00CE4092" w:rsidRPr="002D70DA" w:rsidTr="00CE4092">
        <w:trPr>
          <w:trHeight w:val="48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ANTICIPO A PROVEEDORES POR ADQUISICIÓN DE BIENES Y PRESTACIÓN DE SERVICIOS</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E4092" w:rsidRPr="002D70DA" w:rsidTr="00CE4092">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ANTICIPO A PROVEEDORES POR ADQUISICIÓN DE BIENES INMUEBLES Y MUEBLES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E4092" w:rsidRPr="002D70DA" w:rsidTr="00CE4092">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ANTICIPO A PROVEEDORES POR ADQUISICIÓN DE BIENES INTANGIBLES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E4092" w:rsidRPr="002D70DA" w:rsidTr="00CE4092">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ANTICIPO A CONTRATISTAS POR OBRAS PUBLICAS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E4092" w:rsidRPr="002D70DA" w:rsidTr="00CE4092">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OTROS DERECHOS A RECIBIR BIENES O SERVICIOS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E4092" w:rsidRPr="002D70DA" w:rsidTr="00CE4092">
        <w:trPr>
          <w:trHeight w:val="240"/>
          <w:jc w:val="center"/>
        </w:trPr>
        <w:tc>
          <w:tcPr>
            <w:tcW w:w="4900" w:type="dxa"/>
            <w:tcBorders>
              <w:top w:val="nil"/>
              <w:left w:val="nil"/>
              <w:bottom w:val="nil"/>
              <w:right w:val="nil"/>
            </w:tcBorders>
            <w:shd w:val="clear" w:color="000000" w:fill="FFFFFF"/>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CE4092" w:rsidRPr="002D70DA" w:rsidRDefault="00A5432E">
            <w:pPr>
              <w:jc w:val="right"/>
              <w:rPr>
                <w:rFonts w:ascii="Arial" w:hAnsi="Arial" w:cs="Arial"/>
                <w:b/>
                <w:bCs/>
                <w:color w:val="000000"/>
                <w:sz w:val="17"/>
                <w:szCs w:val="17"/>
              </w:rPr>
            </w:pPr>
            <w:r w:rsidRPr="002D70DA">
              <w:rPr>
                <w:rFonts w:ascii="Arial" w:hAnsi="Arial" w:cs="Arial"/>
                <w:b/>
                <w:bCs/>
                <w:color w:val="000000"/>
                <w:sz w:val="17"/>
                <w:szCs w:val="17"/>
              </w:rPr>
              <w:fldChar w:fldCharType="begin"/>
            </w:r>
            <w:r w:rsidR="00CE4092" w:rsidRPr="002D70DA">
              <w:rPr>
                <w:rFonts w:ascii="Arial" w:hAnsi="Arial" w:cs="Arial"/>
                <w:b/>
                <w:bCs/>
                <w:color w:val="000000"/>
                <w:sz w:val="17"/>
                <w:szCs w:val="17"/>
              </w:rPr>
              <w:instrText xml:space="preserve"> =sum(above) \# "$#,##0.00;($#,##0.00)" </w:instrText>
            </w:r>
            <w:r w:rsidRPr="002D70DA">
              <w:rPr>
                <w:rFonts w:ascii="Arial" w:hAnsi="Arial" w:cs="Arial"/>
                <w:b/>
                <w:bCs/>
                <w:color w:val="000000"/>
                <w:sz w:val="17"/>
                <w:szCs w:val="17"/>
              </w:rPr>
              <w:fldChar w:fldCharType="separate"/>
            </w:r>
            <w:r w:rsidR="00CE4092" w:rsidRPr="002D70DA">
              <w:rPr>
                <w:rFonts w:ascii="Arial" w:hAnsi="Arial" w:cs="Arial"/>
                <w:b/>
                <w:bCs/>
                <w:noProof/>
                <w:color w:val="000000"/>
                <w:sz w:val="17"/>
                <w:szCs w:val="17"/>
              </w:rPr>
              <w:t>$   0.00</w:t>
            </w:r>
            <w:r w:rsidRPr="002D70DA">
              <w:rPr>
                <w:rFonts w:ascii="Arial" w:hAnsi="Arial" w:cs="Arial"/>
                <w:b/>
                <w:bCs/>
                <w:color w:val="000000"/>
                <w:sz w:val="17"/>
                <w:szCs w:val="17"/>
              </w:rPr>
              <w:fldChar w:fldCharType="end"/>
            </w:r>
          </w:p>
        </w:tc>
        <w:tc>
          <w:tcPr>
            <w:tcW w:w="2180" w:type="dxa"/>
            <w:tcBorders>
              <w:top w:val="nil"/>
              <w:left w:val="nil"/>
              <w:bottom w:val="nil"/>
              <w:right w:val="nil"/>
            </w:tcBorders>
            <w:shd w:val="clear" w:color="000000" w:fill="FFFFFF"/>
            <w:vAlign w:val="center"/>
            <w:hideMark/>
          </w:tcPr>
          <w:p w:rsidR="00CE4092" w:rsidRPr="002D70DA" w:rsidRDefault="00CE4092">
            <w:pPr>
              <w:jc w:val="center"/>
              <w:rPr>
                <w:rFonts w:ascii="Arial" w:hAnsi="Arial" w:cs="Arial"/>
                <w:color w:val="000000"/>
                <w:sz w:val="17"/>
                <w:szCs w:val="17"/>
              </w:rPr>
            </w:pPr>
            <w:r w:rsidRPr="002D70DA">
              <w:rPr>
                <w:rFonts w:ascii="Arial" w:hAnsi="Arial" w:cs="Arial"/>
                <w:color w:val="000000"/>
                <w:sz w:val="17"/>
                <w:szCs w:val="17"/>
              </w:rPr>
              <w:t> </w:t>
            </w:r>
          </w:p>
        </w:tc>
      </w:tr>
      <w:tr w:rsidR="00CE4092" w:rsidRPr="002D70DA" w:rsidTr="00CE4092">
        <w:trPr>
          <w:trHeight w:val="240"/>
          <w:jc w:val="center"/>
        </w:trPr>
        <w:tc>
          <w:tcPr>
            <w:tcW w:w="4900" w:type="dxa"/>
            <w:tcBorders>
              <w:top w:val="nil"/>
              <w:left w:val="nil"/>
              <w:bottom w:val="nil"/>
              <w:right w:val="nil"/>
            </w:tcBorders>
            <w:shd w:val="clear" w:color="000000" w:fill="FFFFFF"/>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c) Mayor a 180 días y menor o igual a 365 días</w:t>
            </w:r>
          </w:p>
        </w:tc>
        <w:tc>
          <w:tcPr>
            <w:tcW w:w="2180" w:type="dxa"/>
            <w:tcBorders>
              <w:top w:val="nil"/>
              <w:left w:val="nil"/>
              <w:bottom w:val="nil"/>
              <w:right w:val="nil"/>
            </w:tcBorders>
            <w:shd w:val="clear" w:color="000000" w:fill="FFFFFF"/>
            <w:vAlign w:val="center"/>
            <w:hideMark/>
          </w:tcPr>
          <w:p w:rsidR="00CE4092" w:rsidRPr="002D70DA" w:rsidRDefault="00CE409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 </w:t>
            </w:r>
          </w:p>
        </w:tc>
      </w:tr>
      <w:tr w:rsidR="00CE4092" w:rsidRPr="002D70DA" w:rsidTr="00CE4092">
        <w:trPr>
          <w:trHeight w:val="48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ANTICIPO A PROVEEDORES POR ADQUISICIÓN DE BIENES Y PRESTACIÓN DE SERVICIOS</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E4092" w:rsidRPr="002D70DA" w:rsidTr="00CE4092">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ANTICIPO A PROVEEDORES POR ADQUISICIÓN DE BIENES INMUEBLES Y MUEBLES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E4092" w:rsidRPr="002D70DA" w:rsidTr="00CE4092">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ANTICIPO A PROVEEDORES POR ADQUISICIÓN DE BIENES INTANGIBLES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E4092" w:rsidRPr="002D70DA" w:rsidTr="00CE4092">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ANTICIPO A CONTRATISTAS POR OBRAS PUBLICAS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E4092" w:rsidRPr="002D70DA" w:rsidTr="00CE4092">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OTROS DERECHOS A RECIBIR BIENES O SERVICIOS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E4092" w:rsidRPr="002D70DA" w:rsidTr="00CE4092">
        <w:trPr>
          <w:trHeight w:val="240"/>
          <w:jc w:val="center"/>
        </w:trPr>
        <w:tc>
          <w:tcPr>
            <w:tcW w:w="4900" w:type="dxa"/>
            <w:tcBorders>
              <w:top w:val="nil"/>
              <w:left w:val="nil"/>
              <w:bottom w:val="nil"/>
              <w:right w:val="nil"/>
            </w:tcBorders>
            <w:shd w:val="clear" w:color="000000" w:fill="FFFFFF"/>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CE4092" w:rsidRPr="00922254" w:rsidRDefault="00A5432E">
            <w:pPr>
              <w:jc w:val="right"/>
              <w:rPr>
                <w:rFonts w:ascii="Arial" w:hAnsi="Arial" w:cs="Arial"/>
                <w:b/>
                <w:bCs/>
                <w:color w:val="000000"/>
                <w:sz w:val="17"/>
                <w:szCs w:val="17"/>
              </w:rPr>
            </w:pPr>
            <w:r w:rsidRPr="00344621">
              <w:rPr>
                <w:rFonts w:ascii="Arial" w:hAnsi="Arial" w:cs="Arial"/>
                <w:b/>
                <w:bCs/>
                <w:color w:val="000000"/>
                <w:sz w:val="17"/>
                <w:szCs w:val="17"/>
              </w:rPr>
              <w:fldChar w:fldCharType="begin"/>
            </w:r>
            <w:r w:rsidR="00F2277F" w:rsidRPr="00344621">
              <w:rPr>
                <w:rFonts w:ascii="Arial" w:hAnsi="Arial" w:cs="Arial"/>
                <w:b/>
                <w:bCs/>
                <w:color w:val="000000"/>
                <w:sz w:val="17"/>
                <w:szCs w:val="17"/>
              </w:rPr>
              <w:instrText xml:space="preserve"> =sum(above) \# "$#,##0.00;($#,##0.00)" </w:instrText>
            </w:r>
            <w:r w:rsidRPr="00344621">
              <w:rPr>
                <w:rFonts w:ascii="Arial" w:hAnsi="Arial" w:cs="Arial"/>
                <w:b/>
                <w:bCs/>
                <w:color w:val="000000"/>
                <w:sz w:val="17"/>
                <w:szCs w:val="17"/>
              </w:rPr>
              <w:fldChar w:fldCharType="separate"/>
            </w:r>
            <w:r w:rsidR="00F2277F" w:rsidRPr="00344621">
              <w:rPr>
                <w:rFonts w:ascii="Arial" w:hAnsi="Arial" w:cs="Arial"/>
                <w:b/>
                <w:bCs/>
                <w:noProof/>
                <w:color w:val="000000"/>
                <w:sz w:val="17"/>
                <w:szCs w:val="17"/>
              </w:rPr>
              <w:t>$   0.00</w:t>
            </w:r>
            <w:r w:rsidRPr="00344621">
              <w:rPr>
                <w:rFonts w:ascii="Arial" w:hAnsi="Arial" w:cs="Arial"/>
                <w:b/>
                <w:bCs/>
                <w:color w:val="000000"/>
                <w:sz w:val="17"/>
                <w:szCs w:val="17"/>
              </w:rPr>
              <w:fldChar w:fldCharType="end"/>
            </w:r>
          </w:p>
        </w:tc>
        <w:tc>
          <w:tcPr>
            <w:tcW w:w="2180" w:type="dxa"/>
            <w:tcBorders>
              <w:top w:val="nil"/>
              <w:left w:val="nil"/>
              <w:bottom w:val="nil"/>
              <w:right w:val="nil"/>
            </w:tcBorders>
            <w:shd w:val="clear" w:color="000000" w:fill="FFFFFF"/>
            <w:vAlign w:val="center"/>
            <w:hideMark/>
          </w:tcPr>
          <w:p w:rsidR="00CE4092" w:rsidRPr="002D70DA" w:rsidRDefault="00CE4092">
            <w:pPr>
              <w:jc w:val="center"/>
              <w:rPr>
                <w:rFonts w:ascii="Arial" w:hAnsi="Arial" w:cs="Arial"/>
                <w:color w:val="000000"/>
                <w:sz w:val="17"/>
                <w:szCs w:val="17"/>
              </w:rPr>
            </w:pPr>
            <w:r w:rsidRPr="002D70DA">
              <w:rPr>
                <w:rFonts w:ascii="Arial" w:hAnsi="Arial" w:cs="Arial"/>
                <w:color w:val="000000"/>
                <w:sz w:val="17"/>
                <w:szCs w:val="17"/>
              </w:rPr>
              <w:t> </w:t>
            </w:r>
          </w:p>
        </w:tc>
      </w:tr>
      <w:tr w:rsidR="00CE4092" w:rsidRPr="002D70DA" w:rsidTr="00CE4092">
        <w:trPr>
          <w:trHeight w:val="240"/>
          <w:jc w:val="center"/>
        </w:trPr>
        <w:tc>
          <w:tcPr>
            <w:tcW w:w="4900" w:type="dxa"/>
            <w:tcBorders>
              <w:top w:val="nil"/>
              <w:left w:val="nil"/>
              <w:bottom w:val="nil"/>
              <w:right w:val="nil"/>
            </w:tcBorders>
            <w:shd w:val="clear" w:color="000000" w:fill="FFFFFF"/>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CE4092" w:rsidRPr="00922254" w:rsidRDefault="00A5432E">
            <w:pPr>
              <w:jc w:val="right"/>
              <w:rPr>
                <w:rFonts w:ascii="Arial" w:hAnsi="Arial" w:cs="Arial"/>
                <w:b/>
                <w:bCs/>
                <w:color w:val="000000"/>
                <w:sz w:val="17"/>
                <w:szCs w:val="17"/>
              </w:rPr>
            </w:pPr>
            <w:r w:rsidRPr="00922254">
              <w:rPr>
                <w:rFonts w:ascii="Arial" w:hAnsi="Arial" w:cs="Arial"/>
                <w:b/>
                <w:bCs/>
                <w:color w:val="000000"/>
                <w:sz w:val="17"/>
                <w:szCs w:val="17"/>
              </w:rPr>
              <w:fldChar w:fldCharType="begin"/>
            </w:r>
            <w:r w:rsidR="00922254" w:rsidRPr="00922254">
              <w:rPr>
                <w:rFonts w:ascii="Arial" w:hAnsi="Arial" w:cs="Arial"/>
                <w:b/>
                <w:bCs/>
                <w:color w:val="000000"/>
                <w:sz w:val="17"/>
                <w:szCs w:val="17"/>
              </w:rPr>
              <w:instrText xml:space="preserve"> =sum(above) \# "$#,##0.00;($#,##0.00)" </w:instrText>
            </w:r>
            <w:r w:rsidRPr="00922254">
              <w:rPr>
                <w:rFonts w:ascii="Arial" w:hAnsi="Arial" w:cs="Arial"/>
                <w:b/>
                <w:bCs/>
                <w:color w:val="000000"/>
                <w:sz w:val="17"/>
                <w:szCs w:val="17"/>
              </w:rPr>
              <w:fldChar w:fldCharType="separate"/>
            </w:r>
            <w:r w:rsidR="00922254" w:rsidRPr="00922254">
              <w:rPr>
                <w:rFonts w:ascii="Arial" w:hAnsi="Arial" w:cs="Arial"/>
                <w:b/>
                <w:bCs/>
                <w:noProof/>
                <w:color w:val="000000"/>
                <w:sz w:val="17"/>
                <w:szCs w:val="17"/>
              </w:rPr>
              <w:t>$  288,386,666</w:t>
            </w:r>
            <w:r w:rsidRPr="00922254">
              <w:rPr>
                <w:rFonts w:ascii="Arial" w:hAnsi="Arial" w:cs="Arial"/>
                <w:b/>
                <w:bCs/>
                <w:color w:val="000000"/>
                <w:sz w:val="17"/>
                <w:szCs w:val="17"/>
              </w:rPr>
              <w:fldChar w:fldCharType="end"/>
            </w:r>
          </w:p>
        </w:tc>
        <w:tc>
          <w:tcPr>
            <w:tcW w:w="2180" w:type="dxa"/>
            <w:tcBorders>
              <w:top w:val="nil"/>
              <w:left w:val="nil"/>
              <w:bottom w:val="nil"/>
              <w:right w:val="nil"/>
            </w:tcBorders>
            <w:shd w:val="clear" w:color="auto" w:fill="auto"/>
            <w:noWrap/>
            <w:vAlign w:val="bottom"/>
            <w:hideMark/>
          </w:tcPr>
          <w:p w:rsidR="00CE4092" w:rsidRPr="002D70DA" w:rsidRDefault="00CE4092">
            <w:pPr>
              <w:jc w:val="right"/>
              <w:rPr>
                <w:rFonts w:ascii="Arial" w:hAnsi="Arial" w:cs="Arial"/>
                <w:b/>
                <w:bCs/>
                <w:color w:val="000000"/>
                <w:sz w:val="17"/>
                <w:szCs w:val="17"/>
              </w:rPr>
            </w:pPr>
          </w:p>
        </w:tc>
      </w:tr>
    </w:tbl>
    <w:p w:rsidR="00952BDA" w:rsidRDefault="00952BDA" w:rsidP="006335BE">
      <w:pPr>
        <w:pStyle w:val="Prrafodelista"/>
        <w:spacing w:before="120" w:after="240" w:line="240" w:lineRule="exact"/>
        <w:ind w:left="714"/>
        <w:jc w:val="both"/>
        <w:rPr>
          <w:rFonts w:ascii="Arial" w:eastAsia="Calibri" w:hAnsi="Arial" w:cs="Arial"/>
          <w:spacing w:val="-1"/>
          <w:sz w:val="17"/>
          <w:szCs w:val="17"/>
        </w:rPr>
      </w:pPr>
    </w:p>
    <w:p w:rsidR="0041635A" w:rsidRDefault="0041635A" w:rsidP="006335BE">
      <w:pPr>
        <w:pStyle w:val="Prrafodelista"/>
        <w:spacing w:before="120" w:after="240" w:line="240" w:lineRule="exact"/>
        <w:ind w:left="714"/>
        <w:jc w:val="both"/>
        <w:rPr>
          <w:rFonts w:ascii="Arial" w:eastAsia="Calibri" w:hAnsi="Arial" w:cs="Arial"/>
          <w:spacing w:val="-1"/>
          <w:sz w:val="17"/>
          <w:szCs w:val="17"/>
        </w:rPr>
      </w:pPr>
    </w:p>
    <w:p w:rsidR="0041635A" w:rsidRDefault="0041635A" w:rsidP="006335BE">
      <w:pPr>
        <w:pStyle w:val="Prrafodelista"/>
        <w:spacing w:before="120" w:after="240" w:line="240" w:lineRule="exact"/>
        <w:ind w:left="714"/>
        <w:jc w:val="both"/>
        <w:rPr>
          <w:rFonts w:ascii="Arial" w:eastAsia="Calibri" w:hAnsi="Arial" w:cs="Arial"/>
          <w:spacing w:val="-1"/>
          <w:sz w:val="17"/>
          <w:szCs w:val="17"/>
        </w:rPr>
      </w:pPr>
    </w:p>
    <w:p w:rsidR="0041635A" w:rsidRPr="002D70DA" w:rsidRDefault="0041635A" w:rsidP="006335BE">
      <w:pPr>
        <w:pStyle w:val="Prrafodelista"/>
        <w:spacing w:before="120" w:after="240" w:line="240" w:lineRule="exact"/>
        <w:ind w:left="714"/>
        <w:jc w:val="both"/>
        <w:rPr>
          <w:rFonts w:ascii="Arial" w:eastAsia="Calibri" w:hAnsi="Arial" w:cs="Arial"/>
          <w:spacing w:val="-1"/>
          <w:sz w:val="17"/>
          <w:szCs w:val="17"/>
        </w:rPr>
      </w:pPr>
    </w:p>
    <w:p w:rsidR="006335BE" w:rsidRPr="002D70DA" w:rsidRDefault="00CE4092" w:rsidP="00EC3111">
      <w:pPr>
        <w:pStyle w:val="Prrafodelista"/>
        <w:numPr>
          <w:ilvl w:val="0"/>
          <w:numId w:val="8"/>
        </w:numPr>
        <w:spacing w:before="80" w:line="250" w:lineRule="exact"/>
        <w:ind w:left="714" w:hanging="357"/>
        <w:contextualSpacing w:val="0"/>
        <w:jc w:val="both"/>
        <w:rPr>
          <w:rFonts w:ascii="Arial" w:eastAsia="Calibri" w:hAnsi="Arial" w:cs="Arial"/>
          <w:b/>
          <w:spacing w:val="-1"/>
          <w:sz w:val="17"/>
          <w:szCs w:val="17"/>
        </w:rPr>
      </w:pPr>
      <w:r w:rsidRPr="002D70DA">
        <w:rPr>
          <w:rFonts w:ascii="Arial" w:eastAsia="Calibri" w:hAnsi="Arial" w:cs="Arial"/>
          <w:b/>
          <w:spacing w:val="-1"/>
          <w:sz w:val="17"/>
          <w:szCs w:val="17"/>
        </w:rPr>
        <w:lastRenderedPageBreak/>
        <w:t>Bienes disponibles para su transformación o consumo (Inventarios)</w:t>
      </w:r>
    </w:p>
    <w:p w:rsidR="00B13600" w:rsidRPr="002D70DA" w:rsidRDefault="00CE4092" w:rsidP="006335B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clasifican como bienes disponibles para su transformación, aquellos que se encuentran dentro de la cuenta de inventarios. </w:t>
      </w:r>
      <w:r w:rsidR="00B13600" w:rsidRPr="002D70DA">
        <w:rPr>
          <w:rFonts w:ascii="Arial" w:eastAsia="Calibri" w:hAnsi="Arial" w:cs="Arial"/>
          <w:spacing w:val="-1"/>
          <w:sz w:val="17"/>
          <w:szCs w:val="17"/>
        </w:rPr>
        <w:t>En esta nota, se informa del sistema de conteo y el método de valuación aplicado a los inventarios, así como la conveniencia de su aplicación dada la naturaleza de los mismos. Adicionalmente se revela el impacto en la información financiera por cambios en el método o sistema:</w:t>
      </w:r>
    </w:p>
    <w:p w:rsidR="00B13600" w:rsidRPr="002D70DA" w:rsidRDefault="00B13600" w:rsidP="006335BE">
      <w:pPr>
        <w:spacing w:before="80" w:line="250" w:lineRule="exact"/>
        <w:ind w:left="709"/>
        <w:jc w:val="both"/>
        <w:rPr>
          <w:rFonts w:ascii="Arial" w:eastAsia="Calibri" w:hAnsi="Arial" w:cs="Arial"/>
          <w:spacing w:val="-1"/>
          <w:sz w:val="17"/>
          <w:szCs w:val="17"/>
        </w:rPr>
      </w:pPr>
    </w:p>
    <w:tbl>
      <w:tblPr>
        <w:tblW w:w="13620" w:type="dxa"/>
        <w:jc w:val="center"/>
        <w:tblCellMar>
          <w:left w:w="70" w:type="dxa"/>
          <w:right w:w="70" w:type="dxa"/>
        </w:tblCellMar>
        <w:tblLook w:val="04A0"/>
      </w:tblPr>
      <w:tblGrid>
        <w:gridCol w:w="4900"/>
        <w:gridCol w:w="2180"/>
        <w:gridCol w:w="2180"/>
        <w:gridCol w:w="2180"/>
        <w:gridCol w:w="2180"/>
      </w:tblGrid>
      <w:tr w:rsidR="00B13600" w:rsidRPr="002D70DA" w:rsidTr="00B13600">
        <w:trPr>
          <w:trHeight w:val="48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B13600" w:rsidRPr="002D70DA" w:rsidRDefault="00B13600">
            <w:pPr>
              <w:jc w:val="center"/>
              <w:rPr>
                <w:rFonts w:ascii="Arial" w:hAnsi="Arial" w:cs="Arial"/>
                <w:b/>
                <w:bCs/>
                <w:color w:val="000000"/>
                <w:sz w:val="17"/>
                <w:szCs w:val="17"/>
              </w:rPr>
            </w:pPr>
            <w:r w:rsidRPr="002D70DA">
              <w:rPr>
                <w:rFonts w:ascii="Arial" w:hAnsi="Arial" w:cs="Arial"/>
                <w:b/>
                <w:bCs/>
                <w:color w:val="000000"/>
                <w:sz w:val="17"/>
                <w:szCs w:val="17"/>
              </w:rPr>
              <w:t>CUENTA DE INVENTARIO DE ARTÍCULOS DE TRANSFORMACIÓN Y/O ELABORACIÓN</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13600" w:rsidRPr="002D70DA" w:rsidRDefault="00B13600">
            <w:pPr>
              <w:jc w:val="center"/>
              <w:rPr>
                <w:rFonts w:ascii="Arial" w:hAnsi="Arial" w:cs="Arial"/>
                <w:b/>
                <w:bCs/>
                <w:color w:val="000000"/>
                <w:sz w:val="17"/>
                <w:szCs w:val="17"/>
              </w:rPr>
            </w:pPr>
            <w:r w:rsidRPr="002D70DA">
              <w:rPr>
                <w:rFonts w:ascii="Arial" w:hAnsi="Arial" w:cs="Arial"/>
                <w:b/>
                <w:bCs/>
                <w:color w:val="000000"/>
                <w:sz w:val="17"/>
                <w:szCs w:val="17"/>
              </w:rPr>
              <w:t>SISTEMA DE COSTEO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13600" w:rsidRPr="002D70DA" w:rsidRDefault="00B13600">
            <w:pPr>
              <w:jc w:val="center"/>
              <w:rPr>
                <w:rFonts w:ascii="Arial" w:hAnsi="Arial" w:cs="Arial"/>
                <w:b/>
                <w:bCs/>
                <w:color w:val="000000"/>
                <w:sz w:val="17"/>
                <w:szCs w:val="17"/>
              </w:rPr>
            </w:pPr>
            <w:r w:rsidRPr="002D70DA">
              <w:rPr>
                <w:rFonts w:ascii="Arial" w:hAnsi="Arial" w:cs="Arial"/>
                <w:b/>
                <w:bCs/>
                <w:color w:val="000000"/>
                <w:sz w:val="17"/>
                <w:szCs w:val="17"/>
              </w:rPr>
              <w:t>MÉTODO DE VALUACIÓN</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13600" w:rsidRPr="002D70DA" w:rsidRDefault="00B13600">
            <w:pPr>
              <w:jc w:val="center"/>
              <w:rPr>
                <w:rFonts w:ascii="Arial" w:hAnsi="Arial" w:cs="Arial"/>
                <w:b/>
                <w:bCs/>
                <w:color w:val="000000"/>
                <w:sz w:val="17"/>
                <w:szCs w:val="17"/>
              </w:rPr>
            </w:pPr>
            <w:r w:rsidRPr="002D70DA">
              <w:rPr>
                <w:rFonts w:ascii="Arial" w:hAnsi="Arial" w:cs="Arial"/>
                <w:b/>
                <w:bCs/>
                <w:color w:val="000000"/>
                <w:sz w:val="17"/>
                <w:szCs w:val="17"/>
              </w:rPr>
              <w:t>CONVENIENCIA DEL MÉTODO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13600" w:rsidRPr="002D70DA" w:rsidRDefault="00B13600">
            <w:pPr>
              <w:jc w:val="center"/>
              <w:rPr>
                <w:rFonts w:ascii="Arial" w:hAnsi="Arial" w:cs="Arial"/>
                <w:b/>
                <w:bCs/>
                <w:color w:val="000000"/>
                <w:sz w:val="17"/>
                <w:szCs w:val="17"/>
              </w:rPr>
            </w:pPr>
            <w:r w:rsidRPr="002D70DA">
              <w:rPr>
                <w:rFonts w:ascii="Arial" w:hAnsi="Arial" w:cs="Arial"/>
                <w:b/>
                <w:bCs/>
                <w:color w:val="000000"/>
                <w:sz w:val="17"/>
                <w:szCs w:val="17"/>
              </w:rPr>
              <w:t>IMPACTO FINANCIERO POR CAMBIO DE MÉTODO</w:t>
            </w:r>
          </w:p>
        </w:tc>
      </w:tr>
      <w:tr w:rsidR="0041635A" w:rsidRPr="002D70DA" w:rsidTr="00B13600">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41635A" w:rsidRPr="002D70DA" w:rsidRDefault="0041635A">
            <w:pPr>
              <w:rPr>
                <w:rFonts w:ascii="Arial" w:hAnsi="Arial" w:cs="Arial"/>
                <w:color w:val="000000"/>
                <w:sz w:val="17"/>
                <w:szCs w:val="17"/>
              </w:rPr>
            </w:pPr>
            <w:r w:rsidRPr="002D70DA">
              <w:rPr>
                <w:rFonts w:ascii="Arial" w:hAnsi="Arial" w:cs="Arial"/>
                <w:color w:val="000000"/>
                <w:sz w:val="17"/>
                <w:szCs w:val="17"/>
              </w:rPr>
              <w:t>INVENTARIO DE MERCANCÍAS PARA VENTA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41635A" w:rsidRPr="002D70DA" w:rsidRDefault="0041635A" w:rsidP="0013304D">
            <w:pPr>
              <w:rPr>
                <w:rFonts w:ascii="Arial" w:hAnsi="Arial" w:cs="Arial"/>
                <w:color w:val="000000"/>
                <w:sz w:val="17"/>
                <w:szCs w:val="17"/>
              </w:rPr>
            </w:pPr>
            <w:r w:rsidRPr="002D70DA">
              <w:rPr>
                <w:rFonts w:ascii="Arial" w:hAnsi="Arial" w:cs="Arial"/>
                <w:color w:val="000000"/>
                <w:sz w:val="17"/>
                <w:szCs w:val="17"/>
              </w:rPr>
              <w:t> </w:t>
            </w:r>
            <w:r>
              <w:rPr>
                <w:rFonts w:ascii="Arial" w:hAnsi="Arial" w:cs="Arial"/>
                <w:color w:val="000000"/>
                <w:sz w:val="17"/>
                <w:szCs w:val="17"/>
              </w:rPr>
              <w:t xml:space="preserve"> NO APLICA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41635A" w:rsidRPr="002D70DA" w:rsidRDefault="0041635A">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41635A" w:rsidRPr="002D70DA" w:rsidRDefault="0041635A">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41635A" w:rsidRPr="002D70DA" w:rsidRDefault="0041635A">
            <w:pPr>
              <w:rPr>
                <w:rFonts w:ascii="Arial" w:hAnsi="Arial" w:cs="Arial"/>
                <w:color w:val="000000"/>
                <w:sz w:val="17"/>
                <w:szCs w:val="17"/>
              </w:rPr>
            </w:pPr>
            <w:r w:rsidRPr="002D70DA">
              <w:rPr>
                <w:rFonts w:ascii="Arial" w:hAnsi="Arial" w:cs="Arial"/>
                <w:color w:val="000000"/>
                <w:sz w:val="17"/>
                <w:szCs w:val="17"/>
              </w:rPr>
              <w:t> </w:t>
            </w:r>
          </w:p>
        </w:tc>
      </w:tr>
      <w:tr w:rsidR="0041635A" w:rsidRPr="002D70DA" w:rsidTr="00B13600">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41635A" w:rsidRPr="002D70DA" w:rsidRDefault="0041635A">
            <w:pPr>
              <w:rPr>
                <w:rFonts w:ascii="Arial" w:hAnsi="Arial" w:cs="Arial"/>
                <w:color w:val="000000"/>
                <w:sz w:val="17"/>
                <w:szCs w:val="17"/>
              </w:rPr>
            </w:pPr>
            <w:r w:rsidRPr="002D70DA">
              <w:rPr>
                <w:rFonts w:ascii="Arial" w:hAnsi="Arial" w:cs="Arial"/>
                <w:color w:val="000000"/>
                <w:sz w:val="17"/>
                <w:szCs w:val="17"/>
              </w:rPr>
              <w:t>INVENTARIO DE MERCANCÍAS TERMINADAS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41635A" w:rsidRPr="002D70DA" w:rsidRDefault="0041635A" w:rsidP="0013304D">
            <w:pPr>
              <w:rPr>
                <w:rFonts w:ascii="Arial" w:hAnsi="Arial" w:cs="Arial"/>
                <w:color w:val="000000"/>
                <w:sz w:val="17"/>
                <w:szCs w:val="17"/>
              </w:rPr>
            </w:pPr>
            <w:r w:rsidRPr="002D70DA">
              <w:rPr>
                <w:rFonts w:ascii="Arial" w:hAnsi="Arial" w:cs="Arial"/>
                <w:color w:val="000000"/>
                <w:sz w:val="17"/>
                <w:szCs w:val="17"/>
              </w:rPr>
              <w:t>  </w:t>
            </w:r>
            <w:r>
              <w:rPr>
                <w:rFonts w:ascii="Arial" w:hAnsi="Arial" w:cs="Arial"/>
                <w:color w:val="000000"/>
                <w:sz w:val="17"/>
                <w:szCs w:val="17"/>
              </w:rPr>
              <w:t>NO APLICA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41635A" w:rsidRPr="002D70DA" w:rsidRDefault="0041635A">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41635A" w:rsidRPr="002D70DA" w:rsidRDefault="0041635A">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41635A" w:rsidRPr="002D70DA" w:rsidRDefault="0041635A">
            <w:pPr>
              <w:rPr>
                <w:rFonts w:ascii="Arial" w:hAnsi="Arial" w:cs="Arial"/>
                <w:color w:val="000000"/>
                <w:sz w:val="17"/>
                <w:szCs w:val="17"/>
              </w:rPr>
            </w:pPr>
            <w:r w:rsidRPr="002D70DA">
              <w:rPr>
                <w:rFonts w:ascii="Arial" w:hAnsi="Arial" w:cs="Arial"/>
                <w:color w:val="000000"/>
                <w:sz w:val="17"/>
                <w:szCs w:val="17"/>
              </w:rPr>
              <w:t> </w:t>
            </w:r>
          </w:p>
        </w:tc>
      </w:tr>
      <w:tr w:rsidR="0041635A" w:rsidRPr="002D70DA" w:rsidTr="00B13600">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41635A" w:rsidRPr="002D70DA" w:rsidRDefault="0041635A">
            <w:pPr>
              <w:rPr>
                <w:rFonts w:ascii="Arial" w:hAnsi="Arial" w:cs="Arial"/>
                <w:color w:val="000000"/>
                <w:sz w:val="17"/>
                <w:szCs w:val="17"/>
              </w:rPr>
            </w:pPr>
            <w:r w:rsidRPr="002D70DA">
              <w:rPr>
                <w:rFonts w:ascii="Arial" w:hAnsi="Arial" w:cs="Arial"/>
                <w:color w:val="000000"/>
                <w:sz w:val="17"/>
                <w:szCs w:val="17"/>
              </w:rPr>
              <w:t>INVENTARIO DE MERCANCÍAS EN PROCESO DE ELABORACIÓN</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41635A" w:rsidRPr="002D70DA" w:rsidRDefault="0041635A" w:rsidP="0013304D">
            <w:pPr>
              <w:rPr>
                <w:rFonts w:ascii="Arial" w:hAnsi="Arial" w:cs="Arial"/>
                <w:color w:val="000000"/>
                <w:sz w:val="17"/>
                <w:szCs w:val="17"/>
              </w:rPr>
            </w:pPr>
            <w:r w:rsidRPr="002D70DA">
              <w:rPr>
                <w:rFonts w:ascii="Arial" w:hAnsi="Arial" w:cs="Arial"/>
                <w:color w:val="000000"/>
                <w:sz w:val="17"/>
                <w:szCs w:val="17"/>
              </w:rPr>
              <w:t>  </w:t>
            </w:r>
            <w:r>
              <w:rPr>
                <w:rFonts w:ascii="Arial" w:hAnsi="Arial" w:cs="Arial"/>
                <w:color w:val="000000"/>
                <w:sz w:val="17"/>
                <w:szCs w:val="17"/>
              </w:rPr>
              <w:t>NO APLICA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41635A" w:rsidRPr="002D70DA" w:rsidRDefault="0041635A">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41635A" w:rsidRPr="002D70DA" w:rsidRDefault="0041635A">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41635A" w:rsidRPr="002D70DA" w:rsidRDefault="0041635A">
            <w:pPr>
              <w:rPr>
                <w:rFonts w:ascii="Arial" w:hAnsi="Arial" w:cs="Arial"/>
                <w:color w:val="000000"/>
                <w:sz w:val="17"/>
                <w:szCs w:val="17"/>
              </w:rPr>
            </w:pPr>
            <w:r w:rsidRPr="002D70DA">
              <w:rPr>
                <w:rFonts w:ascii="Arial" w:hAnsi="Arial" w:cs="Arial"/>
                <w:color w:val="000000"/>
                <w:sz w:val="17"/>
                <w:szCs w:val="17"/>
              </w:rPr>
              <w:t> </w:t>
            </w:r>
          </w:p>
        </w:tc>
      </w:tr>
      <w:tr w:rsidR="0041635A" w:rsidRPr="002D70DA" w:rsidTr="00B13600">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41635A" w:rsidRPr="002D70DA" w:rsidRDefault="0041635A">
            <w:pPr>
              <w:rPr>
                <w:rFonts w:ascii="Arial" w:hAnsi="Arial" w:cs="Arial"/>
                <w:color w:val="000000"/>
                <w:sz w:val="17"/>
                <w:szCs w:val="17"/>
              </w:rPr>
            </w:pPr>
            <w:r w:rsidRPr="002D70DA">
              <w:rPr>
                <w:rFonts w:ascii="Arial" w:hAnsi="Arial" w:cs="Arial"/>
                <w:color w:val="000000"/>
                <w:sz w:val="17"/>
                <w:szCs w:val="17"/>
              </w:rPr>
              <w:t>INVENTARIO DE MATERIAS PRIMAS, MATERIALES Y SUMINISTROS PARA PRODUCCIÓN</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41635A" w:rsidRPr="002D70DA" w:rsidRDefault="0041635A" w:rsidP="0013304D">
            <w:pPr>
              <w:rPr>
                <w:rFonts w:ascii="Arial" w:hAnsi="Arial" w:cs="Arial"/>
                <w:color w:val="000000"/>
                <w:sz w:val="17"/>
                <w:szCs w:val="17"/>
              </w:rPr>
            </w:pPr>
            <w:r w:rsidRPr="002D70DA">
              <w:rPr>
                <w:rFonts w:ascii="Arial" w:hAnsi="Arial" w:cs="Arial"/>
                <w:color w:val="000000"/>
                <w:sz w:val="17"/>
                <w:szCs w:val="17"/>
              </w:rPr>
              <w:t>  </w:t>
            </w:r>
            <w:r>
              <w:rPr>
                <w:rFonts w:ascii="Arial" w:hAnsi="Arial" w:cs="Arial"/>
                <w:color w:val="000000"/>
                <w:sz w:val="17"/>
                <w:szCs w:val="17"/>
              </w:rPr>
              <w:t>NO APLICA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41635A" w:rsidRPr="002D70DA" w:rsidRDefault="0041635A">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41635A" w:rsidRPr="002D70DA" w:rsidRDefault="0041635A">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41635A" w:rsidRPr="002D70DA" w:rsidRDefault="0041635A">
            <w:pPr>
              <w:rPr>
                <w:rFonts w:ascii="Arial" w:hAnsi="Arial" w:cs="Arial"/>
                <w:color w:val="000000"/>
                <w:sz w:val="17"/>
                <w:szCs w:val="17"/>
              </w:rPr>
            </w:pPr>
            <w:r w:rsidRPr="002D70DA">
              <w:rPr>
                <w:rFonts w:ascii="Arial" w:hAnsi="Arial" w:cs="Arial"/>
                <w:color w:val="000000"/>
                <w:sz w:val="17"/>
                <w:szCs w:val="17"/>
              </w:rPr>
              <w:t> </w:t>
            </w:r>
          </w:p>
        </w:tc>
      </w:tr>
      <w:tr w:rsidR="0041635A" w:rsidRPr="002D70DA" w:rsidTr="00B13600">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41635A" w:rsidRPr="002D70DA" w:rsidRDefault="0041635A">
            <w:pPr>
              <w:rPr>
                <w:rFonts w:ascii="Arial" w:hAnsi="Arial" w:cs="Arial"/>
                <w:color w:val="000000"/>
                <w:sz w:val="17"/>
                <w:szCs w:val="17"/>
              </w:rPr>
            </w:pPr>
            <w:r w:rsidRPr="002D70DA">
              <w:rPr>
                <w:rFonts w:ascii="Arial" w:hAnsi="Arial" w:cs="Arial"/>
                <w:color w:val="000000"/>
                <w:sz w:val="17"/>
                <w:szCs w:val="17"/>
              </w:rPr>
              <w:t>BIENES EN TRANSITO</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41635A" w:rsidRPr="002D70DA" w:rsidRDefault="0041635A" w:rsidP="0013304D">
            <w:pPr>
              <w:rPr>
                <w:rFonts w:ascii="Arial" w:hAnsi="Arial" w:cs="Arial"/>
                <w:color w:val="000000"/>
                <w:sz w:val="17"/>
                <w:szCs w:val="17"/>
              </w:rPr>
            </w:pPr>
            <w:r w:rsidRPr="002D70DA">
              <w:rPr>
                <w:rFonts w:ascii="Arial" w:hAnsi="Arial" w:cs="Arial"/>
                <w:color w:val="000000"/>
                <w:sz w:val="17"/>
                <w:szCs w:val="17"/>
              </w:rPr>
              <w:t>  </w:t>
            </w:r>
            <w:r>
              <w:rPr>
                <w:rFonts w:ascii="Arial" w:hAnsi="Arial" w:cs="Arial"/>
                <w:color w:val="000000"/>
                <w:sz w:val="17"/>
                <w:szCs w:val="17"/>
              </w:rPr>
              <w:t>NO APLICA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41635A" w:rsidRPr="002D70DA" w:rsidRDefault="0041635A">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41635A" w:rsidRPr="002D70DA" w:rsidRDefault="0041635A">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41635A" w:rsidRPr="002D70DA" w:rsidRDefault="0041635A">
            <w:pPr>
              <w:rPr>
                <w:rFonts w:ascii="Arial" w:hAnsi="Arial" w:cs="Arial"/>
                <w:color w:val="000000"/>
                <w:sz w:val="17"/>
                <w:szCs w:val="17"/>
              </w:rPr>
            </w:pPr>
            <w:r w:rsidRPr="002D70DA">
              <w:rPr>
                <w:rFonts w:ascii="Arial" w:hAnsi="Arial" w:cs="Arial"/>
                <w:color w:val="000000"/>
                <w:sz w:val="17"/>
                <w:szCs w:val="17"/>
              </w:rPr>
              <w:t> </w:t>
            </w:r>
          </w:p>
        </w:tc>
      </w:tr>
    </w:tbl>
    <w:p w:rsidR="00B13600" w:rsidRPr="002D70DA" w:rsidRDefault="00B13600" w:rsidP="006335BE">
      <w:pPr>
        <w:spacing w:before="80" w:line="250" w:lineRule="exact"/>
        <w:ind w:left="709"/>
        <w:jc w:val="both"/>
        <w:rPr>
          <w:rFonts w:ascii="Arial" w:eastAsia="Calibri" w:hAnsi="Arial" w:cs="Arial"/>
          <w:spacing w:val="-1"/>
          <w:sz w:val="17"/>
          <w:szCs w:val="17"/>
        </w:rPr>
      </w:pPr>
    </w:p>
    <w:p w:rsidR="00B13600" w:rsidRPr="002D70DA" w:rsidRDefault="00B13600" w:rsidP="006335B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De la cuenta de almacén se informa acerca del método de valuación, así como la conveniencia de su aplicación. Adicionalmente, se revela el impacto en la información financiera por cambios en el método:</w:t>
      </w:r>
    </w:p>
    <w:p w:rsidR="00B13600" w:rsidRPr="002D70DA" w:rsidRDefault="00B13600" w:rsidP="006335BE">
      <w:pPr>
        <w:spacing w:before="80" w:line="250" w:lineRule="exact"/>
        <w:ind w:left="709"/>
        <w:jc w:val="both"/>
        <w:rPr>
          <w:rFonts w:ascii="Arial" w:eastAsia="Calibri" w:hAnsi="Arial" w:cs="Arial"/>
          <w:spacing w:val="-1"/>
          <w:sz w:val="17"/>
          <w:szCs w:val="17"/>
        </w:rPr>
      </w:pPr>
    </w:p>
    <w:tbl>
      <w:tblPr>
        <w:tblW w:w="11440" w:type="dxa"/>
        <w:jc w:val="center"/>
        <w:tblCellMar>
          <w:left w:w="70" w:type="dxa"/>
          <w:right w:w="70" w:type="dxa"/>
        </w:tblCellMar>
        <w:tblLook w:val="04A0"/>
      </w:tblPr>
      <w:tblGrid>
        <w:gridCol w:w="4900"/>
        <w:gridCol w:w="2180"/>
        <w:gridCol w:w="2180"/>
        <w:gridCol w:w="2180"/>
      </w:tblGrid>
      <w:tr w:rsidR="00B13600" w:rsidRPr="002D70DA" w:rsidTr="00B13600">
        <w:trPr>
          <w:trHeight w:val="48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B13600" w:rsidRPr="002D70DA" w:rsidRDefault="00B13600">
            <w:pPr>
              <w:jc w:val="center"/>
              <w:rPr>
                <w:rFonts w:ascii="Arial" w:hAnsi="Arial" w:cs="Arial"/>
                <w:b/>
                <w:bCs/>
                <w:color w:val="000000"/>
                <w:sz w:val="17"/>
                <w:szCs w:val="17"/>
              </w:rPr>
            </w:pPr>
            <w:r w:rsidRPr="002D70DA">
              <w:rPr>
                <w:rFonts w:ascii="Arial" w:hAnsi="Arial" w:cs="Arial"/>
                <w:b/>
                <w:bCs/>
                <w:color w:val="000000"/>
                <w:sz w:val="17"/>
                <w:szCs w:val="17"/>
              </w:rPr>
              <w:t>CUENTA DE ALMACÉN</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13600" w:rsidRPr="002D70DA" w:rsidRDefault="00B13600">
            <w:pPr>
              <w:jc w:val="center"/>
              <w:rPr>
                <w:rFonts w:ascii="Arial" w:hAnsi="Arial" w:cs="Arial"/>
                <w:b/>
                <w:bCs/>
                <w:color w:val="000000"/>
                <w:sz w:val="17"/>
                <w:szCs w:val="17"/>
              </w:rPr>
            </w:pPr>
            <w:r w:rsidRPr="002D70DA">
              <w:rPr>
                <w:rFonts w:ascii="Arial" w:hAnsi="Arial" w:cs="Arial"/>
                <w:b/>
                <w:bCs/>
                <w:color w:val="000000"/>
                <w:sz w:val="17"/>
                <w:szCs w:val="17"/>
              </w:rPr>
              <w:t>MÉTODO DE VALUACIÓN</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13600" w:rsidRPr="002D70DA" w:rsidRDefault="00B13600">
            <w:pPr>
              <w:jc w:val="center"/>
              <w:rPr>
                <w:rFonts w:ascii="Arial" w:hAnsi="Arial" w:cs="Arial"/>
                <w:b/>
                <w:bCs/>
                <w:color w:val="000000"/>
                <w:sz w:val="17"/>
                <w:szCs w:val="17"/>
              </w:rPr>
            </w:pPr>
            <w:r w:rsidRPr="002D70DA">
              <w:rPr>
                <w:rFonts w:ascii="Arial" w:hAnsi="Arial" w:cs="Arial"/>
                <w:b/>
                <w:bCs/>
                <w:color w:val="000000"/>
                <w:sz w:val="17"/>
                <w:szCs w:val="17"/>
              </w:rPr>
              <w:t>CONVENIENCIA DEL MÉTODO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13600" w:rsidRPr="002D70DA" w:rsidRDefault="00B13600">
            <w:pPr>
              <w:jc w:val="center"/>
              <w:rPr>
                <w:rFonts w:ascii="Arial" w:hAnsi="Arial" w:cs="Arial"/>
                <w:b/>
                <w:bCs/>
                <w:color w:val="000000"/>
                <w:sz w:val="17"/>
                <w:szCs w:val="17"/>
              </w:rPr>
            </w:pPr>
            <w:r w:rsidRPr="002D70DA">
              <w:rPr>
                <w:rFonts w:ascii="Arial" w:hAnsi="Arial" w:cs="Arial"/>
                <w:b/>
                <w:bCs/>
                <w:color w:val="000000"/>
                <w:sz w:val="17"/>
                <w:szCs w:val="17"/>
              </w:rPr>
              <w:t>IMPACTO FINANCIERO POR CAMBIO DE MÉTODO</w:t>
            </w:r>
          </w:p>
        </w:tc>
      </w:tr>
      <w:tr w:rsidR="00B13600" w:rsidRPr="002D70DA" w:rsidTr="00B13600">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MATERIALES DE ADMINISTRACIÓN, EMISIÓN DE DOCUMENTOS Y ARTÍCULOS OFICIALES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r w:rsidR="0041635A">
              <w:rPr>
                <w:rFonts w:ascii="Arial" w:hAnsi="Arial" w:cs="Arial"/>
                <w:color w:val="000000"/>
                <w:sz w:val="17"/>
                <w:szCs w:val="17"/>
              </w:rPr>
              <w:t>Las entradas y salidas de materiales se registran a costo histórico.</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r w:rsidR="0041635A">
              <w:rPr>
                <w:rFonts w:ascii="Arial" w:hAnsi="Arial" w:cs="Arial"/>
                <w:color w:val="000000"/>
                <w:sz w:val="17"/>
                <w:szCs w:val="17"/>
              </w:rPr>
              <w:t>Se reflejan en cuentas patrimoniales y presupuestales el mismo costo</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r w:rsidR="0041635A">
              <w:rPr>
                <w:rFonts w:ascii="Arial" w:hAnsi="Arial" w:cs="Arial"/>
                <w:color w:val="000000"/>
                <w:sz w:val="17"/>
                <w:szCs w:val="17"/>
              </w:rPr>
              <w:t>Ninguno</w:t>
            </w:r>
          </w:p>
        </w:tc>
      </w:tr>
      <w:tr w:rsidR="00B13600" w:rsidRPr="002D70DA" w:rsidTr="00B13600">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ALIMENTOS Y UTENSILIOS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r>
      <w:tr w:rsidR="00B13600" w:rsidRPr="002D70DA" w:rsidTr="00B13600">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MATERIALES Y ARTÍCULOS DE CONSTRUCCIÓN Y DE REPARACIÓN</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r>
      <w:tr w:rsidR="00B13600" w:rsidRPr="002D70DA" w:rsidTr="00B13600">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PRODUCTOS QUÍMICOS, FARMACÉUTICOS Y DE LABORATORIO</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r>
      <w:tr w:rsidR="00B13600" w:rsidRPr="002D70DA" w:rsidTr="00B13600">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COMBUSTIBLES, LUBRICANTES Y ADITIVOS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r>
      <w:tr w:rsidR="00B13600" w:rsidRPr="002D70DA" w:rsidTr="00B13600">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VESTUARIO, BLANCOS, PRENDAS DE PROTECCIÓN Y ARTÍCULOS DEPORTIVOS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r>
      <w:tr w:rsidR="00B13600" w:rsidRPr="002D70DA" w:rsidTr="00B13600">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MATERIALES Y SUMINISTROS DE SEGURIDAD</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r>
      <w:tr w:rsidR="00B13600" w:rsidRPr="002D70DA" w:rsidTr="00B13600">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HERRAMIENTAS, REFACCIONES Y ACCESORIOS MENORES PARA CONSUMO</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r>
    </w:tbl>
    <w:p w:rsidR="00B13600" w:rsidRPr="002D70DA" w:rsidRDefault="00B13600" w:rsidP="006335BE">
      <w:pPr>
        <w:spacing w:before="80" w:line="250" w:lineRule="exact"/>
        <w:ind w:left="709"/>
        <w:jc w:val="both"/>
        <w:rPr>
          <w:rFonts w:ascii="Arial" w:eastAsia="Calibri" w:hAnsi="Arial" w:cs="Arial"/>
          <w:spacing w:val="-1"/>
          <w:sz w:val="17"/>
          <w:szCs w:val="17"/>
        </w:rPr>
      </w:pPr>
    </w:p>
    <w:p w:rsidR="006335BE" w:rsidRPr="002D70DA" w:rsidRDefault="006335BE" w:rsidP="00EC3111">
      <w:pPr>
        <w:pStyle w:val="Prrafodelista"/>
        <w:numPr>
          <w:ilvl w:val="0"/>
          <w:numId w:val="8"/>
        </w:numPr>
        <w:spacing w:before="80" w:line="250" w:lineRule="exact"/>
        <w:ind w:left="714" w:hanging="357"/>
        <w:contextualSpacing w:val="0"/>
        <w:jc w:val="both"/>
        <w:rPr>
          <w:rFonts w:ascii="Arial" w:eastAsia="Calibri" w:hAnsi="Arial" w:cs="Arial"/>
          <w:b/>
          <w:spacing w:val="-1"/>
          <w:sz w:val="17"/>
          <w:szCs w:val="17"/>
        </w:rPr>
      </w:pPr>
      <w:r w:rsidRPr="002D70DA">
        <w:rPr>
          <w:rFonts w:ascii="Arial" w:eastAsia="Calibri" w:hAnsi="Arial" w:cs="Arial"/>
          <w:b/>
          <w:spacing w:val="-1"/>
          <w:sz w:val="17"/>
          <w:szCs w:val="17"/>
        </w:rPr>
        <w:lastRenderedPageBreak/>
        <w:t>Inversiones Financieras</w:t>
      </w:r>
    </w:p>
    <w:p w:rsidR="008E1BD8" w:rsidRPr="002D70DA" w:rsidRDefault="008E1BD8" w:rsidP="006335B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De la cuenta de inversiones financieras, que considera los fideicomisos, se informa de éstos, los recursos asignados por tipo, monto </w:t>
      </w:r>
      <w:r w:rsidR="008200B7" w:rsidRPr="002D70DA">
        <w:rPr>
          <w:rFonts w:ascii="Arial" w:eastAsia="Calibri" w:hAnsi="Arial" w:cs="Arial"/>
          <w:spacing w:val="-1"/>
          <w:sz w:val="17"/>
          <w:szCs w:val="17"/>
        </w:rPr>
        <w:t xml:space="preserve">al 31 de diciembre del </w:t>
      </w:r>
      <w:r w:rsidR="0001648C">
        <w:rPr>
          <w:rFonts w:ascii="Arial" w:eastAsia="Calibri" w:hAnsi="Arial" w:cs="Arial"/>
          <w:spacing w:val="-1"/>
          <w:sz w:val="17"/>
          <w:szCs w:val="17"/>
        </w:rPr>
        <w:t>2017</w:t>
      </w:r>
      <w:r w:rsidRPr="002D70DA">
        <w:rPr>
          <w:rFonts w:ascii="Arial" w:eastAsia="Calibri" w:hAnsi="Arial" w:cs="Arial"/>
          <w:spacing w:val="-1"/>
          <w:sz w:val="17"/>
          <w:szCs w:val="17"/>
        </w:rPr>
        <w:t>y características significativas que tengan o puedan tener alguna incidencia en las mismas:</w:t>
      </w:r>
    </w:p>
    <w:p w:rsidR="008E1BD8" w:rsidRPr="002D70DA" w:rsidRDefault="008E1BD8" w:rsidP="008E1BD8">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1440" w:type="dxa"/>
        <w:tblCellMar>
          <w:left w:w="70" w:type="dxa"/>
          <w:right w:w="70" w:type="dxa"/>
        </w:tblCellMar>
        <w:tblLook w:val="04A0"/>
      </w:tblPr>
      <w:tblGrid>
        <w:gridCol w:w="4900"/>
        <w:gridCol w:w="2180"/>
        <w:gridCol w:w="2180"/>
        <w:gridCol w:w="2180"/>
      </w:tblGrid>
      <w:tr w:rsidR="008E1BD8" w:rsidRPr="002D70DA" w:rsidTr="008E1BD8">
        <w:trPr>
          <w:trHeight w:val="480"/>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8E1BD8" w:rsidRPr="002D70DA" w:rsidRDefault="008E1BD8">
            <w:pPr>
              <w:jc w:val="center"/>
              <w:rPr>
                <w:rFonts w:ascii="Arial" w:hAnsi="Arial" w:cs="Arial"/>
                <w:b/>
                <w:bCs/>
                <w:color w:val="000000"/>
                <w:sz w:val="17"/>
                <w:szCs w:val="17"/>
              </w:rPr>
            </w:pPr>
            <w:r w:rsidRPr="002D70DA">
              <w:rPr>
                <w:rFonts w:ascii="Arial" w:hAnsi="Arial" w:cs="Arial"/>
                <w:b/>
                <w:bCs/>
                <w:color w:val="000000"/>
                <w:sz w:val="17"/>
                <w:szCs w:val="17"/>
              </w:rPr>
              <w:t>FIDEICOMISO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8E1BD8" w:rsidRPr="002D70DA" w:rsidRDefault="008E1BD8">
            <w:pPr>
              <w:jc w:val="center"/>
              <w:rPr>
                <w:rFonts w:ascii="Arial" w:hAnsi="Arial" w:cs="Arial"/>
                <w:b/>
                <w:bCs/>
                <w:color w:val="000000"/>
                <w:sz w:val="17"/>
                <w:szCs w:val="17"/>
              </w:rPr>
            </w:pPr>
            <w:r w:rsidRPr="002D70DA">
              <w:rPr>
                <w:rFonts w:ascii="Arial" w:hAnsi="Arial" w:cs="Arial"/>
                <w:b/>
                <w:bCs/>
                <w:color w:val="000000"/>
                <w:sz w:val="17"/>
                <w:szCs w:val="17"/>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8E1BD8" w:rsidRPr="002D70DA" w:rsidRDefault="008E1BD8">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8E1BD8" w:rsidRPr="002D70DA" w:rsidRDefault="008E1BD8">
            <w:pPr>
              <w:jc w:val="center"/>
              <w:rPr>
                <w:rFonts w:ascii="Arial" w:hAnsi="Arial" w:cs="Arial"/>
                <w:b/>
                <w:bCs/>
                <w:color w:val="000000"/>
                <w:sz w:val="17"/>
                <w:szCs w:val="17"/>
              </w:rPr>
            </w:pPr>
            <w:r w:rsidRPr="002D70DA">
              <w:rPr>
                <w:rFonts w:ascii="Arial" w:hAnsi="Arial" w:cs="Arial"/>
                <w:b/>
                <w:bCs/>
                <w:color w:val="000000"/>
                <w:sz w:val="17"/>
                <w:szCs w:val="17"/>
              </w:rPr>
              <w:t>CARACTERÍSTICAS SIGNIFICATIVAS</w:t>
            </w:r>
          </w:p>
        </w:tc>
      </w:tr>
      <w:tr w:rsidR="0041635A" w:rsidRPr="002D70DA" w:rsidTr="008E1BD8">
        <w:trPr>
          <w:trHeight w:val="480"/>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41635A" w:rsidRPr="002D70DA" w:rsidRDefault="0041635A">
            <w:pPr>
              <w:rPr>
                <w:rFonts w:ascii="Arial" w:hAnsi="Arial" w:cs="Arial"/>
                <w:color w:val="000000"/>
                <w:sz w:val="17"/>
                <w:szCs w:val="17"/>
              </w:rPr>
            </w:pPr>
            <w:r w:rsidRPr="002D70DA">
              <w:rPr>
                <w:rFonts w:ascii="Arial" w:hAnsi="Arial" w:cs="Arial"/>
                <w:color w:val="000000"/>
                <w:sz w:val="17"/>
                <w:szCs w:val="17"/>
              </w:rPr>
              <w:t>FIDEICOMISOS, MANDATOS Y CONTRATOS ANÁLOGOS DEL PODER EJECUTIVO</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41635A" w:rsidRPr="002D70DA" w:rsidRDefault="0041635A" w:rsidP="0013304D">
            <w:pPr>
              <w:rPr>
                <w:rFonts w:ascii="Arial" w:hAnsi="Arial" w:cs="Arial"/>
                <w:b/>
                <w:bCs/>
                <w:color w:val="000000"/>
                <w:sz w:val="17"/>
                <w:szCs w:val="17"/>
              </w:rPr>
            </w:pPr>
            <w:r>
              <w:rPr>
                <w:rFonts w:ascii="Arial" w:hAnsi="Arial" w:cs="Arial"/>
                <w:b/>
                <w:bCs/>
                <w:color w:val="000000"/>
                <w:sz w:val="17"/>
                <w:szCs w:val="17"/>
              </w:rPr>
              <w:t>NO APLICA</w:t>
            </w: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hideMark/>
          </w:tcPr>
          <w:p w:rsidR="0041635A" w:rsidRPr="002D70DA" w:rsidRDefault="0041635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41635A" w:rsidRPr="002D70DA" w:rsidRDefault="0041635A">
            <w:pPr>
              <w:rPr>
                <w:rFonts w:ascii="Arial" w:hAnsi="Arial" w:cs="Arial"/>
                <w:color w:val="000000"/>
                <w:sz w:val="17"/>
                <w:szCs w:val="17"/>
              </w:rPr>
            </w:pPr>
          </w:p>
        </w:tc>
      </w:tr>
      <w:tr w:rsidR="0041635A" w:rsidRPr="002D70DA" w:rsidTr="0013304D">
        <w:trPr>
          <w:trHeight w:val="480"/>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41635A" w:rsidRPr="002D70DA" w:rsidRDefault="0041635A">
            <w:pPr>
              <w:rPr>
                <w:rFonts w:ascii="Arial" w:hAnsi="Arial" w:cs="Arial"/>
                <w:color w:val="000000"/>
                <w:sz w:val="17"/>
                <w:szCs w:val="17"/>
              </w:rPr>
            </w:pPr>
            <w:r w:rsidRPr="002D70DA">
              <w:rPr>
                <w:rFonts w:ascii="Arial" w:hAnsi="Arial" w:cs="Arial"/>
                <w:color w:val="000000"/>
                <w:sz w:val="17"/>
                <w:szCs w:val="17"/>
              </w:rPr>
              <w:t>FIDEICOMISOS, MANDATOS Y CONTRATOS ANÁLOGOS DEL PODER LEGISLATIVO</w:t>
            </w:r>
          </w:p>
        </w:tc>
        <w:tc>
          <w:tcPr>
            <w:tcW w:w="2180" w:type="dxa"/>
            <w:tcBorders>
              <w:top w:val="nil"/>
              <w:left w:val="nil"/>
              <w:bottom w:val="single" w:sz="4" w:space="0" w:color="auto"/>
              <w:right w:val="single" w:sz="4" w:space="0" w:color="auto"/>
            </w:tcBorders>
            <w:shd w:val="clear" w:color="auto" w:fill="D5DCE4" w:themeFill="text2" w:themeFillTint="33"/>
            <w:hideMark/>
          </w:tcPr>
          <w:p w:rsidR="0041635A" w:rsidRDefault="0041635A" w:rsidP="0013304D">
            <w:r w:rsidRPr="00912CA4">
              <w:rPr>
                <w:rFonts w:ascii="Arial" w:hAnsi="Arial" w:cs="Arial"/>
                <w:b/>
                <w:bCs/>
                <w:color w:val="000000"/>
                <w:sz w:val="17"/>
                <w:szCs w:val="17"/>
              </w:rPr>
              <w:t>NO APLICA </w:t>
            </w:r>
          </w:p>
        </w:tc>
        <w:tc>
          <w:tcPr>
            <w:tcW w:w="2180" w:type="dxa"/>
            <w:tcBorders>
              <w:top w:val="nil"/>
              <w:left w:val="nil"/>
              <w:bottom w:val="single" w:sz="4" w:space="0" w:color="auto"/>
              <w:right w:val="single" w:sz="4" w:space="0" w:color="auto"/>
            </w:tcBorders>
            <w:shd w:val="clear" w:color="auto" w:fill="auto"/>
            <w:vAlign w:val="center"/>
            <w:hideMark/>
          </w:tcPr>
          <w:p w:rsidR="0041635A" w:rsidRPr="002D70DA" w:rsidRDefault="0041635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41635A" w:rsidRPr="002D70DA" w:rsidRDefault="0041635A">
            <w:pPr>
              <w:rPr>
                <w:rFonts w:ascii="Arial" w:hAnsi="Arial" w:cs="Arial"/>
                <w:color w:val="000000"/>
                <w:sz w:val="17"/>
                <w:szCs w:val="17"/>
              </w:rPr>
            </w:pPr>
            <w:r w:rsidRPr="002D70DA">
              <w:rPr>
                <w:rFonts w:ascii="Arial" w:hAnsi="Arial" w:cs="Arial"/>
                <w:color w:val="000000"/>
                <w:sz w:val="17"/>
                <w:szCs w:val="17"/>
              </w:rPr>
              <w:t> </w:t>
            </w:r>
          </w:p>
        </w:tc>
      </w:tr>
      <w:tr w:rsidR="0041635A" w:rsidRPr="002D70DA" w:rsidTr="0013304D">
        <w:trPr>
          <w:trHeight w:val="480"/>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41635A" w:rsidRPr="002D70DA" w:rsidRDefault="0041635A">
            <w:pPr>
              <w:rPr>
                <w:rFonts w:ascii="Arial" w:hAnsi="Arial" w:cs="Arial"/>
                <w:color w:val="000000"/>
                <w:sz w:val="17"/>
                <w:szCs w:val="17"/>
              </w:rPr>
            </w:pPr>
            <w:r w:rsidRPr="002D70DA">
              <w:rPr>
                <w:rFonts w:ascii="Arial" w:hAnsi="Arial" w:cs="Arial"/>
                <w:color w:val="000000"/>
                <w:sz w:val="17"/>
                <w:szCs w:val="17"/>
              </w:rPr>
              <w:t>FIDEICOMISOS, MANDATOS Y CONTRATOS ANÁLOGOS DEL PODER JUDICIAL</w:t>
            </w:r>
          </w:p>
        </w:tc>
        <w:tc>
          <w:tcPr>
            <w:tcW w:w="2180" w:type="dxa"/>
            <w:tcBorders>
              <w:top w:val="nil"/>
              <w:left w:val="nil"/>
              <w:bottom w:val="single" w:sz="4" w:space="0" w:color="auto"/>
              <w:right w:val="single" w:sz="4" w:space="0" w:color="auto"/>
            </w:tcBorders>
            <w:shd w:val="clear" w:color="auto" w:fill="D5DCE4" w:themeFill="text2" w:themeFillTint="33"/>
            <w:hideMark/>
          </w:tcPr>
          <w:p w:rsidR="0041635A" w:rsidRDefault="0041635A" w:rsidP="0013304D">
            <w:r w:rsidRPr="00912CA4">
              <w:rPr>
                <w:rFonts w:ascii="Arial" w:hAnsi="Arial" w:cs="Arial"/>
                <w:b/>
                <w:bCs/>
                <w:color w:val="000000"/>
                <w:sz w:val="17"/>
                <w:szCs w:val="17"/>
              </w:rPr>
              <w:t>NO APLICA </w:t>
            </w:r>
          </w:p>
        </w:tc>
        <w:tc>
          <w:tcPr>
            <w:tcW w:w="2180" w:type="dxa"/>
            <w:tcBorders>
              <w:top w:val="nil"/>
              <w:left w:val="nil"/>
              <w:bottom w:val="single" w:sz="4" w:space="0" w:color="auto"/>
              <w:right w:val="single" w:sz="4" w:space="0" w:color="auto"/>
            </w:tcBorders>
            <w:shd w:val="clear" w:color="auto" w:fill="auto"/>
            <w:vAlign w:val="center"/>
            <w:hideMark/>
          </w:tcPr>
          <w:p w:rsidR="0041635A" w:rsidRPr="002D70DA" w:rsidRDefault="0041635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41635A" w:rsidRPr="002D70DA" w:rsidRDefault="0041635A">
            <w:pPr>
              <w:rPr>
                <w:rFonts w:ascii="Arial" w:hAnsi="Arial" w:cs="Arial"/>
                <w:color w:val="000000"/>
                <w:sz w:val="17"/>
                <w:szCs w:val="17"/>
              </w:rPr>
            </w:pPr>
            <w:r w:rsidRPr="002D70DA">
              <w:rPr>
                <w:rFonts w:ascii="Arial" w:hAnsi="Arial" w:cs="Arial"/>
                <w:color w:val="000000"/>
                <w:sz w:val="17"/>
                <w:szCs w:val="17"/>
              </w:rPr>
              <w:t> </w:t>
            </w:r>
          </w:p>
        </w:tc>
      </w:tr>
      <w:tr w:rsidR="0041635A" w:rsidRPr="002D70DA" w:rsidTr="0013304D">
        <w:trPr>
          <w:trHeight w:val="480"/>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41635A" w:rsidRPr="002D70DA" w:rsidRDefault="0041635A">
            <w:pPr>
              <w:rPr>
                <w:rFonts w:ascii="Arial" w:hAnsi="Arial" w:cs="Arial"/>
                <w:color w:val="000000"/>
                <w:sz w:val="17"/>
                <w:szCs w:val="17"/>
              </w:rPr>
            </w:pPr>
            <w:r w:rsidRPr="002D70DA">
              <w:rPr>
                <w:rFonts w:ascii="Arial" w:hAnsi="Arial" w:cs="Arial"/>
                <w:color w:val="000000"/>
                <w:sz w:val="17"/>
                <w:szCs w:val="17"/>
              </w:rPr>
              <w:t>FIDEICOMISOS, MANDATOS Y CONTRATOS ANÁLOGOS PÚBLICOS NO EMPRESARIALES Y NO FINANCIEROS</w:t>
            </w:r>
          </w:p>
        </w:tc>
        <w:tc>
          <w:tcPr>
            <w:tcW w:w="2180" w:type="dxa"/>
            <w:tcBorders>
              <w:top w:val="nil"/>
              <w:left w:val="nil"/>
              <w:bottom w:val="single" w:sz="4" w:space="0" w:color="auto"/>
              <w:right w:val="single" w:sz="4" w:space="0" w:color="auto"/>
            </w:tcBorders>
            <w:shd w:val="clear" w:color="auto" w:fill="D5DCE4" w:themeFill="text2" w:themeFillTint="33"/>
            <w:hideMark/>
          </w:tcPr>
          <w:p w:rsidR="0041635A" w:rsidRDefault="0041635A" w:rsidP="0013304D">
            <w:r w:rsidRPr="00912CA4">
              <w:rPr>
                <w:rFonts w:ascii="Arial" w:hAnsi="Arial" w:cs="Arial"/>
                <w:b/>
                <w:bCs/>
                <w:color w:val="000000"/>
                <w:sz w:val="17"/>
                <w:szCs w:val="17"/>
              </w:rPr>
              <w:t>NO APLICA </w:t>
            </w:r>
          </w:p>
        </w:tc>
        <w:tc>
          <w:tcPr>
            <w:tcW w:w="2180" w:type="dxa"/>
            <w:tcBorders>
              <w:top w:val="nil"/>
              <w:left w:val="nil"/>
              <w:bottom w:val="single" w:sz="4" w:space="0" w:color="auto"/>
              <w:right w:val="single" w:sz="4" w:space="0" w:color="auto"/>
            </w:tcBorders>
            <w:shd w:val="clear" w:color="auto" w:fill="auto"/>
            <w:vAlign w:val="center"/>
            <w:hideMark/>
          </w:tcPr>
          <w:p w:rsidR="0041635A" w:rsidRPr="002D70DA" w:rsidRDefault="0041635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41635A" w:rsidRPr="002D70DA" w:rsidRDefault="0041635A">
            <w:pPr>
              <w:rPr>
                <w:rFonts w:ascii="Arial" w:hAnsi="Arial" w:cs="Arial"/>
                <w:color w:val="000000"/>
                <w:sz w:val="17"/>
                <w:szCs w:val="17"/>
              </w:rPr>
            </w:pPr>
            <w:r w:rsidRPr="002D70DA">
              <w:rPr>
                <w:rFonts w:ascii="Arial" w:hAnsi="Arial" w:cs="Arial"/>
                <w:color w:val="000000"/>
                <w:sz w:val="17"/>
                <w:szCs w:val="17"/>
              </w:rPr>
              <w:t> </w:t>
            </w:r>
          </w:p>
        </w:tc>
      </w:tr>
      <w:tr w:rsidR="0041635A" w:rsidRPr="002D70DA" w:rsidTr="0013304D">
        <w:trPr>
          <w:trHeight w:val="480"/>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41635A" w:rsidRPr="002D70DA" w:rsidRDefault="0041635A">
            <w:pPr>
              <w:rPr>
                <w:rFonts w:ascii="Arial" w:hAnsi="Arial" w:cs="Arial"/>
                <w:color w:val="000000"/>
                <w:sz w:val="17"/>
                <w:szCs w:val="17"/>
              </w:rPr>
            </w:pPr>
            <w:r w:rsidRPr="002D70DA">
              <w:rPr>
                <w:rFonts w:ascii="Arial" w:hAnsi="Arial" w:cs="Arial"/>
                <w:color w:val="000000"/>
                <w:sz w:val="17"/>
                <w:szCs w:val="17"/>
              </w:rPr>
              <w:t>FIDEICOMISOS, MANDATOS Y CONTRATOS ANÁLOGOS PÚBLICOS EMPRESARIALES Y NO FINANCIEROS</w:t>
            </w:r>
          </w:p>
        </w:tc>
        <w:tc>
          <w:tcPr>
            <w:tcW w:w="2180" w:type="dxa"/>
            <w:tcBorders>
              <w:top w:val="nil"/>
              <w:left w:val="nil"/>
              <w:bottom w:val="single" w:sz="4" w:space="0" w:color="auto"/>
              <w:right w:val="single" w:sz="4" w:space="0" w:color="auto"/>
            </w:tcBorders>
            <w:shd w:val="clear" w:color="auto" w:fill="D5DCE4" w:themeFill="text2" w:themeFillTint="33"/>
            <w:hideMark/>
          </w:tcPr>
          <w:p w:rsidR="0041635A" w:rsidRDefault="0041635A" w:rsidP="0013304D">
            <w:r w:rsidRPr="00912CA4">
              <w:rPr>
                <w:rFonts w:ascii="Arial" w:hAnsi="Arial" w:cs="Arial"/>
                <w:b/>
                <w:bCs/>
                <w:color w:val="000000"/>
                <w:sz w:val="17"/>
                <w:szCs w:val="17"/>
              </w:rPr>
              <w:t>NO APLICA </w:t>
            </w:r>
          </w:p>
        </w:tc>
        <w:tc>
          <w:tcPr>
            <w:tcW w:w="2180" w:type="dxa"/>
            <w:tcBorders>
              <w:top w:val="nil"/>
              <w:left w:val="nil"/>
              <w:bottom w:val="single" w:sz="4" w:space="0" w:color="auto"/>
              <w:right w:val="single" w:sz="4" w:space="0" w:color="auto"/>
            </w:tcBorders>
            <w:shd w:val="clear" w:color="auto" w:fill="auto"/>
            <w:vAlign w:val="center"/>
            <w:hideMark/>
          </w:tcPr>
          <w:p w:rsidR="0041635A" w:rsidRPr="002D70DA" w:rsidRDefault="0041635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41635A" w:rsidRPr="002D70DA" w:rsidRDefault="0041635A">
            <w:pPr>
              <w:rPr>
                <w:rFonts w:ascii="Arial" w:hAnsi="Arial" w:cs="Arial"/>
                <w:color w:val="000000"/>
                <w:sz w:val="17"/>
                <w:szCs w:val="17"/>
              </w:rPr>
            </w:pPr>
            <w:r w:rsidRPr="002D70DA">
              <w:rPr>
                <w:rFonts w:ascii="Arial" w:hAnsi="Arial" w:cs="Arial"/>
                <w:color w:val="000000"/>
                <w:sz w:val="17"/>
                <w:szCs w:val="17"/>
              </w:rPr>
              <w:t> </w:t>
            </w:r>
          </w:p>
        </w:tc>
      </w:tr>
      <w:tr w:rsidR="0041635A" w:rsidRPr="002D70DA" w:rsidTr="0013304D">
        <w:trPr>
          <w:trHeight w:val="480"/>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41635A" w:rsidRPr="002D70DA" w:rsidRDefault="0041635A">
            <w:pPr>
              <w:rPr>
                <w:rFonts w:ascii="Arial" w:hAnsi="Arial" w:cs="Arial"/>
                <w:color w:val="000000"/>
                <w:sz w:val="17"/>
                <w:szCs w:val="17"/>
              </w:rPr>
            </w:pPr>
            <w:r w:rsidRPr="002D70DA">
              <w:rPr>
                <w:rFonts w:ascii="Arial" w:hAnsi="Arial" w:cs="Arial"/>
                <w:color w:val="000000"/>
                <w:sz w:val="17"/>
                <w:szCs w:val="17"/>
              </w:rPr>
              <w:t>FIDEICOMISOS, MANDATOS Y CONTRATOS ANÁLOGOS PÚBLICOS FINANCIEROS</w:t>
            </w:r>
          </w:p>
        </w:tc>
        <w:tc>
          <w:tcPr>
            <w:tcW w:w="2180" w:type="dxa"/>
            <w:tcBorders>
              <w:top w:val="nil"/>
              <w:left w:val="nil"/>
              <w:bottom w:val="single" w:sz="4" w:space="0" w:color="auto"/>
              <w:right w:val="single" w:sz="4" w:space="0" w:color="auto"/>
            </w:tcBorders>
            <w:shd w:val="clear" w:color="auto" w:fill="D5DCE4" w:themeFill="text2" w:themeFillTint="33"/>
            <w:hideMark/>
          </w:tcPr>
          <w:p w:rsidR="0041635A" w:rsidRDefault="0041635A" w:rsidP="0013304D">
            <w:r w:rsidRPr="00912CA4">
              <w:rPr>
                <w:rFonts w:ascii="Arial" w:hAnsi="Arial" w:cs="Arial"/>
                <w:b/>
                <w:bCs/>
                <w:color w:val="000000"/>
                <w:sz w:val="17"/>
                <w:szCs w:val="17"/>
              </w:rPr>
              <w:t>NO APLICA </w:t>
            </w:r>
          </w:p>
        </w:tc>
        <w:tc>
          <w:tcPr>
            <w:tcW w:w="2180" w:type="dxa"/>
            <w:tcBorders>
              <w:top w:val="nil"/>
              <w:left w:val="nil"/>
              <w:bottom w:val="single" w:sz="4" w:space="0" w:color="auto"/>
              <w:right w:val="single" w:sz="4" w:space="0" w:color="auto"/>
            </w:tcBorders>
            <w:shd w:val="clear" w:color="auto" w:fill="auto"/>
            <w:vAlign w:val="center"/>
            <w:hideMark/>
          </w:tcPr>
          <w:p w:rsidR="0041635A" w:rsidRPr="002D70DA" w:rsidRDefault="0041635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41635A" w:rsidRPr="002D70DA" w:rsidRDefault="0041635A">
            <w:pPr>
              <w:rPr>
                <w:rFonts w:ascii="Arial" w:hAnsi="Arial" w:cs="Arial"/>
                <w:color w:val="000000"/>
                <w:sz w:val="17"/>
                <w:szCs w:val="17"/>
              </w:rPr>
            </w:pPr>
            <w:r w:rsidRPr="002D70DA">
              <w:rPr>
                <w:rFonts w:ascii="Arial" w:hAnsi="Arial" w:cs="Arial"/>
                <w:color w:val="000000"/>
                <w:sz w:val="17"/>
                <w:szCs w:val="17"/>
              </w:rPr>
              <w:t> </w:t>
            </w:r>
          </w:p>
        </w:tc>
      </w:tr>
      <w:tr w:rsidR="0041635A" w:rsidRPr="002D70DA" w:rsidTr="0013304D">
        <w:trPr>
          <w:trHeight w:val="480"/>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41635A" w:rsidRPr="002D70DA" w:rsidRDefault="0041635A">
            <w:pPr>
              <w:rPr>
                <w:rFonts w:ascii="Arial" w:hAnsi="Arial" w:cs="Arial"/>
                <w:color w:val="000000"/>
                <w:sz w:val="17"/>
                <w:szCs w:val="17"/>
              </w:rPr>
            </w:pPr>
            <w:r w:rsidRPr="002D70DA">
              <w:rPr>
                <w:rFonts w:ascii="Arial" w:hAnsi="Arial" w:cs="Arial"/>
                <w:color w:val="000000"/>
                <w:sz w:val="17"/>
                <w:szCs w:val="17"/>
              </w:rPr>
              <w:t>FIDEICOMISOS, MANDATOS Y CONTRATOS ANÁLOGOS DE ENTIDADES FEDERATIVAS</w:t>
            </w:r>
          </w:p>
        </w:tc>
        <w:tc>
          <w:tcPr>
            <w:tcW w:w="2180" w:type="dxa"/>
            <w:tcBorders>
              <w:top w:val="nil"/>
              <w:left w:val="nil"/>
              <w:bottom w:val="single" w:sz="4" w:space="0" w:color="auto"/>
              <w:right w:val="single" w:sz="4" w:space="0" w:color="auto"/>
            </w:tcBorders>
            <w:shd w:val="clear" w:color="auto" w:fill="D5DCE4" w:themeFill="text2" w:themeFillTint="33"/>
            <w:hideMark/>
          </w:tcPr>
          <w:p w:rsidR="0041635A" w:rsidRDefault="0041635A" w:rsidP="0013304D">
            <w:r w:rsidRPr="00912CA4">
              <w:rPr>
                <w:rFonts w:ascii="Arial" w:hAnsi="Arial" w:cs="Arial"/>
                <w:b/>
                <w:bCs/>
                <w:color w:val="000000"/>
                <w:sz w:val="17"/>
                <w:szCs w:val="17"/>
              </w:rPr>
              <w:t>NO APLICA </w:t>
            </w:r>
          </w:p>
        </w:tc>
        <w:tc>
          <w:tcPr>
            <w:tcW w:w="2180" w:type="dxa"/>
            <w:tcBorders>
              <w:top w:val="nil"/>
              <w:left w:val="nil"/>
              <w:bottom w:val="single" w:sz="4" w:space="0" w:color="auto"/>
              <w:right w:val="single" w:sz="4" w:space="0" w:color="auto"/>
            </w:tcBorders>
            <w:shd w:val="clear" w:color="auto" w:fill="auto"/>
            <w:vAlign w:val="center"/>
            <w:hideMark/>
          </w:tcPr>
          <w:p w:rsidR="0041635A" w:rsidRPr="002D70DA" w:rsidRDefault="0041635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41635A" w:rsidRPr="002D70DA" w:rsidRDefault="0041635A">
            <w:pPr>
              <w:rPr>
                <w:rFonts w:ascii="Arial" w:hAnsi="Arial" w:cs="Arial"/>
                <w:color w:val="000000"/>
                <w:sz w:val="17"/>
                <w:szCs w:val="17"/>
              </w:rPr>
            </w:pPr>
            <w:r w:rsidRPr="002D70DA">
              <w:rPr>
                <w:rFonts w:ascii="Arial" w:hAnsi="Arial" w:cs="Arial"/>
                <w:color w:val="000000"/>
                <w:sz w:val="17"/>
                <w:szCs w:val="17"/>
              </w:rPr>
              <w:t> </w:t>
            </w:r>
          </w:p>
        </w:tc>
      </w:tr>
      <w:tr w:rsidR="0041635A" w:rsidRPr="002D70DA" w:rsidTr="0013304D">
        <w:trPr>
          <w:trHeight w:val="480"/>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41635A" w:rsidRPr="002D70DA" w:rsidRDefault="0041635A">
            <w:pPr>
              <w:rPr>
                <w:rFonts w:ascii="Arial" w:hAnsi="Arial" w:cs="Arial"/>
                <w:color w:val="000000"/>
                <w:sz w:val="17"/>
                <w:szCs w:val="17"/>
              </w:rPr>
            </w:pPr>
            <w:r w:rsidRPr="002D70DA">
              <w:rPr>
                <w:rFonts w:ascii="Arial" w:hAnsi="Arial" w:cs="Arial"/>
                <w:color w:val="000000"/>
                <w:sz w:val="17"/>
                <w:szCs w:val="17"/>
              </w:rPr>
              <w:t>FIDEICOMISOS, MANDATOS Y CONTRATOS ANÁLOGOS DE MUNICIPIOS</w:t>
            </w:r>
          </w:p>
        </w:tc>
        <w:tc>
          <w:tcPr>
            <w:tcW w:w="2180" w:type="dxa"/>
            <w:tcBorders>
              <w:top w:val="nil"/>
              <w:left w:val="nil"/>
              <w:bottom w:val="single" w:sz="4" w:space="0" w:color="auto"/>
              <w:right w:val="single" w:sz="4" w:space="0" w:color="auto"/>
            </w:tcBorders>
            <w:shd w:val="clear" w:color="auto" w:fill="D5DCE4" w:themeFill="text2" w:themeFillTint="33"/>
            <w:hideMark/>
          </w:tcPr>
          <w:p w:rsidR="0041635A" w:rsidRDefault="0041635A" w:rsidP="0013304D">
            <w:r w:rsidRPr="00912CA4">
              <w:rPr>
                <w:rFonts w:ascii="Arial" w:hAnsi="Arial" w:cs="Arial"/>
                <w:b/>
                <w:bCs/>
                <w:color w:val="000000"/>
                <w:sz w:val="17"/>
                <w:szCs w:val="17"/>
              </w:rPr>
              <w:t>NO APLICA </w:t>
            </w:r>
          </w:p>
        </w:tc>
        <w:tc>
          <w:tcPr>
            <w:tcW w:w="2180" w:type="dxa"/>
            <w:tcBorders>
              <w:top w:val="nil"/>
              <w:left w:val="nil"/>
              <w:bottom w:val="single" w:sz="4" w:space="0" w:color="auto"/>
              <w:right w:val="single" w:sz="4" w:space="0" w:color="auto"/>
            </w:tcBorders>
            <w:shd w:val="clear" w:color="auto" w:fill="auto"/>
            <w:vAlign w:val="center"/>
            <w:hideMark/>
          </w:tcPr>
          <w:p w:rsidR="0041635A" w:rsidRPr="002D70DA" w:rsidRDefault="0041635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41635A" w:rsidRPr="002D70DA" w:rsidRDefault="0041635A">
            <w:pPr>
              <w:rPr>
                <w:rFonts w:ascii="Arial" w:hAnsi="Arial" w:cs="Arial"/>
                <w:color w:val="000000"/>
                <w:sz w:val="17"/>
                <w:szCs w:val="17"/>
              </w:rPr>
            </w:pPr>
            <w:r w:rsidRPr="002D70DA">
              <w:rPr>
                <w:rFonts w:ascii="Arial" w:hAnsi="Arial" w:cs="Arial"/>
                <w:color w:val="000000"/>
                <w:sz w:val="17"/>
                <w:szCs w:val="17"/>
              </w:rPr>
              <w:t> </w:t>
            </w:r>
          </w:p>
        </w:tc>
      </w:tr>
      <w:tr w:rsidR="0041635A" w:rsidRPr="002D70DA" w:rsidTr="0013304D">
        <w:trPr>
          <w:trHeight w:val="480"/>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41635A" w:rsidRPr="002D70DA" w:rsidRDefault="0041635A">
            <w:pPr>
              <w:rPr>
                <w:rFonts w:ascii="Arial" w:hAnsi="Arial" w:cs="Arial"/>
                <w:color w:val="000000"/>
                <w:sz w:val="17"/>
                <w:szCs w:val="17"/>
              </w:rPr>
            </w:pPr>
            <w:r w:rsidRPr="002D70DA">
              <w:rPr>
                <w:rFonts w:ascii="Arial" w:hAnsi="Arial" w:cs="Arial"/>
                <w:color w:val="000000"/>
                <w:sz w:val="17"/>
                <w:szCs w:val="17"/>
              </w:rPr>
              <w:t>FIDEICOMISOS, MANDATOS Y CONTRATOS ANÁLOGOS DE EMPRESAS PRIVADAS Y PARTICULARES</w:t>
            </w:r>
          </w:p>
        </w:tc>
        <w:tc>
          <w:tcPr>
            <w:tcW w:w="2180" w:type="dxa"/>
            <w:tcBorders>
              <w:top w:val="nil"/>
              <w:left w:val="nil"/>
              <w:bottom w:val="single" w:sz="4" w:space="0" w:color="auto"/>
              <w:right w:val="single" w:sz="4" w:space="0" w:color="auto"/>
            </w:tcBorders>
            <w:shd w:val="clear" w:color="auto" w:fill="D5DCE4" w:themeFill="text2" w:themeFillTint="33"/>
            <w:hideMark/>
          </w:tcPr>
          <w:p w:rsidR="0041635A" w:rsidRDefault="0041635A" w:rsidP="0013304D">
            <w:r w:rsidRPr="00912CA4">
              <w:rPr>
                <w:rFonts w:ascii="Arial" w:hAnsi="Arial" w:cs="Arial"/>
                <w:b/>
                <w:bCs/>
                <w:color w:val="000000"/>
                <w:sz w:val="17"/>
                <w:szCs w:val="17"/>
              </w:rPr>
              <w:t>NO APLICA </w:t>
            </w:r>
          </w:p>
        </w:tc>
        <w:tc>
          <w:tcPr>
            <w:tcW w:w="2180" w:type="dxa"/>
            <w:tcBorders>
              <w:top w:val="nil"/>
              <w:left w:val="nil"/>
              <w:bottom w:val="single" w:sz="4" w:space="0" w:color="auto"/>
              <w:right w:val="single" w:sz="4" w:space="0" w:color="auto"/>
            </w:tcBorders>
            <w:shd w:val="clear" w:color="auto" w:fill="auto"/>
            <w:vAlign w:val="center"/>
            <w:hideMark/>
          </w:tcPr>
          <w:p w:rsidR="0041635A" w:rsidRPr="002D70DA" w:rsidRDefault="0041635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41635A" w:rsidRPr="002D70DA" w:rsidRDefault="0041635A">
            <w:pPr>
              <w:rPr>
                <w:rFonts w:ascii="Arial" w:hAnsi="Arial" w:cs="Arial"/>
                <w:color w:val="000000"/>
                <w:sz w:val="17"/>
                <w:szCs w:val="17"/>
              </w:rPr>
            </w:pPr>
            <w:r w:rsidRPr="002D70DA">
              <w:rPr>
                <w:rFonts w:ascii="Arial" w:hAnsi="Arial" w:cs="Arial"/>
                <w:color w:val="000000"/>
                <w:sz w:val="17"/>
                <w:szCs w:val="17"/>
              </w:rPr>
              <w:t> </w:t>
            </w:r>
          </w:p>
        </w:tc>
      </w:tr>
      <w:tr w:rsidR="0041635A" w:rsidRPr="002D70DA" w:rsidTr="008E1BD8">
        <w:trPr>
          <w:trHeight w:val="240"/>
        </w:trPr>
        <w:tc>
          <w:tcPr>
            <w:tcW w:w="4900" w:type="dxa"/>
            <w:tcBorders>
              <w:top w:val="nil"/>
              <w:left w:val="nil"/>
              <w:bottom w:val="nil"/>
              <w:right w:val="nil"/>
            </w:tcBorders>
            <w:shd w:val="clear" w:color="000000" w:fill="FFFFFF"/>
            <w:vAlign w:val="center"/>
            <w:hideMark/>
          </w:tcPr>
          <w:p w:rsidR="0041635A" w:rsidRPr="002D70DA" w:rsidRDefault="0041635A" w:rsidP="008E1BD8">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nil"/>
              <w:bottom w:val="nil"/>
              <w:right w:val="nil"/>
            </w:tcBorders>
            <w:shd w:val="clear" w:color="000000" w:fill="FFFFFF"/>
            <w:vAlign w:val="center"/>
            <w:hideMark/>
          </w:tcPr>
          <w:p w:rsidR="0041635A" w:rsidRPr="002D70DA" w:rsidRDefault="0041635A" w:rsidP="008E1BD8">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41635A" w:rsidRPr="002D70DA" w:rsidRDefault="00A5432E" w:rsidP="008E1BD8">
            <w:pPr>
              <w:jc w:val="right"/>
              <w:rPr>
                <w:rFonts w:ascii="Arial" w:hAnsi="Arial" w:cs="Arial"/>
                <w:b/>
                <w:bCs/>
                <w:color w:val="000000"/>
                <w:sz w:val="17"/>
                <w:szCs w:val="17"/>
              </w:rPr>
            </w:pPr>
            <w:r w:rsidRPr="002D70DA">
              <w:rPr>
                <w:rFonts w:ascii="Arial" w:hAnsi="Arial" w:cs="Arial"/>
                <w:b/>
                <w:bCs/>
                <w:color w:val="000000"/>
                <w:sz w:val="17"/>
                <w:szCs w:val="17"/>
              </w:rPr>
              <w:fldChar w:fldCharType="begin"/>
            </w:r>
            <w:r w:rsidR="0041635A" w:rsidRPr="002D70DA">
              <w:rPr>
                <w:rFonts w:ascii="Arial" w:hAnsi="Arial" w:cs="Arial"/>
                <w:b/>
                <w:bCs/>
                <w:color w:val="000000"/>
                <w:sz w:val="17"/>
                <w:szCs w:val="17"/>
              </w:rPr>
              <w:instrText xml:space="preserve"> =sum(above) \# "$#,##0.00;($#,##0.00)" </w:instrText>
            </w:r>
            <w:r w:rsidRPr="002D70DA">
              <w:rPr>
                <w:rFonts w:ascii="Arial" w:hAnsi="Arial" w:cs="Arial"/>
                <w:b/>
                <w:bCs/>
                <w:color w:val="000000"/>
                <w:sz w:val="17"/>
                <w:szCs w:val="17"/>
              </w:rPr>
              <w:fldChar w:fldCharType="separate"/>
            </w:r>
            <w:r w:rsidR="0041635A" w:rsidRPr="002D70DA">
              <w:rPr>
                <w:rFonts w:ascii="Arial" w:hAnsi="Arial" w:cs="Arial"/>
                <w:b/>
                <w:bCs/>
                <w:noProof/>
                <w:color w:val="000000"/>
                <w:sz w:val="17"/>
                <w:szCs w:val="17"/>
              </w:rPr>
              <w:t>$   0.00</w:t>
            </w:r>
            <w:r w:rsidRPr="002D70DA">
              <w:rPr>
                <w:rFonts w:ascii="Arial" w:hAnsi="Arial" w:cs="Arial"/>
                <w:b/>
                <w:bCs/>
                <w:color w:val="000000"/>
                <w:sz w:val="17"/>
                <w:szCs w:val="17"/>
              </w:rPr>
              <w:fldChar w:fldCharType="end"/>
            </w:r>
          </w:p>
        </w:tc>
        <w:tc>
          <w:tcPr>
            <w:tcW w:w="2180" w:type="dxa"/>
            <w:tcBorders>
              <w:top w:val="nil"/>
              <w:left w:val="nil"/>
              <w:bottom w:val="nil"/>
              <w:right w:val="nil"/>
            </w:tcBorders>
            <w:shd w:val="clear" w:color="000000" w:fill="FFFFFF"/>
            <w:noWrap/>
            <w:vAlign w:val="bottom"/>
            <w:hideMark/>
          </w:tcPr>
          <w:p w:rsidR="0041635A" w:rsidRPr="002D70DA" w:rsidRDefault="0041635A" w:rsidP="008E1BD8">
            <w:pPr>
              <w:rPr>
                <w:rFonts w:ascii="Arial" w:hAnsi="Arial" w:cs="Arial"/>
                <w:b/>
                <w:bCs/>
                <w:color w:val="FF0000"/>
                <w:sz w:val="17"/>
                <w:szCs w:val="17"/>
              </w:rPr>
            </w:pPr>
          </w:p>
        </w:tc>
      </w:tr>
    </w:tbl>
    <w:p w:rsidR="008E1BD8" w:rsidRPr="002D70DA" w:rsidRDefault="008E1BD8" w:rsidP="006335BE">
      <w:pPr>
        <w:spacing w:before="80" w:line="250" w:lineRule="exact"/>
        <w:ind w:left="709"/>
        <w:jc w:val="both"/>
        <w:rPr>
          <w:rFonts w:ascii="Arial" w:eastAsia="Calibri" w:hAnsi="Arial" w:cs="Arial"/>
          <w:spacing w:val="-1"/>
          <w:sz w:val="17"/>
          <w:szCs w:val="17"/>
        </w:rPr>
      </w:pPr>
    </w:p>
    <w:p w:rsidR="008E1BD8" w:rsidRPr="002D70DA" w:rsidRDefault="008E1BD8" w:rsidP="006335B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informa de las inversiones financieras, los saldos </w:t>
      </w:r>
      <w:r w:rsidR="008200B7" w:rsidRPr="002D70DA">
        <w:rPr>
          <w:rFonts w:ascii="Arial" w:eastAsia="Calibri" w:hAnsi="Arial" w:cs="Arial"/>
          <w:spacing w:val="-1"/>
          <w:sz w:val="17"/>
          <w:szCs w:val="17"/>
        </w:rPr>
        <w:t xml:space="preserve">al 31 de diciembre del </w:t>
      </w:r>
      <w:r w:rsidR="0001648C">
        <w:rPr>
          <w:rFonts w:ascii="Arial" w:eastAsia="Calibri" w:hAnsi="Arial" w:cs="Arial"/>
          <w:spacing w:val="-1"/>
          <w:sz w:val="17"/>
          <w:szCs w:val="17"/>
        </w:rPr>
        <w:t>2017</w:t>
      </w:r>
      <w:r w:rsidRPr="002D70DA">
        <w:rPr>
          <w:rFonts w:ascii="Arial" w:eastAsia="Calibri" w:hAnsi="Arial" w:cs="Arial"/>
          <w:spacing w:val="-1"/>
          <w:sz w:val="17"/>
          <w:szCs w:val="17"/>
        </w:rPr>
        <w:t>de las participaciones y aportaciones de capital:</w:t>
      </w:r>
    </w:p>
    <w:p w:rsidR="008E1BD8" w:rsidRPr="002D70DA" w:rsidRDefault="008E1BD8" w:rsidP="008E1BD8">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7080" w:type="dxa"/>
        <w:jc w:val="center"/>
        <w:tblCellMar>
          <w:left w:w="70" w:type="dxa"/>
          <w:right w:w="70" w:type="dxa"/>
        </w:tblCellMar>
        <w:tblLook w:val="04A0"/>
      </w:tblPr>
      <w:tblGrid>
        <w:gridCol w:w="4900"/>
        <w:gridCol w:w="2180"/>
      </w:tblGrid>
      <w:tr w:rsidR="008E1BD8" w:rsidRPr="002D70DA" w:rsidTr="008E1BD8">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8E1BD8" w:rsidRPr="002D70DA" w:rsidRDefault="008E1BD8">
            <w:pPr>
              <w:jc w:val="center"/>
              <w:rPr>
                <w:rFonts w:ascii="Arial" w:hAnsi="Arial" w:cs="Arial"/>
                <w:b/>
                <w:bCs/>
                <w:color w:val="000000"/>
                <w:sz w:val="17"/>
                <w:szCs w:val="17"/>
              </w:rPr>
            </w:pPr>
            <w:r w:rsidRPr="002D70DA">
              <w:rPr>
                <w:rFonts w:ascii="Arial" w:hAnsi="Arial" w:cs="Arial"/>
                <w:b/>
                <w:bCs/>
                <w:color w:val="000000"/>
                <w:sz w:val="17"/>
                <w:szCs w:val="17"/>
              </w:rPr>
              <w:t>PARTICIPACIONES Y APORTACIONES DE CAPITAL</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8E1BD8" w:rsidRPr="002D70DA" w:rsidRDefault="008E1BD8">
            <w:pPr>
              <w:jc w:val="center"/>
              <w:rPr>
                <w:rFonts w:ascii="Arial" w:hAnsi="Arial" w:cs="Arial"/>
                <w:b/>
                <w:bCs/>
                <w:color w:val="000000"/>
                <w:sz w:val="17"/>
                <w:szCs w:val="17"/>
              </w:rPr>
            </w:pPr>
            <w:r w:rsidRPr="002D70DA">
              <w:rPr>
                <w:rFonts w:ascii="Arial" w:hAnsi="Arial" w:cs="Arial"/>
                <w:b/>
                <w:bCs/>
                <w:color w:val="000000"/>
                <w:sz w:val="17"/>
                <w:szCs w:val="17"/>
              </w:rPr>
              <w:t>SALDO</w:t>
            </w:r>
          </w:p>
        </w:tc>
      </w:tr>
      <w:tr w:rsidR="0041635A" w:rsidRPr="002D70DA" w:rsidTr="008E1BD8">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41635A" w:rsidRPr="002D70DA" w:rsidRDefault="0041635A">
            <w:pPr>
              <w:rPr>
                <w:rFonts w:ascii="Arial" w:hAnsi="Arial" w:cs="Arial"/>
                <w:color w:val="000000"/>
                <w:sz w:val="17"/>
                <w:szCs w:val="17"/>
              </w:rPr>
            </w:pPr>
            <w:r w:rsidRPr="002D70DA">
              <w:rPr>
                <w:rFonts w:ascii="Arial" w:hAnsi="Arial" w:cs="Arial"/>
                <w:color w:val="000000"/>
                <w:sz w:val="17"/>
                <w:szCs w:val="17"/>
              </w:rPr>
              <w:t>PARTICIPACIONES Y APORTACIONES DE CAPITAL A LARGO PLAZO EN EL SECTOR PÚBLICO</w:t>
            </w:r>
          </w:p>
        </w:tc>
        <w:tc>
          <w:tcPr>
            <w:tcW w:w="2180" w:type="dxa"/>
            <w:tcBorders>
              <w:top w:val="nil"/>
              <w:left w:val="nil"/>
              <w:bottom w:val="single" w:sz="4" w:space="0" w:color="auto"/>
              <w:right w:val="single" w:sz="4" w:space="0" w:color="auto"/>
            </w:tcBorders>
            <w:shd w:val="clear" w:color="auto" w:fill="auto"/>
            <w:vAlign w:val="center"/>
            <w:hideMark/>
          </w:tcPr>
          <w:p w:rsidR="0041635A" w:rsidRPr="002D70DA" w:rsidRDefault="0041635A" w:rsidP="0013304D">
            <w:pPr>
              <w:rPr>
                <w:rFonts w:ascii="Arial" w:hAnsi="Arial" w:cs="Arial"/>
                <w:b/>
                <w:bCs/>
                <w:color w:val="000000"/>
                <w:sz w:val="17"/>
                <w:szCs w:val="17"/>
              </w:rPr>
            </w:pPr>
            <w:r>
              <w:rPr>
                <w:rFonts w:ascii="Arial" w:hAnsi="Arial" w:cs="Arial"/>
                <w:b/>
                <w:bCs/>
                <w:color w:val="000000"/>
                <w:sz w:val="17"/>
                <w:szCs w:val="17"/>
              </w:rPr>
              <w:t>NO APLICA</w:t>
            </w:r>
          </w:p>
        </w:tc>
      </w:tr>
      <w:tr w:rsidR="0041635A" w:rsidRPr="002D70DA" w:rsidTr="008E1BD8">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41635A" w:rsidRPr="002D70DA" w:rsidRDefault="0041635A">
            <w:pPr>
              <w:rPr>
                <w:rFonts w:ascii="Arial" w:hAnsi="Arial" w:cs="Arial"/>
                <w:color w:val="000000"/>
                <w:sz w:val="17"/>
                <w:szCs w:val="17"/>
              </w:rPr>
            </w:pPr>
            <w:r w:rsidRPr="002D70DA">
              <w:rPr>
                <w:rFonts w:ascii="Arial" w:hAnsi="Arial" w:cs="Arial"/>
                <w:color w:val="000000"/>
                <w:sz w:val="17"/>
                <w:szCs w:val="17"/>
              </w:rPr>
              <w:t>PARTICIPACIONES Y APORTACIONES DE CAPITAL A LARGO PLAZO EN EL SECTOR PRIVADO</w:t>
            </w:r>
          </w:p>
        </w:tc>
        <w:tc>
          <w:tcPr>
            <w:tcW w:w="2180" w:type="dxa"/>
            <w:tcBorders>
              <w:top w:val="nil"/>
              <w:left w:val="nil"/>
              <w:bottom w:val="single" w:sz="4" w:space="0" w:color="auto"/>
              <w:right w:val="single" w:sz="4" w:space="0" w:color="auto"/>
            </w:tcBorders>
            <w:shd w:val="clear" w:color="auto" w:fill="auto"/>
            <w:vAlign w:val="center"/>
            <w:hideMark/>
          </w:tcPr>
          <w:p w:rsidR="0041635A" w:rsidRPr="002D70DA" w:rsidRDefault="0041635A" w:rsidP="0013304D">
            <w:pPr>
              <w:rPr>
                <w:rFonts w:ascii="Arial" w:hAnsi="Arial" w:cs="Arial"/>
                <w:b/>
                <w:bCs/>
                <w:color w:val="000000"/>
                <w:sz w:val="17"/>
                <w:szCs w:val="17"/>
              </w:rPr>
            </w:pPr>
            <w:r>
              <w:rPr>
                <w:rFonts w:ascii="Arial" w:hAnsi="Arial" w:cs="Arial"/>
                <w:b/>
                <w:bCs/>
                <w:color w:val="000000"/>
                <w:sz w:val="17"/>
                <w:szCs w:val="17"/>
              </w:rPr>
              <w:t>NO APLICA</w:t>
            </w:r>
          </w:p>
        </w:tc>
      </w:tr>
      <w:tr w:rsidR="0041635A" w:rsidRPr="002D70DA" w:rsidTr="008E1BD8">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41635A" w:rsidRPr="002D70DA" w:rsidRDefault="0041635A">
            <w:pPr>
              <w:rPr>
                <w:rFonts w:ascii="Arial" w:hAnsi="Arial" w:cs="Arial"/>
                <w:color w:val="000000"/>
                <w:sz w:val="17"/>
                <w:szCs w:val="17"/>
              </w:rPr>
            </w:pPr>
            <w:r w:rsidRPr="002D70DA">
              <w:rPr>
                <w:rFonts w:ascii="Arial" w:hAnsi="Arial" w:cs="Arial"/>
                <w:color w:val="000000"/>
                <w:sz w:val="17"/>
                <w:szCs w:val="17"/>
              </w:rPr>
              <w:lastRenderedPageBreak/>
              <w:t>PARTICIPACIONES Y APORTACIONES DE CAPITAL A LARGO PLAZO EN EL SECTOR EXTERNO</w:t>
            </w:r>
          </w:p>
        </w:tc>
        <w:tc>
          <w:tcPr>
            <w:tcW w:w="2180" w:type="dxa"/>
            <w:tcBorders>
              <w:top w:val="nil"/>
              <w:left w:val="nil"/>
              <w:bottom w:val="single" w:sz="4" w:space="0" w:color="auto"/>
              <w:right w:val="single" w:sz="4" w:space="0" w:color="auto"/>
            </w:tcBorders>
            <w:shd w:val="clear" w:color="auto" w:fill="auto"/>
            <w:vAlign w:val="center"/>
            <w:hideMark/>
          </w:tcPr>
          <w:p w:rsidR="0041635A" w:rsidRPr="002D70DA" w:rsidRDefault="0041635A" w:rsidP="0013304D">
            <w:pPr>
              <w:rPr>
                <w:rFonts w:ascii="Arial" w:hAnsi="Arial" w:cs="Arial"/>
                <w:b/>
                <w:bCs/>
                <w:color w:val="000000"/>
                <w:sz w:val="17"/>
                <w:szCs w:val="17"/>
              </w:rPr>
            </w:pPr>
            <w:r>
              <w:rPr>
                <w:rFonts w:ascii="Arial" w:hAnsi="Arial" w:cs="Arial"/>
                <w:b/>
                <w:bCs/>
                <w:color w:val="000000"/>
                <w:sz w:val="17"/>
                <w:szCs w:val="17"/>
              </w:rPr>
              <w:t>NO APLICA</w:t>
            </w:r>
          </w:p>
        </w:tc>
      </w:tr>
      <w:tr w:rsidR="008E1BD8" w:rsidRPr="002D70DA" w:rsidTr="008E1BD8">
        <w:trPr>
          <w:trHeight w:val="240"/>
          <w:jc w:val="center"/>
        </w:trPr>
        <w:tc>
          <w:tcPr>
            <w:tcW w:w="4900" w:type="dxa"/>
            <w:tcBorders>
              <w:top w:val="nil"/>
              <w:left w:val="nil"/>
              <w:bottom w:val="nil"/>
              <w:right w:val="nil"/>
            </w:tcBorders>
            <w:shd w:val="clear" w:color="000000" w:fill="FFFFFF"/>
            <w:vAlign w:val="center"/>
            <w:hideMark/>
          </w:tcPr>
          <w:p w:rsidR="008E1BD8" w:rsidRPr="002D70DA" w:rsidRDefault="008E1BD8" w:rsidP="008E1BD8">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8E1BD8" w:rsidRPr="002D70DA" w:rsidRDefault="00A5432E" w:rsidP="008E1BD8">
            <w:pPr>
              <w:jc w:val="right"/>
              <w:rPr>
                <w:rFonts w:ascii="Arial" w:hAnsi="Arial" w:cs="Arial"/>
                <w:b/>
                <w:bCs/>
                <w:color w:val="000000"/>
                <w:sz w:val="17"/>
                <w:szCs w:val="17"/>
              </w:rPr>
            </w:pPr>
            <w:r w:rsidRPr="002D70DA">
              <w:rPr>
                <w:rFonts w:ascii="Arial" w:hAnsi="Arial" w:cs="Arial"/>
                <w:b/>
                <w:bCs/>
                <w:color w:val="000000"/>
                <w:sz w:val="17"/>
                <w:szCs w:val="17"/>
              </w:rPr>
              <w:fldChar w:fldCharType="begin"/>
            </w:r>
            <w:r w:rsidR="008E1BD8" w:rsidRPr="002D70DA">
              <w:rPr>
                <w:rFonts w:ascii="Arial" w:hAnsi="Arial" w:cs="Arial"/>
                <w:b/>
                <w:bCs/>
                <w:color w:val="000000"/>
                <w:sz w:val="17"/>
                <w:szCs w:val="17"/>
              </w:rPr>
              <w:instrText xml:space="preserve"> =sum(above) \# "$#,##0.00;($#,##0.00)" </w:instrText>
            </w:r>
            <w:r w:rsidRPr="002D70DA">
              <w:rPr>
                <w:rFonts w:ascii="Arial" w:hAnsi="Arial" w:cs="Arial"/>
                <w:b/>
                <w:bCs/>
                <w:color w:val="000000"/>
                <w:sz w:val="17"/>
                <w:szCs w:val="17"/>
              </w:rPr>
              <w:fldChar w:fldCharType="separate"/>
            </w:r>
            <w:r w:rsidR="008E1BD8" w:rsidRPr="002D70DA">
              <w:rPr>
                <w:rFonts w:ascii="Arial" w:hAnsi="Arial" w:cs="Arial"/>
                <w:b/>
                <w:bCs/>
                <w:noProof/>
                <w:color w:val="000000"/>
                <w:sz w:val="17"/>
                <w:szCs w:val="17"/>
              </w:rPr>
              <w:t>$   0.00</w:t>
            </w:r>
            <w:r w:rsidRPr="002D70DA">
              <w:rPr>
                <w:rFonts w:ascii="Arial" w:hAnsi="Arial" w:cs="Arial"/>
                <w:b/>
                <w:bCs/>
                <w:color w:val="000000"/>
                <w:sz w:val="17"/>
                <w:szCs w:val="17"/>
              </w:rPr>
              <w:fldChar w:fldCharType="end"/>
            </w:r>
          </w:p>
        </w:tc>
      </w:tr>
    </w:tbl>
    <w:p w:rsidR="008E1BD8" w:rsidRPr="002D70DA" w:rsidRDefault="008E1BD8" w:rsidP="006335BE">
      <w:pPr>
        <w:spacing w:before="80" w:line="250" w:lineRule="exact"/>
        <w:ind w:left="709"/>
        <w:jc w:val="both"/>
        <w:rPr>
          <w:rFonts w:ascii="Arial" w:eastAsia="Calibri" w:hAnsi="Arial" w:cs="Arial"/>
          <w:spacing w:val="-1"/>
          <w:sz w:val="17"/>
          <w:szCs w:val="17"/>
        </w:rPr>
      </w:pPr>
    </w:p>
    <w:p w:rsidR="006335BE" w:rsidRPr="002D70DA" w:rsidRDefault="006335BE" w:rsidP="00EC3111">
      <w:pPr>
        <w:pStyle w:val="Prrafodelista"/>
        <w:numPr>
          <w:ilvl w:val="0"/>
          <w:numId w:val="8"/>
        </w:numPr>
        <w:spacing w:before="80" w:line="250" w:lineRule="exact"/>
        <w:ind w:left="714" w:hanging="357"/>
        <w:contextualSpacing w:val="0"/>
        <w:jc w:val="both"/>
        <w:rPr>
          <w:rFonts w:ascii="Arial" w:eastAsia="Calibri" w:hAnsi="Arial" w:cs="Arial"/>
          <w:b/>
          <w:spacing w:val="-1"/>
          <w:sz w:val="17"/>
          <w:szCs w:val="17"/>
        </w:rPr>
      </w:pPr>
      <w:r w:rsidRPr="002D70DA">
        <w:rPr>
          <w:rFonts w:ascii="Arial" w:eastAsia="Calibri" w:hAnsi="Arial" w:cs="Arial"/>
          <w:b/>
          <w:spacing w:val="-1"/>
          <w:sz w:val="17"/>
          <w:szCs w:val="17"/>
        </w:rPr>
        <w:t xml:space="preserve">Bienes </w:t>
      </w:r>
      <w:r w:rsidR="008E1BD8" w:rsidRPr="002D70DA">
        <w:rPr>
          <w:rFonts w:ascii="Arial" w:eastAsia="Calibri" w:hAnsi="Arial" w:cs="Arial"/>
          <w:b/>
          <w:spacing w:val="-1"/>
          <w:sz w:val="17"/>
          <w:szCs w:val="17"/>
        </w:rPr>
        <w:t>m</w:t>
      </w:r>
      <w:r w:rsidRPr="002D70DA">
        <w:rPr>
          <w:rFonts w:ascii="Arial" w:eastAsia="Calibri" w:hAnsi="Arial" w:cs="Arial"/>
          <w:b/>
          <w:spacing w:val="-1"/>
          <w:sz w:val="17"/>
          <w:szCs w:val="17"/>
        </w:rPr>
        <w:t xml:space="preserve">uebles, </w:t>
      </w:r>
      <w:r w:rsidR="008E1BD8" w:rsidRPr="002D70DA">
        <w:rPr>
          <w:rFonts w:ascii="Arial" w:eastAsia="Calibri" w:hAnsi="Arial" w:cs="Arial"/>
          <w:b/>
          <w:spacing w:val="-1"/>
          <w:sz w:val="17"/>
          <w:szCs w:val="17"/>
        </w:rPr>
        <w:t>i</w:t>
      </w:r>
      <w:r w:rsidRPr="002D70DA">
        <w:rPr>
          <w:rFonts w:ascii="Arial" w:eastAsia="Calibri" w:hAnsi="Arial" w:cs="Arial"/>
          <w:b/>
          <w:spacing w:val="-1"/>
          <w:sz w:val="17"/>
          <w:szCs w:val="17"/>
        </w:rPr>
        <w:t xml:space="preserve">nmuebles e </w:t>
      </w:r>
      <w:r w:rsidR="008E1BD8" w:rsidRPr="002D70DA">
        <w:rPr>
          <w:rFonts w:ascii="Arial" w:eastAsia="Calibri" w:hAnsi="Arial" w:cs="Arial"/>
          <w:b/>
          <w:spacing w:val="-1"/>
          <w:sz w:val="17"/>
          <w:szCs w:val="17"/>
        </w:rPr>
        <w:t>i</w:t>
      </w:r>
      <w:r w:rsidRPr="002D70DA">
        <w:rPr>
          <w:rFonts w:ascii="Arial" w:eastAsia="Calibri" w:hAnsi="Arial" w:cs="Arial"/>
          <w:b/>
          <w:spacing w:val="-1"/>
          <w:sz w:val="17"/>
          <w:szCs w:val="17"/>
        </w:rPr>
        <w:t>ntangibles</w:t>
      </w:r>
    </w:p>
    <w:p w:rsidR="006B6BCD" w:rsidRPr="002D70DA" w:rsidRDefault="006335BE" w:rsidP="006335B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w:t>
      </w:r>
      <w:r w:rsidR="006B6BCD" w:rsidRPr="002D70DA">
        <w:rPr>
          <w:rFonts w:ascii="Arial" w:eastAsia="Calibri" w:hAnsi="Arial" w:cs="Arial"/>
          <w:spacing w:val="-1"/>
          <w:sz w:val="17"/>
          <w:szCs w:val="17"/>
        </w:rPr>
        <w:t xml:space="preserve">informa de manera agrupada por cuenta, los rubros de bienes muebles, el monto </w:t>
      </w:r>
      <w:r w:rsidR="008200B7" w:rsidRPr="002D70DA">
        <w:rPr>
          <w:rFonts w:ascii="Arial" w:eastAsia="Calibri" w:hAnsi="Arial" w:cs="Arial"/>
          <w:spacing w:val="-1"/>
          <w:sz w:val="17"/>
          <w:szCs w:val="17"/>
        </w:rPr>
        <w:t xml:space="preserve">al 31 de diciembre del </w:t>
      </w:r>
      <w:r w:rsidR="0001648C">
        <w:rPr>
          <w:rFonts w:ascii="Arial" w:eastAsia="Calibri" w:hAnsi="Arial" w:cs="Arial"/>
          <w:spacing w:val="-1"/>
          <w:sz w:val="17"/>
          <w:szCs w:val="17"/>
        </w:rPr>
        <w:t>2017</w:t>
      </w:r>
      <w:r w:rsidR="006B6BCD" w:rsidRPr="002D70DA">
        <w:rPr>
          <w:rFonts w:ascii="Arial" w:eastAsia="Calibri" w:hAnsi="Arial" w:cs="Arial"/>
          <w:spacing w:val="-1"/>
          <w:sz w:val="17"/>
          <w:szCs w:val="17"/>
        </w:rPr>
        <w:t>de la depreciación del ejercicio y la acumulada, el método de depreciación, tasas aplicadas y los criterios de aplicación de los mismos. Asimismo, se informa de las características significativas del estado en que se encuentran los activos:</w:t>
      </w:r>
    </w:p>
    <w:p w:rsidR="005760D4" w:rsidRDefault="005760D4" w:rsidP="00E771F3">
      <w:pPr>
        <w:autoSpaceDE w:val="0"/>
        <w:autoSpaceDN w:val="0"/>
        <w:adjustRightInd w:val="0"/>
        <w:spacing w:before="240" w:after="120"/>
        <w:jc w:val="center"/>
        <w:rPr>
          <w:rFonts w:ascii="Arial" w:eastAsia="Calibri" w:hAnsi="Arial" w:cs="Arial"/>
          <w:b/>
          <w:spacing w:val="-1"/>
          <w:sz w:val="17"/>
          <w:szCs w:val="17"/>
        </w:rPr>
      </w:pPr>
    </w:p>
    <w:p w:rsidR="00E771F3" w:rsidRPr="002D70DA" w:rsidRDefault="00E771F3" w:rsidP="00E771F3">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5000" w:type="pct"/>
        <w:jc w:val="center"/>
        <w:tblCellMar>
          <w:left w:w="70" w:type="dxa"/>
          <w:right w:w="70" w:type="dxa"/>
        </w:tblCellMar>
        <w:tblLook w:val="04A0"/>
      </w:tblPr>
      <w:tblGrid>
        <w:gridCol w:w="3639"/>
        <w:gridCol w:w="1603"/>
        <w:gridCol w:w="1603"/>
        <w:gridCol w:w="1606"/>
        <w:gridCol w:w="1606"/>
        <w:gridCol w:w="1606"/>
        <w:gridCol w:w="1765"/>
      </w:tblGrid>
      <w:tr w:rsidR="00E771F3" w:rsidRPr="002D70DA" w:rsidTr="0041635A">
        <w:trPr>
          <w:trHeight w:val="960"/>
          <w:jc w:val="center"/>
        </w:trPr>
        <w:tc>
          <w:tcPr>
            <w:tcW w:w="1355"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CUENTA DE BIENES MUEBLES</w:t>
            </w:r>
          </w:p>
        </w:tc>
        <w:tc>
          <w:tcPr>
            <w:tcW w:w="597" w:type="pct"/>
            <w:tcBorders>
              <w:top w:val="single" w:sz="4" w:space="0" w:color="auto"/>
              <w:left w:val="nil"/>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MONTO DE DEPRECIACIÓN DEL EJERCICIO</w:t>
            </w:r>
          </w:p>
        </w:tc>
        <w:tc>
          <w:tcPr>
            <w:tcW w:w="597" w:type="pct"/>
            <w:tcBorders>
              <w:top w:val="single" w:sz="4" w:space="0" w:color="auto"/>
              <w:left w:val="nil"/>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MONTO DE DEPRECIACIÓN ACUMULADA</w:t>
            </w:r>
          </w:p>
        </w:tc>
        <w:tc>
          <w:tcPr>
            <w:tcW w:w="598" w:type="pct"/>
            <w:tcBorders>
              <w:top w:val="single" w:sz="4" w:space="0" w:color="auto"/>
              <w:left w:val="nil"/>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MÉTODO DE DEPRECIACIÓN</w:t>
            </w:r>
          </w:p>
        </w:tc>
        <w:tc>
          <w:tcPr>
            <w:tcW w:w="598" w:type="pct"/>
            <w:tcBorders>
              <w:top w:val="single" w:sz="4" w:space="0" w:color="auto"/>
              <w:left w:val="nil"/>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TASA APLICADA</w:t>
            </w:r>
          </w:p>
        </w:tc>
        <w:tc>
          <w:tcPr>
            <w:tcW w:w="598" w:type="pct"/>
            <w:tcBorders>
              <w:top w:val="single" w:sz="4" w:space="0" w:color="auto"/>
              <w:left w:val="nil"/>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CRITERIO DE APLICACIÓN</w:t>
            </w:r>
          </w:p>
        </w:tc>
        <w:tc>
          <w:tcPr>
            <w:tcW w:w="657" w:type="pct"/>
            <w:tcBorders>
              <w:top w:val="single" w:sz="4" w:space="0" w:color="auto"/>
              <w:left w:val="nil"/>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CARACTERÍSTICAS SIGNIFICATIVAS DEL ESTADO EN QUE ENCUENTREN</w:t>
            </w:r>
          </w:p>
        </w:tc>
      </w:tr>
      <w:tr w:rsidR="0041635A" w:rsidRPr="002D70DA" w:rsidTr="0041635A">
        <w:trPr>
          <w:trHeight w:val="240"/>
          <w:jc w:val="center"/>
        </w:trPr>
        <w:tc>
          <w:tcPr>
            <w:tcW w:w="1355" w:type="pct"/>
            <w:tcBorders>
              <w:top w:val="nil"/>
              <w:left w:val="single" w:sz="4" w:space="0" w:color="auto"/>
              <w:bottom w:val="single" w:sz="4" w:space="0" w:color="auto"/>
              <w:right w:val="single" w:sz="4" w:space="0" w:color="auto"/>
            </w:tcBorders>
            <w:shd w:val="clear" w:color="auto" w:fill="auto"/>
            <w:vAlign w:val="center"/>
            <w:hideMark/>
          </w:tcPr>
          <w:p w:rsidR="0041635A" w:rsidRPr="002D70DA" w:rsidRDefault="0041635A">
            <w:pPr>
              <w:rPr>
                <w:rFonts w:ascii="Arial" w:hAnsi="Arial" w:cs="Arial"/>
                <w:color w:val="000000"/>
                <w:sz w:val="17"/>
                <w:szCs w:val="17"/>
              </w:rPr>
            </w:pPr>
            <w:r w:rsidRPr="002D70DA">
              <w:rPr>
                <w:rFonts w:ascii="Arial" w:hAnsi="Arial" w:cs="Arial"/>
                <w:color w:val="000000"/>
                <w:sz w:val="17"/>
                <w:szCs w:val="17"/>
              </w:rPr>
              <w:t>MOBILIARIO Y EQUIPO DE ADMINISTRACIÓN</w:t>
            </w:r>
          </w:p>
        </w:tc>
        <w:tc>
          <w:tcPr>
            <w:tcW w:w="597" w:type="pct"/>
            <w:tcBorders>
              <w:top w:val="nil"/>
              <w:left w:val="nil"/>
              <w:bottom w:val="single" w:sz="4" w:space="0" w:color="auto"/>
              <w:right w:val="single" w:sz="4" w:space="0" w:color="auto"/>
            </w:tcBorders>
            <w:shd w:val="clear" w:color="auto" w:fill="auto"/>
            <w:vAlign w:val="center"/>
          </w:tcPr>
          <w:p w:rsidR="0041635A" w:rsidRPr="009373B8" w:rsidRDefault="0041635A" w:rsidP="0013304D">
            <w:pPr>
              <w:jc w:val="right"/>
              <w:rPr>
                <w:rFonts w:ascii="Arial" w:hAnsi="Arial" w:cs="Arial"/>
                <w:b/>
                <w:bCs/>
                <w:sz w:val="17"/>
                <w:szCs w:val="17"/>
              </w:rPr>
            </w:pPr>
            <w:r w:rsidRPr="00DE166E">
              <w:rPr>
                <w:rFonts w:ascii="Arial" w:hAnsi="Arial" w:cs="Arial"/>
                <w:b/>
                <w:bCs/>
                <w:sz w:val="17"/>
                <w:szCs w:val="17"/>
              </w:rPr>
              <w:t xml:space="preserve">          768,661 </w:t>
            </w:r>
          </w:p>
        </w:tc>
        <w:tc>
          <w:tcPr>
            <w:tcW w:w="597" w:type="pct"/>
            <w:tcBorders>
              <w:top w:val="nil"/>
              <w:left w:val="nil"/>
              <w:bottom w:val="single" w:sz="4" w:space="0" w:color="auto"/>
              <w:right w:val="single" w:sz="4" w:space="0" w:color="auto"/>
            </w:tcBorders>
            <w:shd w:val="clear" w:color="auto" w:fill="auto"/>
            <w:vAlign w:val="center"/>
          </w:tcPr>
          <w:p w:rsidR="0041635A" w:rsidRPr="002D70DA" w:rsidRDefault="0041635A" w:rsidP="0013304D">
            <w:pPr>
              <w:jc w:val="right"/>
              <w:rPr>
                <w:rFonts w:ascii="Arial" w:hAnsi="Arial" w:cs="Arial"/>
                <w:b/>
                <w:bCs/>
                <w:color w:val="000000"/>
                <w:sz w:val="17"/>
                <w:szCs w:val="17"/>
              </w:rPr>
            </w:pPr>
            <w:r w:rsidRPr="00DE166E">
              <w:rPr>
                <w:rFonts w:ascii="Arial" w:hAnsi="Arial" w:cs="Arial"/>
                <w:b/>
                <w:bCs/>
                <w:color w:val="000000"/>
                <w:sz w:val="17"/>
                <w:szCs w:val="17"/>
              </w:rPr>
              <w:t xml:space="preserve">      1,288,971.53</w:t>
            </w:r>
          </w:p>
        </w:tc>
        <w:tc>
          <w:tcPr>
            <w:tcW w:w="598" w:type="pct"/>
            <w:tcBorders>
              <w:top w:val="nil"/>
              <w:left w:val="nil"/>
              <w:bottom w:val="single" w:sz="4" w:space="0" w:color="auto"/>
              <w:right w:val="single" w:sz="4" w:space="0" w:color="auto"/>
            </w:tcBorders>
            <w:shd w:val="clear" w:color="auto" w:fill="D5DCE4" w:themeFill="text2" w:themeFillTint="33"/>
            <w:vAlign w:val="center"/>
            <w:hideMark/>
          </w:tcPr>
          <w:p w:rsidR="0041635A" w:rsidRPr="002D70DA" w:rsidRDefault="0041635A" w:rsidP="0013304D">
            <w:pPr>
              <w:rPr>
                <w:rFonts w:ascii="Arial" w:hAnsi="Arial" w:cs="Arial"/>
                <w:color w:val="000000"/>
                <w:sz w:val="17"/>
                <w:szCs w:val="17"/>
              </w:rPr>
            </w:pPr>
            <w:r w:rsidRPr="002D70DA">
              <w:rPr>
                <w:rFonts w:ascii="Arial" w:hAnsi="Arial" w:cs="Arial"/>
                <w:color w:val="000000"/>
                <w:sz w:val="17"/>
                <w:szCs w:val="17"/>
              </w:rPr>
              <w:t> </w:t>
            </w:r>
            <w:r>
              <w:rPr>
                <w:rFonts w:ascii="Arial" w:hAnsi="Arial" w:cs="Arial"/>
                <w:color w:val="000000"/>
                <w:sz w:val="17"/>
                <w:szCs w:val="17"/>
              </w:rPr>
              <w:t>Línea recta</w:t>
            </w:r>
          </w:p>
        </w:tc>
        <w:tc>
          <w:tcPr>
            <w:tcW w:w="598" w:type="pct"/>
            <w:tcBorders>
              <w:top w:val="nil"/>
              <w:left w:val="nil"/>
              <w:bottom w:val="single" w:sz="4" w:space="0" w:color="auto"/>
              <w:right w:val="single" w:sz="4" w:space="0" w:color="auto"/>
            </w:tcBorders>
            <w:shd w:val="clear" w:color="auto" w:fill="D5DCE4" w:themeFill="text2" w:themeFillTint="33"/>
            <w:vAlign w:val="center"/>
            <w:hideMark/>
          </w:tcPr>
          <w:p w:rsidR="0041635A" w:rsidRPr="002D70DA" w:rsidRDefault="0041635A" w:rsidP="0013304D">
            <w:pPr>
              <w:jc w:val="center"/>
              <w:rPr>
                <w:rFonts w:ascii="Arial" w:hAnsi="Arial" w:cs="Arial"/>
                <w:color w:val="000000"/>
                <w:sz w:val="17"/>
                <w:szCs w:val="17"/>
              </w:rPr>
            </w:pPr>
            <w:r>
              <w:rPr>
                <w:rFonts w:ascii="Arial" w:hAnsi="Arial" w:cs="Arial"/>
                <w:color w:val="000000"/>
                <w:sz w:val="17"/>
                <w:szCs w:val="17"/>
              </w:rPr>
              <w:t>10%</w:t>
            </w:r>
          </w:p>
        </w:tc>
        <w:tc>
          <w:tcPr>
            <w:tcW w:w="598" w:type="pct"/>
            <w:tcBorders>
              <w:top w:val="nil"/>
              <w:left w:val="nil"/>
              <w:bottom w:val="single" w:sz="4" w:space="0" w:color="auto"/>
              <w:right w:val="single" w:sz="4" w:space="0" w:color="auto"/>
            </w:tcBorders>
            <w:shd w:val="clear" w:color="auto" w:fill="D5DCE4" w:themeFill="text2" w:themeFillTint="33"/>
            <w:vAlign w:val="center"/>
            <w:hideMark/>
          </w:tcPr>
          <w:p w:rsidR="0041635A" w:rsidRPr="002D70DA" w:rsidRDefault="0041635A" w:rsidP="0013304D">
            <w:pPr>
              <w:rPr>
                <w:rFonts w:ascii="Arial" w:hAnsi="Arial" w:cs="Arial"/>
                <w:color w:val="000000"/>
                <w:sz w:val="17"/>
                <w:szCs w:val="17"/>
              </w:rPr>
            </w:pPr>
            <w:r w:rsidRPr="00754E4B">
              <w:rPr>
                <w:rFonts w:ascii="Arial" w:hAnsi="Arial" w:cs="Arial"/>
                <w:color w:val="000000"/>
                <w:sz w:val="17"/>
                <w:szCs w:val="17"/>
              </w:rPr>
              <w:t>Bienes adquiridos a partir del 1o de enero de 2013</w:t>
            </w:r>
          </w:p>
        </w:tc>
        <w:tc>
          <w:tcPr>
            <w:tcW w:w="657" w:type="pct"/>
            <w:tcBorders>
              <w:top w:val="nil"/>
              <w:left w:val="nil"/>
              <w:bottom w:val="single" w:sz="4" w:space="0" w:color="auto"/>
              <w:right w:val="single" w:sz="4" w:space="0" w:color="auto"/>
            </w:tcBorders>
            <w:shd w:val="clear" w:color="auto" w:fill="D5DCE4" w:themeFill="text2" w:themeFillTint="33"/>
            <w:vAlign w:val="center"/>
            <w:hideMark/>
          </w:tcPr>
          <w:p w:rsidR="0041635A" w:rsidRPr="002D70DA" w:rsidRDefault="0041635A" w:rsidP="0013304D">
            <w:pPr>
              <w:rPr>
                <w:rFonts w:ascii="Arial" w:hAnsi="Arial" w:cs="Arial"/>
                <w:color w:val="000000"/>
                <w:sz w:val="17"/>
                <w:szCs w:val="17"/>
              </w:rPr>
            </w:pPr>
            <w:r>
              <w:rPr>
                <w:rFonts w:ascii="Arial" w:hAnsi="Arial" w:cs="Arial"/>
                <w:color w:val="000000"/>
                <w:sz w:val="17"/>
                <w:szCs w:val="17"/>
              </w:rPr>
              <w:t>B</w:t>
            </w:r>
            <w:r w:rsidRPr="00754E4B">
              <w:rPr>
                <w:rFonts w:ascii="Arial" w:hAnsi="Arial" w:cs="Arial"/>
                <w:color w:val="000000"/>
                <w:sz w:val="17"/>
                <w:szCs w:val="17"/>
              </w:rPr>
              <w:t>uen estado</w:t>
            </w:r>
          </w:p>
        </w:tc>
      </w:tr>
      <w:tr w:rsidR="0041635A" w:rsidRPr="002D70DA" w:rsidTr="0013304D">
        <w:trPr>
          <w:trHeight w:val="240"/>
          <w:jc w:val="center"/>
        </w:trPr>
        <w:tc>
          <w:tcPr>
            <w:tcW w:w="1355" w:type="pct"/>
            <w:tcBorders>
              <w:top w:val="nil"/>
              <w:left w:val="single" w:sz="4" w:space="0" w:color="auto"/>
              <w:bottom w:val="single" w:sz="4" w:space="0" w:color="auto"/>
              <w:right w:val="single" w:sz="4" w:space="0" w:color="auto"/>
            </w:tcBorders>
            <w:shd w:val="clear" w:color="auto" w:fill="auto"/>
            <w:vAlign w:val="center"/>
            <w:hideMark/>
          </w:tcPr>
          <w:p w:rsidR="0041635A" w:rsidRPr="002D70DA" w:rsidRDefault="0041635A">
            <w:pPr>
              <w:rPr>
                <w:rFonts w:ascii="Arial" w:hAnsi="Arial" w:cs="Arial"/>
                <w:color w:val="000000"/>
                <w:sz w:val="17"/>
                <w:szCs w:val="17"/>
              </w:rPr>
            </w:pPr>
            <w:r w:rsidRPr="002D70DA">
              <w:rPr>
                <w:rFonts w:ascii="Arial" w:hAnsi="Arial" w:cs="Arial"/>
                <w:color w:val="000000"/>
                <w:sz w:val="17"/>
                <w:szCs w:val="17"/>
              </w:rPr>
              <w:t>MOBILIARIO Y EQUIPO EDUCACIONAL Y RECREATIVO</w:t>
            </w:r>
          </w:p>
        </w:tc>
        <w:tc>
          <w:tcPr>
            <w:tcW w:w="597" w:type="pct"/>
            <w:tcBorders>
              <w:top w:val="nil"/>
              <w:left w:val="nil"/>
              <w:bottom w:val="single" w:sz="4" w:space="0" w:color="auto"/>
              <w:right w:val="single" w:sz="4" w:space="0" w:color="auto"/>
            </w:tcBorders>
            <w:shd w:val="clear" w:color="auto" w:fill="auto"/>
            <w:vAlign w:val="center"/>
          </w:tcPr>
          <w:p w:rsidR="0041635A" w:rsidRPr="00DE166E" w:rsidRDefault="0041635A" w:rsidP="0013304D">
            <w:pPr>
              <w:jc w:val="right"/>
              <w:rPr>
                <w:rFonts w:ascii="Arial" w:hAnsi="Arial" w:cs="Arial"/>
                <w:b/>
                <w:bCs/>
                <w:sz w:val="17"/>
                <w:szCs w:val="17"/>
              </w:rPr>
            </w:pPr>
            <w:r w:rsidRPr="00DE166E">
              <w:rPr>
                <w:rFonts w:ascii="Arial" w:hAnsi="Arial" w:cs="Arial"/>
                <w:b/>
                <w:bCs/>
                <w:sz w:val="17"/>
                <w:szCs w:val="17"/>
              </w:rPr>
              <w:t xml:space="preserve">24,361 </w:t>
            </w:r>
          </w:p>
          <w:p w:rsidR="0041635A" w:rsidRPr="009373B8" w:rsidRDefault="0041635A" w:rsidP="0013304D">
            <w:pPr>
              <w:jc w:val="right"/>
              <w:rPr>
                <w:rFonts w:ascii="Arial" w:hAnsi="Arial" w:cs="Arial"/>
                <w:b/>
                <w:bCs/>
                <w:sz w:val="17"/>
                <w:szCs w:val="17"/>
              </w:rPr>
            </w:pPr>
          </w:p>
        </w:tc>
        <w:tc>
          <w:tcPr>
            <w:tcW w:w="597" w:type="pct"/>
            <w:tcBorders>
              <w:top w:val="nil"/>
              <w:left w:val="nil"/>
              <w:bottom w:val="single" w:sz="4" w:space="0" w:color="auto"/>
              <w:right w:val="single" w:sz="4" w:space="0" w:color="auto"/>
            </w:tcBorders>
            <w:shd w:val="clear" w:color="auto" w:fill="auto"/>
            <w:vAlign w:val="center"/>
          </w:tcPr>
          <w:p w:rsidR="0041635A" w:rsidRPr="00DE166E" w:rsidRDefault="0041635A" w:rsidP="0013304D">
            <w:pPr>
              <w:jc w:val="right"/>
              <w:rPr>
                <w:rFonts w:ascii="Arial" w:hAnsi="Arial" w:cs="Arial"/>
                <w:b/>
                <w:bCs/>
                <w:color w:val="000000"/>
                <w:sz w:val="17"/>
                <w:szCs w:val="17"/>
              </w:rPr>
            </w:pPr>
            <w:r>
              <w:rPr>
                <w:rFonts w:ascii="Arial" w:hAnsi="Arial" w:cs="Arial"/>
                <w:b/>
                <w:bCs/>
                <w:color w:val="000000"/>
                <w:sz w:val="17"/>
                <w:szCs w:val="17"/>
              </w:rPr>
              <w:t>38,143</w:t>
            </w:r>
          </w:p>
          <w:p w:rsidR="0041635A" w:rsidRPr="002D70DA" w:rsidRDefault="0041635A" w:rsidP="0013304D">
            <w:pPr>
              <w:jc w:val="right"/>
              <w:rPr>
                <w:rFonts w:ascii="Arial" w:hAnsi="Arial" w:cs="Arial"/>
                <w:b/>
                <w:bCs/>
                <w:color w:val="000000"/>
                <w:sz w:val="17"/>
                <w:szCs w:val="17"/>
              </w:rPr>
            </w:pPr>
          </w:p>
        </w:tc>
        <w:tc>
          <w:tcPr>
            <w:tcW w:w="598" w:type="pct"/>
            <w:tcBorders>
              <w:top w:val="nil"/>
              <w:left w:val="nil"/>
              <w:bottom w:val="single" w:sz="4" w:space="0" w:color="auto"/>
              <w:right w:val="single" w:sz="4" w:space="0" w:color="auto"/>
            </w:tcBorders>
            <w:shd w:val="clear" w:color="auto" w:fill="D5DCE4" w:themeFill="text2" w:themeFillTint="33"/>
            <w:hideMark/>
          </w:tcPr>
          <w:p w:rsidR="0041635A" w:rsidRDefault="0041635A" w:rsidP="0013304D">
            <w:r w:rsidRPr="000115D2">
              <w:rPr>
                <w:rFonts w:ascii="Arial" w:hAnsi="Arial" w:cs="Arial"/>
                <w:color w:val="000000"/>
                <w:sz w:val="17"/>
                <w:szCs w:val="17"/>
              </w:rPr>
              <w:t>Línea recta</w:t>
            </w:r>
          </w:p>
        </w:tc>
        <w:tc>
          <w:tcPr>
            <w:tcW w:w="598" w:type="pct"/>
            <w:tcBorders>
              <w:top w:val="nil"/>
              <w:left w:val="nil"/>
              <w:bottom w:val="single" w:sz="4" w:space="0" w:color="auto"/>
              <w:right w:val="single" w:sz="4" w:space="0" w:color="auto"/>
            </w:tcBorders>
            <w:shd w:val="clear" w:color="auto" w:fill="D5DCE4" w:themeFill="text2" w:themeFillTint="33"/>
            <w:vAlign w:val="center"/>
            <w:hideMark/>
          </w:tcPr>
          <w:p w:rsidR="0041635A" w:rsidRPr="002D70DA" w:rsidRDefault="0041635A" w:rsidP="0013304D">
            <w:pPr>
              <w:jc w:val="center"/>
              <w:rPr>
                <w:rFonts w:ascii="Arial" w:hAnsi="Arial" w:cs="Arial"/>
                <w:color w:val="000000"/>
                <w:sz w:val="17"/>
                <w:szCs w:val="17"/>
              </w:rPr>
            </w:pPr>
            <w:r>
              <w:rPr>
                <w:rFonts w:ascii="Arial" w:hAnsi="Arial" w:cs="Arial"/>
                <w:color w:val="000000"/>
                <w:sz w:val="17"/>
                <w:szCs w:val="17"/>
              </w:rPr>
              <w:t>33%</w:t>
            </w:r>
          </w:p>
        </w:tc>
        <w:tc>
          <w:tcPr>
            <w:tcW w:w="598" w:type="pct"/>
            <w:tcBorders>
              <w:top w:val="nil"/>
              <w:left w:val="nil"/>
              <w:bottom w:val="single" w:sz="4" w:space="0" w:color="auto"/>
              <w:right w:val="single" w:sz="4" w:space="0" w:color="auto"/>
            </w:tcBorders>
            <w:shd w:val="clear" w:color="auto" w:fill="D5DCE4" w:themeFill="text2" w:themeFillTint="33"/>
            <w:vAlign w:val="center"/>
            <w:hideMark/>
          </w:tcPr>
          <w:p w:rsidR="0041635A" w:rsidRPr="002D70DA" w:rsidRDefault="0041635A" w:rsidP="0013304D">
            <w:pPr>
              <w:rPr>
                <w:rFonts w:ascii="Arial" w:hAnsi="Arial" w:cs="Arial"/>
                <w:color w:val="000000"/>
                <w:sz w:val="17"/>
                <w:szCs w:val="17"/>
              </w:rPr>
            </w:pPr>
            <w:r w:rsidRPr="002D70DA">
              <w:rPr>
                <w:rFonts w:ascii="Arial" w:hAnsi="Arial" w:cs="Arial"/>
                <w:color w:val="000000"/>
                <w:sz w:val="17"/>
                <w:szCs w:val="17"/>
              </w:rPr>
              <w:t> </w:t>
            </w:r>
            <w:r w:rsidRPr="00754E4B">
              <w:rPr>
                <w:rFonts w:ascii="Arial" w:hAnsi="Arial" w:cs="Arial"/>
                <w:color w:val="000000"/>
                <w:sz w:val="17"/>
                <w:szCs w:val="17"/>
              </w:rPr>
              <w:t>Bienes adquiridos a partir del 1o de enero de 2013</w:t>
            </w:r>
          </w:p>
        </w:tc>
        <w:tc>
          <w:tcPr>
            <w:tcW w:w="657" w:type="pct"/>
            <w:tcBorders>
              <w:top w:val="nil"/>
              <w:left w:val="nil"/>
              <w:bottom w:val="single" w:sz="4" w:space="0" w:color="auto"/>
              <w:right w:val="single" w:sz="4" w:space="0" w:color="auto"/>
            </w:tcBorders>
            <w:shd w:val="clear" w:color="auto" w:fill="D5DCE4" w:themeFill="text2" w:themeFillTint="33"/>
            <w:vAlign w:val="center"/>
            <w:hideMark/>
          </w:tcPr>
          <w:p w:rsidR="0041635A" w:rsidRPr="002D70DA" w:rsidRDefault="0041635A" w:rsidP="0013304D">
            <w:pPr>
              <w:rPr>
                <w:rFonts w:ascii="Arial" w:hAnsi="Arial" w:cs="Arial"/>
                <w:color w:val="000000"/>
                <w:sz w:val="17"/>
                <w:szCs w:val="17"/>
              </w:rPr>
            </w:pPr>
            <w:r w:rsidRPr="00754E4B">
              <w:rPr>
                <w:rFonts w:ascii="Arial" w:hAnsi="Arial" w:cs="Arial"/>
                <w:color w:val="000000"/>
                <w:sz w:val="17"/>
                <w:szCs w:val="17"/>
              </w:rPr>
              <w:t>Regular estado</w:t>
            </w:r>
          </w:p>
        </w:tc>
      </w:tr>
      <w:tr w:rsidR="0041635A" w:rsidRPr="002D70DA" w:rsidTr="0013304D">
        <w:trPr>
          <w:trHeight w:val="240"/>
          <w:jc w:val="center"/>
        </w:trPr>
        <w:tc>
          <w:tcPr>
            <w:tcW w:w="1355" w:type="pct"/>
            <w:tcBorders>
              <w:top w:val="nil"/>
              <w:left w:val="single" w:sz="4" w:space="0" w:color="auto"/>
              <w:bottom w:val="single" w:sz="4" w:space="0" w:color="auto"/>
              <w:right w:val="single" w:sz="4" w:space="0" w:color="auto"/>
            </w:tcBorders>
            <w:shd w:val="clear" w:color="auto" w:fill="auto"/>
            <w:vAlign w:val="center"/>
            <w:hideMark/>
          </w:tcPr>
          <w:p w:rsidR="0041635A" w:rsidRPr="002D70DA" w:rsidRDefault="0041635A">
            <w:pPr>
              <w:rPr>
                <w:rFonts w:ascii="Arial" w:hAnsi="Arial" w:cs="Arial"/>
                <w:color w:val="000000"/>
                <w:sz w:val="17"/>
                <w:szCs w:val="17"/>
              </w:rPr>
            </w:pPr>
            <w:r w:rsidRPr="002D70DA">
              <w:rPr>
                <w:rFonts w:ascii="Arial" w:hAnsi="Arial" w:cs="Arial"/>
                <w:color w:val="000000"/>
                <w:sz w:val="17"/>
                <w:szCs w:val="17"/>
              </w:rPr>
              <w:t>EQUIPO E INSTRUMENTAL MEDICO Y DE LABORATORIO</w:t>
            </w:r>
          </w:p>
        </w:tc>
        <w:tc>
          <w:tcPr>
            <w:tcW w:w="597" w:type="pct"/>
            <w:tcBorders>
              <w:top w:val="nil"/>
              <w:left w:val="nil"/>
              <w:bottom w:val="single" w:sz="4" w:space="0" w:color="auto"/>
              <w:right w:val="single" w:sz="4" w:space="0" w:color="auto"/>
            </w:tcBorders>
            <w:shd w:val="clear" w:color="auto" w:fill="auto"/>
            <w:vAlign w:val="center"/>
          </w:tcPr>
          <w:p w:rsidR="0041635A" w:rsidRPr="009373B8" w:rsidRDefault="0041635A" w:rsidP="0013304D">
            <w:pPr>
              <w:jc w:val="right"/>
              <w:rPr>
                <w:rFonts w:ascii="Arial" w:hAnsi="Arial" w:cs="Arial"/>
                <w:b/>
                <w:bCs/>
                <w:sz w:val="17"/>
                <w:szCs w:val="17"/>
              </w:rPr>
            </w:pPr>
            <w:r w:rsidRPr="00DE166E">
              <w:rPr>
                <w:rFonts w:ascii="Arial" w:hAnsi="Arial" w:cs="Arial"/>
                <w:b/>
                <w:bCs/>
                <w:sz w:val="17"/>
                <w:szCs w:val="17"/>
              </w:rPr>
              <w:t xml:space="preserve">              7,864 </w:t>
            </w:r>
          </w:p>
        </w:tc>
        <w:tc>
          <w:tcPr>
            <w:tcW w:w="597" w:type="pct"/>
            <w:tcBorders>
              <w:top w:val="nil"/>
              <w:left w:val="nil"/>
              <w:bottom w:val="single" w:sz="4" w:space="0" w:color="auto"/>
              <w:right w:val="single" w:sz="4" w:space="0" w:color="auto"/>
            </w:tcBorders>
            <w:shd w:val="clear" w:color="auto" w:fill="auto"/>
            <w:vAlign w:val="center"/>
          </w:tcPr>
          <w:p w:rsidR="0041635A" w:rsidRPr="002D70DA" w:rsidRDefault="0041635A" w:rsidP="0013304D">
            <w:pPr>
              <w:jc w:val="right"/>
              <w:rPr>
                <w:rFonts w:ascii="Arial" w:hAnsi="Arial" w:cs="Arial"/>
                <w:b/>
                <w:bCs/>
                <w:color w:val="000000"/>
                <w:sz w:val="17"/>
                <w:szCs w:val="17"/>
              </w:rPr>
            </w:pPr>
            <w:r w:rsidRPr="00DE166E">
              <w:rPr>
                <w:rFonts w:ascii="Arial" w:hAnsi="Arial" w:cs="Arial"/>
                <w:b/>
                <w:bCs/>
                <w:color w:val="000000"/>
                <w:sz w:val="17"/>
                <w:szCs w:val="17"/>
              </w:rPr>
              <w:t xml:space="preserve">                10,906</w:t>
            </w:r>
          </w:p>
        </w:tc>
        <w:tc>
          <w:tcPr>
            <w:tcW w:w="598" w:type="pct"/>
            <w:tcBorders>
              <w:top w:val="nil"/>
              <w:left w:val="nil"/>
              <w:bottom w:val="single" w:sz="4" w:space="0" w:color="auto"/>
              <w:right w:val="single" w:sz="4" w:space="0" w:color="auto"/>
            </w:tcBorders>
            <w:shd w:val="clear" w:color="auto" w:fill="D5DCE4" w:themeFill="text2" w:themeFillTint="33"/>
            <w:hideMark/>
          </w:tcPr>
          <w:p w:rsidR="0041635A" w:rsidRDefault="0041635A" w:rsidP="0013304D">
            <w:r w:rsidRPr="000115D2">
              <w:rPr>
                <w:rFonts w:ascii="Arial" w:hAnsi="Arial" w:cs="Arial"/>
                <w:color w:val="000000"/>
                <w:sz w:val="17"/>
                <w:szCs w:val="17"/>
              </w:rPr>
              <w:t>Línea recta</w:t>
            </w:r>
          </w:p>
        </w:tc>
        <w:tc>
          <w:tcPr>
            <w:tcW w:w="598" w:type="pct"/>
            <w:tcBorders>
              <w:top w:val="nil"/>
              <w:left w:val="nil"/>
              <w:bottom w:val="single" w:sz="4" w:space="0" w:color="auto"/>
              <w:right w:val="single" w:sz="4" w:space="0" w:color="auto"/>
            </w:tcBorders>
            <w:shd w:val="clear" w:color="auto" w:fill="D5DCE4" w:themeFill="text2" w:themeFillTint="33"/>
            <w:vAlign w:val="center"/>
            <w:hideMark/>
          </w:tcPr>
          <w:p w:rsidR="0041635A" w:rsidRPr="002D70DA" w:rsidRDefault="0041635A" w:rsidP="0013304D">
            <w:pPr>
              <w:jc w:val="center"/>
              <w:rPr>
                <w:rFonts w:ascii="Arial" w:hAnsi="Arial" w:cs="Arial"/>
                <w:color w:val="000000"/>
                <w:sz w:val="17"/>
                <w:szCs w:val="17"/>
              </w:rPr>
            </w:pPr>
            <w:r>
              <w:rPr>
                <w:rFonts w:ascii="Arial" w:hAnsi="Arial" w:cs="Arial"/>
                <w:color w:val="000000"/>
                <w:sz w:val="17"/>
                <w:szCs w:val="17"/>
              </w:rPr>
              <w:t>20%</w:t>
            </w:r>
          </w:p>
        </w:tc>
        <w:tc>
          <w:tcPr>
            <w:tcW w:w="598" w:type="pct"/>
            <w:tcBorders>
              <w:top w:val="nil"/>
              <w:left w:val="nil"/>
              <w:bottom w:val="single" w:sz="4" w:space="0" w:color="auto"/>
              <w:right w:val="single" w:sz="4" w:space="0" w:color="auto"/>
            </w:tcBorders>
            <w:shd w:val="clear" w:color="auto" w:fill="D5DCE4" w:themeFill="text2" w:themeFillTint="33"/>
            <w:vAlign w:val="center"/>
            <w:hideMark/>
          </w:tcPr>
          <w:p w:rsidR="0041635A" w:rsidRPr="002D70DA" w:rsidRDefault="0041635A" w:rsidP="0013304D">
            <w:pPr>
              <w:rPr>
                <w:rFonts w:ascii="Arial" w:hAnsi="Arial" w:cs="Arial"/>
                <w:color w:val="000000"/>
                <w:sz w:val="17"/>
                <w:szCs w:val="17"/>
              </w:rPr>
            </w:pPr>
            <w:r w:rsidRPr="002D70DA">
              <w:rPr>
                <w:rFonts w:ascii="Arial" w:hAnsi="Arial" w:cs="Arial"/>
                <w:color w:val="000000"/>
                <w:sz w:val="17"/>
                <w:szCs w:val="17"/>
              </w:rPr>
              <w:t> </w:t>
            </w:r>
            <w:r w:rsidRPr="00754E4B">
              <w:rPr>
                <w:rFonts w:ascii="Arial" w:hAnsi="Arial" w:cs="Arial"/>
                <w:color w:val="000000"/>
                <w:sz w:val="17"/>
                <w:szCs w:val="17"/>
              </w:rPr>
              <w:t>Bienes adquiridos a partir del 1o de enero de 2013</w:t>
            </w:r>
          </w:p>
        </w:tc>
        <w:tc>
          <w:tcPr>
            <w:tcW w:w="657" w:type="pct"/>
            <w:tcBorders>
              <w:top w:val="nil"/>
              <w:left w:val="nil"/>
              <w:bottom w:val="single" w:sz="4" w:space="0" w:color="auto"/>
              <w:right w:val="single" w:sz="4" w:space="0" w:color="auto"/>
            </w:tcBorders>
            <w:shd w:val="clear" w:color="auto" w:fill="D5DCE4" w:themeFill="text2" w:themeFillTint="33"/>
            <w:vAlign w:val="center"/>
            <w:hideMark/>
          </w:tcPr>
          <w:p w:rsidR="0041635A" w:rsidRPr="002D70DA" w:rsidRDefault="0041635A" w:rsidP="0013304D">
            <w:pPr>
              <w:rPr>
                <w:rFonts w:ascii="Arial" w:hAnsi="Arial" w:cs="Arial"/>
                <w:color w:val="000000"/>
                <w:sz w:val="17"/>
                <w:szCs w:val="17"/>
              </w:rPr>
            </w:pPr>
            <w:r>
              <w:rPr>
                <w:rFonts w:ascii="Arial" w:hAnsi="Arial" w:cs="Arial"/>
                <w:color w:val="000000"/>
                <w:sz w:val="17"/>
                <w:szCs w:val="17"/>
              </w:rPr>
              <w:t>Buen estado</w:t>
            </w:r>
          </w:p>
        </w:tc>
      </w:tr>
      <w:tr w:rsidR="0041635A" w:rsidRPr="002D70DA" w:rsidTr="0013304D">
        <w:trPr>
          <w:trHeight w:val="240"/>
          <w:jc w:val="center"/>
        </w:trPr>
        <w:tc>
          <w:tcPr>
            <w:tcW w:w="1355" w:type="pct"/>
            <w:tcBorders>
              <w:top w:val="nil"/>
              <w:left w:val="single" w:sz="4" w:space="0" w:color="auto"/>
              <w:bottom w:val="single" w:sz="4" w:space="0" w:color="auto"/>
              <w:right w:val="single" w:sz="4" w:space="0" w:color="auto"/>
            </w:tcBorders>
            <w:shd w:val="clear" w:color="auto" w:fill="auto"/>
            <w:vAlign w:val="center"/>
            <w:hideMark/>
          </w:tcPr>
          <w:p w:rsidR="0041635A" w:rsidRPr="002D70DA" w:rsidRDefault="0041635A">
            <w:pPr>
              <w:rPr>
                <w:rFonts w:ascii="Arial" w:hAnsi="Arial" w:cs="Arial"/>
                <w:color w:val="000000"/>
                <w:sz w:val="17"/>
                <w:szCs w:val="17"/>
              </w:rPr>
            </w:pPr>
            <w:r w:rsidRPr="002D70DA">
              <w:rPr>
                <w:rFonts w:ascii="Arial" w:hAnsi="Arial" w:cs="Arial"/>
                <w:color w:val="000000"/>
                <w:sz w:val="17"/>
                <w:szCs w:val="17"/>
              </w:rPr>
              <w:t>EQUIPO DE TRANSPORTE</w:t>
            </w:r>
          </w:p>
        </w:tc>
        <w:tc>
          <w:tcPr>
            <w:tcW w:w="597" w:type="pct"/>
            <w:tcBorders>
              <w:top w:val="nil"/>
              <w:left w:val="nil"/>
              <w:bottom w:val="single" w:sz="4" w:space="0" w:color="auto"/>
              <w:right w:val="single" w:sz="4" w:space="0" w:color="auto"/>
            </w:tcBorders>
            <w:shd w:val="clear" w:color="auto" w:fill="auto"/>
            <w:vAlign w:val="center"/>
          </w:tcPr>
          <w:p w:rsidR="0041635A" w:rsidRPr="009373B8" w:rsidRDefault="0041635A" w:rsidP="0013304D">
            <w:pPr>
              <w:jc w:val="right"/>
              <w:rPr>
                <w:rFonts w:ascii="Arial" w:hAnsi="Arial" w:cs="Arial"/>
                <w:b/>
                <w:bCs/>
                <w:sz w:val="17"/>
                <w:szCs w:val="17"/>
              </w:rPr>
            </w:pPr>
            <w:r w:rsidRPr="00DE166E">
              <w:rPr>
                <w:rFonts w:ascii="Arial" w:hAnsi="Arial" w:cs="Arial"/>
                <w:b/>
                <w:bCs/>
                <w:sz w:val="17"/>
                <w:szCs w:val="17"/>
              </w:rPr>
              <w:t xml:space="preserve">       3,5</w:t>
            </w:r>
            <w:r>
              <w:rPr>
                <w:rFonts w:ascii="Arial" w:hAnsi="Arial" w:cs="Arial"/>
                <w:b/>
                <w:bCs/>
                <w:sz w:val="17"/>
                <w:szCs w:val="17"/>
              </w:rPr>
              <w:t>30</w:t>
            </w:r>
            <w:r w:rsidRPr="00DE166E">
              <w:rPr>
                <w:rFonts w:ascii="Arial" w:hAnsi="Arial" w:cs="Arial"/>
                <w:b/>
                <w:bCs/>
                <w:sz w:val="17"/>
                <w:szCs w:val="17"/>
              </w:rPr>
              <w:t>,</w:t>
            </w:r>
            <w:r>
              <w:rPr>
                <w:rFonts w:ascii="Arial" w:hAnsi="Arial" w:cs="Arial"/>
                <w:b/>
                <w:bCs/>
                <w:sz w:val="17"/>
                <w:szCs w:val="17"/>
              </w:rPr>
              <w:t>564</w:t>
            </w:r>
          </w:p>
        </w:tc>
        <w:tc>
          <w:tcPr>
            <w:tcW w:w="597" w:type="pct"/>
            <w:tcBorders>
              <w:top w:val="nil"/>
              <w:left w:val="nil"/>
              <w:bottom w:val="single" w:sz="4" w:space="0" w:color="auto"/>
              <w:right w:val="single" w:sz="4" w:space="0" w:color="auto"/>
            </w:tcBorders>
            <w:shd w:val="clear" w:color="auto" w:fill="auto"/>
            <w:vAlign w:val="center"/>
          </w:tcPr>
          <w:p w:rsidR="0041635A" w:rsidRPr="002D70DA" w:rsidRDefault="0041635A" w:rsidP="0013304D">
            <w:pPr>
              <w:jc w:val="right"/>
              <w:rPr>
                <w:rFonts w:ascii="Arial" w:hAnsi="Arial" w:cs="Arial"/>
                <w:b/>
                <w:bCs/>
                <w:color w:val="000000"/>
                <w:sz w:val="17"/>
                <w:szCs w:val="17"/>
              </w:rPr>
            </w:pPr>
            <w:r w:rsidRPr="00DE166E">
              <w:rPr>
                <w:rFonts w:ascii="Arial" w:hAnsi="Arial" w:cs="Arial"/>
                <w:b/>
                <w:bCs/>
                <w:color w:val="000000"/>
                <w:sz w:val="17"/>
                <w:szCs w:val="17"/>
              </w:rPr>
              <w:t xml:space="preserve">           6,6</w:t>
            </w:r>
            <w:r>
              <w:rPr>
                <w:rFonts w:ascii="Arial" w:hAnsi="Arial" w:cs="Arial"/>
                <w:b/>
                <w:bCs/>
                <w:color w:val="000000"/>
                <w:sz w:val="17"/>
                <w:szCs w:val="17"/>
              </w:rPr>
              <w:t>49</w:t>
            </w:r>
            <w:r w:rsidRPr="00DE166E">
              <w:rPr>
                <w:rFonts w:ascii="Arial" w:hAnsi="Arial" w:cs="Arial"/>
                <w:b/>
                <w:bCs/>
                <w:color w:val="000000"/>
                <w:sz w:val="17"/>
                <w:szCs w:val="17"/>
              </w:rPr>
              <w:t>,</w:t>
            </w:r>
            <w:r>
              <w:rPr>
                <w:rFonts w:ascii="Arial" w:hAnsi="Arial" w:cs="Arial"/>
                <w:b/>
                <w:bCs/>
                <w:color w:val="000000"/>
                <w:sz w:val="17"/>
                <w:szCs w:val="17"/>
              </w:rPr>
              <w:t>050</w:t>
            </w:r>
          </w:p>
        </w:tc>
        <w:tc>
          <w:tcPr>
            <w:tcW w:w="598" w:type="pct"/>
            <w:tcBorders>
              <w:top w:val="nil"/>
              <w:left w:val="nil"/>
              <w:bottom w:val="single" w:sz="4" w:space="0" w:color="auto"/>
              <w:right w:val="single" w:sz="4" w:space="0" w:color="auto"/>
            </w:tcBorders>
            <w:shd w:val="clear" w:color="auto" w:fill="D5DCE4" w:themeFill="text2" w:themeFillTint="33"/>
            <w:hideMark/>
          </w:tcPr>
          <w:p w:rsidR="0041635A" w:rsidRDefault="0041635A" w:rsidP="0013304D">
            <w:r w:rsidRPr="000115D2">
              <w:rPr>
                <w:rFonts w:ascii="Arial" w:hAnsi="Arial" w:cs="Arial"/>
                <w:color w:val="000000"/>
                <w:sz w:val="17"/>
                <w:szCs w:val="17"/>
              </w:rPr>
              <w:t>Línea recta</w:t>
            </w:r>
          </w:p>
        </w:tc>
        <w:tc>
          <w:tcPr>
            <w:tcW w:w="598" w:type="pct"/>
            <w:tcBorders>
              <w:top w:val="nil"/>
              <w:left w:val="nil"/>
              <w:bottom w:val="single" w:sz="4" w:space="0" w:color="auto"/>
              <w:right w:val="single" w:sz="4" w:space="0" w:color="auto"/>
            </w:tcBorders>
            <w:shd w:val="clear" w:color="auto" w:fill="D5DCE4" w:themeFill="text2" w:themeFillTint="33"/>
            <w:vAlign w:val="center"/>
            <w:hideMark/>
          </w:tcPr>
          <w:p w:rsidR="0041635A" w:rsidRPr="002D70DA" w:rsidRDefault="0041635A" w:rsidP="0013304D">
            <w:pPr>
              <w:jc w:val="center"/>
              <w:rPr>
                <w:rFonts w:ascii="Arial" w:hAnsi="Arial" w:cs="Arial"/>
                <w:color w:val="000000"/>
                <w:sz w:val="17"/>
                <w:szCs w:val="17"/>
              </w:rPr>
            </w:pPr>
            <w:r>
              <w:rPr>
                <w:rFonts w:ascii="Arial" w:hAnsi="Arial" w:cs="Arial"/>
                <w:color w:val="000000"/>
                <w:sz w:val="17"/>
                <w:szCs w:val="17"/>
              </w:rPr>
              <w:t>20%</w:t>
            </w:r>
          </w:p>
        </w:tc>
        <w:tc>
          <w:tcPr>
            <w:tcW w:w="598" w:type="pct"/>
            <w:tcBorders>
              <w:top w:val="nil"/>
              <w:left w:val="nil"/>
              <w:bottom w:val="single" w:sz="4" w:space="0" w:color="auto"/>
              <w:right w:val="single" w:sz="4" w:space="0" w:color="auto"/>
            </w:tcBorders>
            <w:shd w:val="clear" w:color="auto" w:fill="D5DCE4" w:themeFill="text2" w:themeFillTint="33"/>
            <w:vAlign w:val="center"/>
            <w:hideMark/>
          </w:tcPr>
          <w:p w:rsidR="0041635A" w:rsidRPr="002D70DA" w:rsidRDefault="0041635A" w:rsidP="0013304D">
            <w:pPr>
              <w:rPr>
                <w:rFonts w:ascii="Arial" w:hAnsi="Arial" w:cs="Arial"/>
                <w:color w:val="000000"/>
                <w:sz w:val="17"/>
                <w:szCs w:val="17"/>
              </w:rPr>
            </w:pPr>
            <w:r w:rsidRPr="002D70DA">
              <w:rPr>
                <w:rFonts w:ascii="Arial" w:hAnsi="Arial" w:cs="Arial"/>
                <w:color w:val="000000"/>
                <w:sz w:val="17"/>
                <w:szCs w:val="17"/>
              </w:rPr>
              <w:t> </w:t>
            </w:r>
            <w:r w:rsidRPr="00754E4B">
              <w:rPr>
                <w:rFonts w:ascii="Arial" w:hAnsi="Arial" w:cs="Arial"/>
                <w:color w:val="000000"/>
                <w:sz w:val="17"/>
                <w:szCs w:val="17"/>
              </w:rPr>
              <w:t>Bienes adquiridos a partir del 1o de enero de 2013</w:t>
            </w:r>
          </w:p>
        </w:tc>
        <w:tc>
          <w:tcPr>
            <w:tcW w:w="657" w:type="pct"/>
            <w:tcBorders>
              <w:top w:val="nil"/>
              <w:left w:val="nil"/>
              <w:bottom w:val="single" w:sz="4" w:space="0" w:color="auto"/>
              <w:right w:val="single" w:sz="4" w:space="0" w:color="auto"/>
            </w:tcBorders>
            <w:shd w:val="clear" w:color="auto" w:fill="D5DCE4" w:themeFill="text2" w:themeFillTint="33"/>
            <w:vAlign w:val="center"/>
            <w:hideMark/>
          </w:tcPr>
          <w:p w:rsidR="0041635A" w:rsidRPr="002D70DA" w:rsidRDefault="0041635A" w:rsidP="0013304D">
            <w:pPr>
              <w:rPr>
                <w:rFonts w:ascii="Arial" w:hAnsi="Arial" w:cs="Arial"/>
                <w:color w:val="000000"/>
                <w:sz w:val="17"/>
                <w:szCs w:val="17"/>
              </w:rPr>
            </w:pPr>
            <w:r w:rsidRPr="002D70DA">
              <w:rPr>
                <w:rFonts w:ascii="Arial" w:hAnsi="Arial" w:cs="Arial"/>
                <w:color w:val="000000"/>
                <w:sz w:val="17"/>
                <w:szCs w:val="17"/>
              </w:rPr>
              <w:t> </w:t>
            </w:r>
            <w:r>
              <w:rPr>
                <w:rFonts w:ascii="Arial" w:hAnsi="Arial" w:cs="Arial"/>
                <w:color w:val="000000"/>
                <w:sz w:val="17"/>
                <w:szCs w:val="17"/>
              </w:rPr>
              <w:t>Buen estado</w:t>
            </w:r>
          </w:p>
        </w:tc>
      </w:tr>
      <w:tr w:rsidR="0041635A" w:rsidRPr="002D70DA" w:rsidTr="0013304D">
        <w:trPr>
          <w:trHeight w:val="240"/>
          <w:jc w:val="center"/>
        </w:trPr>
        <w:tc>
          <w:tcPr>
            <w:tcW w:w="1355" w:type="pct"/>
            <w:tcBorders>
              <w:top w:val="nil"/>
              <w:left w:val="single" w:sz="4" w:space="0" w:color="auto"/>
              <w:bottom w:val="single" w:sz="4" w:space="0" w:color="auto"/>
              <w:right w:val="single" w:sz="4" w:space="0" w:color="auto"/>
            </w:tcBorders>
            <w:shd w:val="clear" w:color="auto" w:fill="auto"/>
            <w:vAlign w:val="center"/>
            <w:hideMark/>
          </w:tcPr>
          <w:p w:rsidR="0041635A" w:rsidRPr="002D70DA" w:rsidRDefault="0041635A">
            <w:pPr>
              <w:rPr>
                <w:rFonts w:ascii="Arial" w:hAnsi="Arial" w:cs="Arial"/>
                <w:color w:val="000000"/>
                <w:sz w:val="17"/>
                <w:szCs w:val="17"/>
              </w:rPr>
            </w:pPr>
            <w:r w:rsidRPr="002D70DA">
              <w:rPr>
                <w:rFonts w:ascii="Arial" w:hAnsi="Arial" w:cs="Arial"/>
                <w:color w:val="000000"/>
                <w:sz w:val="17"/>
                <w:szCs w:val="17"/>
              </w:rPr>
              <w:t>EQUIPO DE DEFENSA Y SEGURIDAD</w:t>
            </w:r>
          </w:p>
        </w:tc>
        <w:tc>
          <w:tcPr>
            <w:tcW w:w="597" w:type="pct"/>
            <w:tcBorders>
              <w:top w:val="nil"/>
              <w:left w:val="nil"/>
              <w:bottom w:val="single" w:sz="4" w:space="0" w:color="auto"/>
              <w:right w:val="single" w:sz="4" w:space="0" w:color="auto"/>
            </w:tcBorders>
            <w:shd w:val="clear" w:color="auto" w:fill="auto"/>
            <w:vAlign w:val="center"/>
          </w:tcPr>
          <w:p w:rsidR="0041635A" w:rsidRPr="00241D8B" w:rsidRDefault="0041635A" w:rsidP="0013304D">
            <w:pPr>
              <w:jc w:val="right"/>
              <w:rPr>
                <w:rFonts w:ascii="Arial" w:hAnsi="Arial" w:cs="Arial"/>
                <w:b/>
                <w:bCs/>
                <w:color w:val="FF0000"/>
                <w:sz w:val="17"/>
                <w:szCs w:val="17"/>
              </w:rPr>
            </w:pPr>
          </w:p>
        </w:tc>
        <w:tc>
          <w:tcPr>
            <w:tcW w:w="597" w:type="pct"/>
            <w:tcBorders>
              <w:top w:val="nil"/>
              <w:left w:val="nil"/>
              <w:bottom w:val="single" w:sz="4" w:space="0" w:color="auto"/>
              <w:right w:val="single" w:sz="4" w:space="0" w:color="auto"/>
            </w:tcBorders>
            <w:shd w:val="clear" w:color="auto" w:fill="auto"/>
            <w:vAlign w:val="center"/>
          </w:tcPr>
          <w:p w:rsidR="0041635A" w:rsidRPr="002D70DA" w:rsidRDefault="0041635A" w:rsidP="0013304D">
            <w:pPr>
              <w:jc w:val="right"/>
              <w:rPr>
                <w:rFonts w:ascii="Arial" w:hAnsi="Arial" w:cs="Arial"/>
                <w:b/>
                <w:bCs/>
                <w:color w:val="000000"/>
                <w:sz w:val="17"/>
                <w:szCs w:val="17"/>
              </w:rPr>
            </w:pPr>
          </w:p>
        </w:tc>
        <w:tc>
          <w:tcPr>
            <w:tcW w:w="598" w:type="pct"/>
            <w:tcBorders>
              <w:top w:val="nil"/>
              <w:left w:val="nil"/>
              <w:bottom w:val="single" w:sz="4" w:space="0" w:color="auto"/>
              <w:right w:val="single" w:sz="4" w:space="0" w:color="auto"/>
            </w:tcBorders>
            <w:shd w:val="clear" w:color="auto" w:fill="D5DCE4" w:themeFill="text2" w:themeFillTint="33"/>
            <w:hideMark/>
          </w:tcPr>
          <w:p w:rsidR="0041635A" w:rsidRDefault="0041635A" w:rsidP="0013304D">
            <w:r w:rsidRPr="000115D2">
              <w:rPr>
                <w:rFonts w:ascii="Arial" w:hAnsi="Arial" w:cs="Arial"/>
                <w:color w:val="000000"/>
                <w:sz w:val="17"/>
                <w:szCs w:val="17"/>
              </w:rPr>
              <w:t>Línea recta</w:t>
            </w:r>
          </w:p>
        </w:tc>
        <w:tc>
          <w:tcPr>
            <w:tcW w:w="598" w:type="pct"/>
            <w:tcBorders>
              <w:top w:val="nil"/>
              <w:left w:val="nil"/>
              <w:bottom w:val="single" w:sz="4" w:space="0" w:color="auto"/>
              <w:right w:val="single" w:sz="4" w:space="0" w:color="auto"/>
            </w:tcBorders>
            <w:shd w:val="clear" w:color="auto" w:fill="D5DCE4" w:themeFill="text2" w:themeFillTint="33"/>
            <w:vAlign w:val="center"/>
            <w:hideMark/>
          </w:tcPr>
          <w:p w:rsidR="0041635A" w:rsidRPr="002D70DA" w:rsidRDefault="0041635A" w:rsidP="0013304D">
            <w:pPr>
              <w:jc w:val="center"/>
              <w:rPr>
                <w:rFonts w:ascii="Arial" w:hAnsi="Arial" w:cs="Arial"/>
                <w:color w:val="000000"/>
                <w:sz w:val="17"/>
                <w:szCs w:val="17"/>
              </w:rPr>
            </w:pPr>
          </w:p>
        </w:tc>
        <w:tc>
          <w:tcPr>
            <w:tcW w:w="598" w:type="pct"/>
            <w:tcBorders>
              <w:top w:val="nil"/>
              <w:left w:val="nil"/>
              <w:bottom w:val="single" w:sz="4" w:space="0" w:color="auto"/>
              <w:right w:val="single" w:sz="4" w:space="0" w:color="auto"/>
            </w:tcBorders>
            <w:shd w:val="clear" w:color="auto" w:fill="D5DCE4" w:themeFill="text2" w:themeFillTint="33"/>
            <w:vAlign w:val="center"/>
            <w:hideMark/>
          </w:tcPr>
          <w:p w:rsidR="0041635A" w:rsidRPr="002D70DA" w:rsidRDefault="0041635A" w:rsidP="0013304D">
            <w:pPr>
              <w:rPr>
                <w:rFonts w:ascii="Arial" w:hAnsi="Arial" w:cs="Arial"/>
                <w:color w:val="000000"/>
                <w:sz w:val="17"/>
                <w:szCs w:val="17"/>
              </w:rPr>
            </w:pPr>
            <w:r w:rsidRPr="002D70DA">
              <w:rPr>
                <w:rFonts w:ascii="Arial" w:hAnsi="Arial" w:cs="Arial"/>
                <w:color w:val="000000"/>
                <w:sz w:val="17"/>
                <w:szCs w:val="17"/>
              </w:rPr>
              <w:t> </w:t>
            </w:r>
          </w:p>
        </w:tc>
        <w:tc>
          <w:tcPr>
            <w:tcW w:w="657" w:type="pct"/>
            <w:tcBorders>
              <w:top w:val="nil"/>
              <w:left w:val="nil"/>
              <w:bottom w:val="single" w:sz="4" w:space="0" w:color="auto"/>
              <w:right w:val="single" w:sz="4" w:space="0" w:color="auto"/>
            </w:tcBorders>
            <w:shd w:val="clear" w:color="auto" w:fill="D5DCE4" w:themeFill="text2" w:themeFillTint="33"/>
            <w:vAlign w:val="center"/>
            <w:hideMark/>
          </w:tcPr>
          <w:p w:rsidR="0041635A" w:rsidRPr="002D70DA" w:rsidRDefault="0041635A" w:rsidP="0013304D">
            <w:pPr>
              <w:rPr>
                <w:rFonts w:ascii="Arial" w:hAnsi="Arial" w:cs="Arial"/>
                <w:color w:val="000000"/>
                <w:sz w:val="17"/>
                <w:szCs w:val="17"/>
              </w:rPr>
            </w:pPr>
            <w:r w:rsidRPr="002D70DA">
              <w:rPr>
                <w:rFonts w:ascii="Arial" w:hAnsi="Arial" w:cs="Arial"/>
                <w:color w:val="000000"/>
                <w:sz w:val="17"/>
                <w:szCs w:val="17"/>
              </w:rPr>
              <w:t> </w:t>
            </w:r>
          </w:p>
        </w:tc>
      </w:tr>
      <w:tr w:rsidR="0041635A" w:rsidRPr="002D70DA" w:rsidTr="0013304D">
        <w:trPr>
          <w:trHeight w:val="240"/>
          <w:jc w:val="center"/>
        </w:trPr>
        <w:tc>
          <w:tcPr>
            <w:tcW w:w="1355" w:type="pct"/>
            <w:tcBorders>
              <w:top w:val="nil"/>
              <w:left w:val="single" w:sz="4" w:space="0" w:color="auto"/>
              <w:bottom w:val="single" w:sz="4" w:space="0" w:color="auto"/>
              <w:right w:val="single" w:sz="4" w:space="0" w:color="auto"/>
            </w:tcBorders>
            <w:shd w:val="clear" w:color="auto" w:fill="auto"/>
            <w:vAlign w:val="center"/>
            <w:hideMark/>
          </w:tcPr>
          <w:p w:rsidR="0041635A" w:rsidRPr="002D70DA" w:rsidRDefault="0041635A">
            <w:pPr>
              <w:rPr>
                <w:rFonts w:ascii="Arial" w:hAnsi="Arial" w:cs="Arial"/>
                <w:color w:val="000000"/>
                <w:sz w:val="17"/>
                <w:szCs w:val="17"/>
              </w:rPr>
            </w:pPr>
            <w:r w:rsidRPr="002D70DA">
              <w:rPr>
                <w:rFonts w:ascii="Arial" w:hAnsi="Arial" w:cs="Arial"/>
                <w:color w:val="000000"/>
                <w:sz w:val="17"/>
                <w:szCs w:val="17"/>
              </w:rPr>
              <w:t>MAQUINARIA, OTROS EQUIPOS Y HERRAMIENTAS</w:t>
            </w:r>
          </w:p>
        </w:tc>
        <w:tc>
          <w:tcPr>
            <w:tcW w:w="597" w:type="pct"/>
            <w:tcBorders>
              <w:top w:val="nil"/>
              <w:left w:val="nil"/>
              <w:bottom w:val="single" w:sz="4" w:space="0" w:color="auto"/>
              <w:right w:val="single" w:sz="4" w:space="0" w:color="auto"/>
            </w:tcBorders>
            <w:shd w:val="clear" w:color="auto" w:fill="auto"/>
            <w:vAlign w:val="center"/>
          </w:tcPr>
          <w:p w:rsidR="0041635A" w:rsidRPr="009373B8" w:rsidRDefault="0041635A" w:rsidP="0013304D">
            <w:pPr>
              <w:jc w:val="right"/>
              <w:rPr>
                <w:rFonts w:ascii="Arial" w:hAnsi="Arial" w:cs="Arial"/>
                <w:b/>
                <w:bCs/>
                <w:sz w:val="17"/>
                <w:szCs w:val="17"/>
              </w:rPr>
            </w:pPr>
            <w:r w:rsidRPr="00DE166E">
              <w:rPr>
                <w:rFonts w:ascii="Arial" w:hAnsi="Arial" w:cs="Arial"/>
                <w:b/>
                <w:bCs/>
                <w:sz w:val="17"/>
                <w:szCs w:val="17"/>
              </w:rPr>
              <w:t xml:space="preserve">      10,141,485</w:t>
            </w:r>
          </w:p>
        </w:tc>
        <w:tc>
          <w:tcPr>
            <w:tcW w:w="597" w:type="pct"/>
            <w:tcBorders>
              <w:top w:val="nil"/>
              <w:left w:val="nil"/>
              <w:bottom w:val="single" w:sz="4" w:space="0" w:color="auto"/>
              <w:right w:val="single" w:sz="4" w:space="0" w:color="auto"/>
            </w:tcBorders>
            <w:shd w:val="clear" w:color="auto" w:fill="auto"/>
            <w:vAlign w:val="center"/>
          </w:tcPr>
          <w:p w:rsidR="0041635A" w:rsidRPr="002D70DA" w:rsidRDefault="0041635A" w:rsidP="0013304D">
            <w:pPr>
              <w:jc w:val="right"/>
              <w:rPr>
                <w:rFonts w:ascii="Arial" w:hAnsi="Arial" w:cs="Arial"/>
                <w:b/>
                <w:bCs/>
                <w:color w:val="000000"/>
                <w:sz w:val="17"/>
                <w:szCs w:val="17"/>
              </w:rPr>
            </w:pPr>
            <w:r w:rsidRPr="00DE166E">
              <w:rPr>
                <w:rFonts w:ascii="Arial" w:hAnsi="Arial" w:cs="Arial"/>
                <w:b/>
                <w:bCs/>
                <w:color w:val="000000"/>
                <w:sz w:val="17"/>
                <w:szCs w:val="17"/>
              </w:rPr>
              <w:t>13,796,697</w:t>
            </w:r>
          </w:p>
        </w:tc>
        <w:tc>
          <w:tcPr>
            <w:tcW w:w="598" w:type="pct"/>
            <w:tcBorders>
              <w:top w:val="nil"/>
              <w:left w:val="nil"/>
              <w:bottom w:val="single" w:sz="4" w:space="0" w:color="auto"/>
              <w:right w:val="single" w:sz="4" w:space="0" w:color="auto"/>
            </w:tcBorders>
            <w:shd w:val="clear" w:color="auto" w:fill="D5DCE4" w:themeFill="text2" w:themeFillTint="33"/>
            <w:hideMark/>
          </w:tcPr>
          <w:p w:rsidR="0041635A" w:rsidRDefault="0041635A" w:rsidP="0013304D">
            <w:r w:rsidRPr="000115D2">
              <w:rPr>
                <w:rFonts w:ascii="Arial" w:hAnsi="Arial" w:cs="Arial"/>
                <w:color w:val="000000"/>
                <w:sz w:val="17"/>
                <w:szCs w:val="17"/>
              </w:rPr>
              <w:t>Línea recta</w:t>
            </w:r>
          </w:p>
        </w:tc>
        <w:tc>
          <w:tcPr>
            <w:tcW w:w="598" w:type="pct"/>
            <w:tcBorders>
              <w:top w:val="nil"/>
              <w:left w:val="nil"/>
              <w:bottom w:val="single" w:sz="4" w:space="0" w:color="auto"/>
              <w:right w:val="single" w:sz="4" w:space="0" w:color="auto"/>
            </w:tcBorders>
            <w:shd w:val="clear" w:color="auto" w:fill="D5DCE4" w:themeFill="text2" w:themeFillTint="33"/>
            <w:vAlign w:val="center"/>
            <w:hideMark/>
          </w:tcPr>
          <w:p w:rsidR="0041635A" w:rsidRPr="002D70DA" w:rsidRDefault="0041635A" w:rsidP="0013304D">
            <w:pPr>
              <w:jc w:val="center"/>
              <w:rPr>
                <w:rFonts w:ascii="Arial" w:hAnsi="Arial" w:cs="Arial"/>
                <w:color w:val="000000"/>
                <w:sz w:val="17"/>
                <w:szCs w:val="17"/>
              </w:rPr>
            </w:pPr>
            <w:r>
              <w:rPr>
                <w:rFonts w:ascii="Arial" w:hAnsi="Arial" w:cs="Arial"/>
                <w:color w:val="000000"/>
                <w:sz w:val="17"/>
                <w:szCs w:val="17"/>
              </w:rPr>
              <w:t>20%</w:t>
            </w:r>
          </w:p>
        </w:tc>
        <w:tc>
          <w:tcPr>
            <w:tcW w:w="598" w:type="pct"/>
            <w:tcBorders>
              <w:top w:val="nil"/>
              <w:left w:val="nil"/>
              <w:bottom w:val="single" w:sz="4" w:space="0" w:color="auto"/>
              <w:right w:val="single" w:sz="4" w:space="0" w:color="auto"/>
            </w:tcBorders>
            <w:shd w:val="clear" w:color="auto" w:fill="D5DCE4" w:themeFill="text2" w:themeFillTint="33"/>
            <w:vAlign w:val="center"/>
            <w:hideMark/>
          </w:tcPr>
          <w:p w:rsidR="0041635A" w:rsidRPr="002D70DA" w:rsidRDefault="0041635A" w:rsidP="0013304D">
            <w:pPr>
              <w:rPr>
                <w:rFonts w:ascii="Arial" w:hAnsi="Arial" w:cs="Arial"/>
                <w:color w:val="000000"/>
                <w:sz w:val="17"/>
                <w:szCs w:val="17"/>
              </w:rPr>
            </w:pPr>
            <w:r w:rsidRPr="002D70DA">
              <w:rPr>
                <w:rFonts w:ascii="Arial" w:hAnsi="Arial" w:cs="Arial"/>
                <w:color w:val="000000"/>
                <w:sz w:val="17"/>
                <w:szCs w:val="17"/>
              </w:rPr>
              <w:t> </w:t>
            </w:r>
            <w:r w:rsidRPr="00754E4B">
              <w:rPr>
                <w:rFonts w:ascii="Arial" w:hAnsi="Arial" w:cs="Arial"/>
                <w:color w:val="000000"/>
                <w:sz w:val="17"/>
                <w:szCs w:val="17"/>
              </w:rPr>
              <w:t>Bienes adquiridos a partir del 1o de enero de 2013</w:t>
            </w:r>
          </w:p>
        </w:tc>
        <w:tc>
          <w:tcPr>
            <w:tcW w:w="657" w:type="pct"/>
            <w:tcBorders>
              <w:top w:val="nil"/>
              <w:left w:val="nil"/>
              <w:bottom w:val="single" w:sz="4" w:space="0" w:color="auto"/>
              <w:right w:val="single" w:sz="4" w:space="0" w:color="auto"/>
            </w:tcBorders>
            <w:shd w:val="clear" w:color="auto" w:fill="D5DCE4" w:themeFill="text2" w:themeFillTint="33"/>
            <w:vAlign w:val="center"/>
            <w:hideMark/>
          </w:tcPr>
          <w:p w:rsidR="0041635A" w:rsidRPr="002D70DA" w:rsidRDefault="0041635A" w:rsidP="0013304D">
            <w:pPr>
              <w:rPr>
                <w:rFonts w:ascii="Arial" w:hAnsi="Arial" w:cs="Arial"/>
                <w:color w:val="000000"/>
                <w:sz w:val="17"/>
                <w:szCs w:val="17"/>
              </w:rPr>
            </w:pPr>
            <w:r w:rsidRPr="002D70DA">
              <w:rPr>
                <w:rFonts w:ascii="Arial" w:hAnsi="Arial" w:cs="Arial"/>
                <w:color w:val="000000"/>
                <w:sz w:val="17"/>
                <w:szCs w:val="17"/>
              </w:rPr>
              <w:t> </w:t>
            </w:r>
            <w:r>
              <w:rPr>
                <w:rFonts w:ascii="Arial" w:hAnsi="Arial" w:cs="Arial"/>
                <w:color w:val="000000"/>
                <w:sz w:val="17"/>
                <w:szCs w:val="17"/>
              </w:rPr>
              <w:t>Buen estado</w:t>
            </w:r>
          </w:p>
        </w:tc>
      </w:tr>
      <w:tr w:rsidR="0041635A" w:rsidRPr="002D70DA" w:rsidTr="0041635A">
        <w:trPr>
          <w:trHeight w:val="240"/>
          <w:jc w:val="center"/>
        </w:trPr>
        <w:tc>
          <w:tcPr>
            <w:tcW w:w="1355" w:type="pct"/>
            <w:tcBorders>
              <w:top w:val="nil"/>
              <w:left w:val="single" w:sz="4" w:space="0" w:color="auto"/>
              <w:bottom w:val="single" w:sz="4" w:space="0" w:color="auto"/>
              <w:right w:val="single" w:sz="4" w:space="0" w:color="auto"/>
            </w:tcBorders>
            <w:shd w:val="clear" w:color="auto" w:fill="auto"/>
            <w:vAlign w:val="center"/>
            <w:hideMark/>
          </w:tcPr>
          <w:p w:rsidR="0041635A" w:rsidRPr="002D70DA" w:rsidRDefault="0041635A">
            <w:pPr>
              <w:rPr>
                <w:rFonts w:ascii="Arial" w:hAnsi="Arial" w:cs="Arial"/>
                <w:color w:val="000000"/>
                <w:sz w:val="17"/>
                <w:szCs w:val="17"/>
              </w:rPr>
            </w:pPr>
            <w:r w:rsidRPr="002D70DA">
              <w:rPr>
                <w:rFonts w:ascii="Arial" w:hAnsi="Arial" w:cs="Arial"/>
                <w:color w:val="000000"/>
                <w:sz w:val="17"/>
                <w:szCs w:val="17"/>
              </w:rPr>
              <w:t>ACTIVOS BIOLÓGICOS</w:t>
            </w:r>
          </w:p>
        </w:tc>
        <w:tc>
          <w:tcPr>
            <w:tcW w:w="597" w:type="pct"/>
            <w:tcBorders>
              <w:top w:val="nil"/>
              <w:left w:val="nil"/>
              <w:bottom w:val="single" w:sz="4" w:space="0" w:color="auto"/>
              <w:right w:val="single" w:sz="4" w:space="0" w:color="auto"/>
            </w:tcBorders>
            <w:shd w:val="clear" w:color="auto" w:fill="auto"/>
            <w:vAlign w:val="center"/>
          </w:tcPr>
          <w:p w:rsidR="0041635A" w:rsidRPr="002D70DA" w:rsidRDefault="0041635A" w:rsidP="0013304D">
            <w:pPr>
              <w:jc w:val="right"/>
              <w:rPr>
                <w:rFonts w:ascii="Arial" w:hAnsi="Arial" w:cs="Arial"/>
                <w:b/>
                <w:bCs/>
                <w:color w:val="000000"/>
                <w:sz w:val="17"/>
                <w:szCs w:val="17"/>
              </w:rPr>
            </w:pPr>
          </w:p>
        </w:tc>
        <w:tc>
          <w:tcPr>
            <w:tcW w:w="597" w:type="pct"/>
            <w:tcBorders>
              <w:top w:val="nil"/>
              <w:left w:val="nil"/>
              <w:bottom w:val="single" w:sz="4" w:space="0" w:color="auto"/>
              <w:right w:val="single" w:sz="4" w:space="0" w:color="auto"/>
            </w:tcBorders>
            <w:shd w:val="clear" w:color="auto" w:fill="auto"/>
            <w:vAlign w:val="center"/>
          </w:tcPr>
          <w:p w:rsidR="0041635A" w:rsidRPr="002D70DA" w:rsidRDefault="0041635A" w:rsidP="0013304D">
            <w:pPr>
              <w:jc w:val="right"/>
              <w:rPr>
                <w:rFonts w:ascii="Arial" w:hAnsi="Arial" w:cs="Arial"/>
                <w:b/>
                <w:bCs/>
                <w:color w:val="000000"/>
                <w:sz w:val="17"/>
                <w:szCs w:val="17"/>
              </w:rPr>
            </w:pPr>
          </w:p>
        </w:tc>
        <w:tc>
          <w:tcPr>
            <w:tcW w:w="598" w:type="pct"/>
            <w:tcBorders>
              <w:top w:val="nil"/>
              <w:left w:val="nil"/>
              <w:bottom w:val="single" w:sz="4" w:space="0" w:color="auto"/>
              <w:right w:val="single" w:sz="4" w:space="0" w:color="auto"/>
            </w:tcBorders>
            <w:shd w:val="clear" w:color="auto" w:fill="D5DCE4" w:themeFill="text2" w:themeFillTint="33"/>
            <w:vAlign w:val="center"/>
            <w:hideMark/>
          </w:tcPr>
          <w:p w:rsidR="0041635A" w:rsidRPr="002D70DA" w:rsidRDefault="0041635A" w:rsidP="0041635A">
            <w:pPr>
              <w:rPr>
                <w:rFonts w:ascii="Arial" w:hAnsi="Arial" w:cs="Arial"/>
                <w:color w:val="000000"/>
                <w:sz w:val="17"/>
                <w:szCs w:val="17"/>
              </w:rPr>
            </w:pPr>
            <w:r w:rsidRPr="002D70DA">
              <w:rPr>
                <w:rFonts w:ascii="Arial" w:hAnsi="Arial" w:cs="Arial"/>
                <w:color w:val="000000"/>
                <w:sz w:val="17"/>
                <w:szCs w:val="17"/>
              </w:rPr>
              <w:t> </w:t>
            </w:r>
          </w:p>
        </w:tc>
        <w:tc>
          <w:tcPr>
            <w:tcW w:w="598" w:type="pct"/>
            <w:tcBorders>
              <w:top w:val="nil"/>
              <w:left w:val="nil"/>
              <w:bottom w:val="single" w:sz="4" w:space="0" w:color="auto"/>
              <w:right w:val="single" w:sz="4" w:space="0" w:color="auto"/>
            </w:tcBorders>
            <w:shd w:val="clear" w:color="auto" w:fill="D5DCE4" w:themeFill="text2" w:themeFillTint="33"/>
            <w:vAlign w:val="center"/>
            <w:hideMark/>
          </w:tcPr>
          <w:p w:rsidR="0041635A" w:rsidRPr="002D70DA" w:rsidRDefault="0041635A">
            <w:pPr>
              <w:rPr>
                <w:rFonts w:ascii="Arial" w:hAnsi="Arial" w:cs="Arial"/>
                <w:color w:val="000000"/>
                <w:sz w:val="17"/>
                <w:szCs w:val="17"/>
              </w:rPr>
            </w:pPr>
            <w:r w:rsidRPr="002D70DA">
              <w:rPr>
                <w:rFonts w:ascii="Arial" w:hAnsi="Arial" w:cs="Arial"/>
                <w:color w:val="000000"/>
                <w:sz w:val="17"/>
                <w:szCs w:val="17"/>
              </w:rPr>
              <w:t> </w:t>
            </w:r>
          </w:p>
        </w:tc>
        <w:tc>
          <w:tcPr>
            <w:tcW w:w="598" w:type="pct"/>
            <w:tcBorders>
              <w:top w:val="nil"/>
              <w:left w:val="nil"/>
              <w:bottom w:val="single" w:sz="4" w:space="0" w:color="auto"/>
              <w:right w:val="single" w:sz="4" w:space="0" w:color="auto"/>
            </w:tcBorders>
            <w:shd w:val="clear" w:color="auto" w:fill="D5DCE4" w:themeFill="text2" w:themeFillTint="33"/>
            <w:vAlign w:val="center"/>
            <w:hideMark/>
          </w:tcPr>
          <w:p w:rsidR="0041635A" w:rsidRPr="002D70DA" w:rsidRDefault="0041635A">
            <w:pPr>
              <w:rPr>
                <w:rFonts w:ascii="Arial" w:hAnsi="Arial" w:cs="Arial"/>
                <w:color w:val="000000"/>
                <w:sz w:val="17"/>
                <w:szCs w:val="17"/>
              </w:rPr>
            </w:pPr>
            <w:r w:rsidRPr="002D70DA">
              <w:rPr>
                <w:rFonts w:ascii="Arial" w:hAnsi="Arial" w:cs="Arial"/>
                <w:color w:val="000000"/>
                <w:sz w:val="17"/>
                <w:szCs w:val="17"/>
              </w:rPr>
              <w:t> </w:t>
            </w:r>
          </w:p>
        </w:tc>
        <w:tc>
          <w:tcPr>
            <w:tcW w:w="657" w:type="pct"/>
            <w:tcBorders>
              <w:top w:val="nil"/>
              <w:left w:val="nil"/>
              <w:bottom w:val="single" w:sz="4" w:space="0" w:color="auto"/>
              <w:right w:val="single" w:sz="4" w:space="0" w:color="auto"/>
            </w:tcBorders>
            <w:shd w:val="clear" w:color="auto" w:fill="D5DCE4" w:themeFill="text2" w:themeFillTint="33"/>
            <w:vAlign w:val="center"/>
            <w:hideMark/>
          </w:tcPr>
          <w:p w:rsidR="0041635A" w:rsidRPr="002D70DA" w:rsidRDefault="0041635A">
            <w:pPr>
              <w:rPr>
                <w:rFonts w:ascii="Arial" w:hAnsi="Arial" w:cs="Arial"/>
                <w:color w:val="000000"/>
                <w:sz w:val="17"/>
                <w:szCs w:val="17"/>
              </w:rPr>
            </w:pPr>
            <w:r w:rsidRPr="002D70DA">
              <w:rPr>
                <w:rFonts w:ascii="Arial" w:hAnsi="Arial" w:cs="Arial"/>
                <w:color w:val="000000"/>
                <w:sz w:val="17"/>
                <w:szCs w:val="17"/>
              </w:rPr>
              <w:t> </w:t>
            </w:r>
          </w:p>
        </w:tc>
      </w:tr>
      <w:tr w:rsidR="0041635A" w:rsidRPr="002D70DA" w:rsidTr="0041635A">
        <w:trPr>
          <w:trHeight w:val="240"/>
          <w:jc w:val="center"/>
        </w:trPr>
        <w:tc>
          <w:tcPr>
            <w:tcW w:w="1355" w:type="pct"/>
            <w:tcBorders>
              <w:top w:val="nil"/>
              <w:left w:val="nil"/>
              <w:bottom w:val="nil"/>
              <w:right w:val="nil"/>
            </w:tcBorders>
            <w:shd w:val="clear" w:color="000000" w:fill="FFFFFF"/>
            <w:vAlign w:val="center"/>
            <w:hideMark/>
          </w:tcPr>
          <w:p w:rsidR="0041635A" w:rsidRPr="002D70DA" w:rsidRDefault="0041635A" w:rsidP="00E771F3">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597" w:type="pct"/>
            <w:tcBorders>
              <w:top w:val="nil"/>
              <w:left w:val="single" w:sz="4" w:space="0" w:color="auto"/>
              <w:bottom w:val="single" w:sz="4" w:space="0" w:color="auto"/>
              <w:right w:val="single" w:sz="4" w:space="0" w:color="auto"/>
            </w:tcBorders>
            <w:shd w:val="clear" w:color="000000" w:fill="FFFFFF"/>
            <w:vAlign w:val="center"/>
            <w:hideMark/>
          </w:tcPr>
          <w:p w:rsidR="0041635A" w:rsidRPr="00535B79" w:rsidRDefault="0041635A" w:rsidP="0013304D">
            <w:pPr>
              <w:jc w:val="right"/>
              <w:rPr>
                <w:rFonts w:ascii="Arial" w:hAnsi="Arial" w:cs="Arial"/>
                <w:b/>
                <w:bCs/>
                <w:noProof/>
                <w:color w:val="000000"/>
                <w:sz w:val="17"/>
                <w:szCs w:val="17"/>
              </w:rPr>
            </w:pPr>
            <w:r>
              <w:rPr>
                <w:rFonts w:ascii="Arial" w:hAnsi="Arial" w:cs="Arial"/>
                <w:b/>
                <w:bCs/>
                <w:noProof/>
                <w:color w:val="000000"/>
                <w:sz w:val="17"/>
                <w:szCs w:val="17"/>
              </w:rPr>
              <w:t>$</w:t>
            </w:r>
            <w:r w:rsidRPr="00DE166E">
              <w:rPr>
                <w:rFonts w:ascii="Arial" w:hAnsi="Arial" w:cs="Arial"/>
                <w:b/>
                <w:bCs/>
                <w:noProof/>
                <w:color w:val="000000"/>
                <w:sz w:val="17"/>
                <w:szCs w:val="17"/>
              </w:rPr>
              <w:t xml:space="preserve">      14,</w:t>
            </w:r>
            <w:r>
              <w:rPr>
                <w:rFonts w:ascii="Arial" w:hAnsi="Arial" w:cs="Arial"/>
                <w:b/>
                <w:bCs/>
                <w:noProof/>
                <w:color w:val="000000"/>
                <w:sz w:val="17"/>
                <w:szCs w:val="17"/>
              </w:rPr>
              <w:t>472</w:t>
            </w:r>
            <w:r w:rsidRPr="00DE166E">
              <w:rPr>
                <w:rFonts w:ascii="Arial" w:hAnsi="Arial" w:cs="Arial"/>
                <w:b/>
                <w:bCs/>
                <w:noProof/>
                <w:color w:val="000000"/>
                <w:sz w:val="17"/>
                <w:szCs w:val="17"/>
              </w:rPr>
              <w:t>,</w:t>
            </w:r>
            <w:r>
              <w:rPr>
                <w:rFonts w:ascii="Arial" w:hAnsi="Arial" w:cs="Arial"/>
                <w:b/>
                <w:bCs/>
                <w:noProof/>
                <w:color w:val="000000"/>
                <w:sz w:val="17"/>
                <w:szCs w:val="17"/>
              </w:rPr>
              <w:t>935</w:t>
            </w:r>
          </w:p>
        </w:tc>
        <w:tc>
          <w:tcPr>
            <w:tcW w:w="597" w:type="pct"/>
            <w:tcBorders>
              <w:top w:val="nil"/>
              <w:left w:val="nil"/>
              <w:bottom w:val="single" w:sz="4" w:space="0" w:color="auto"/>
              <w:right w:val="single" w:sz="4" w:space="0" w:color="auto"/>
            </w:tcBorders>
            <w:shd w:val="clear" w:color="000000" w:fill="FFFFFF"/>
            <w:vAlign w:val="center"/>
            <w:hideMark/>
          </w:tcPr>
          <w:p w:rsidR="0041635A" w:rsidRPr="00DE166E" w:rsidRDefault="00A5432E" w:rsidP="0013304D">
            <w:pPr>
              <w:jc w:val="right"/>
              <w:rPr>
                <w:rFonts w:ascii="Arial" w:hAnsi="Arial" w:cs="Arial"/>
                <w:b/>
                <w:bCs/>
                <w:color w:val="000000"/>
                <w:sz w:val="17"/>
                <w:szCs w:val="17"/>
              </w:rPr>
            </w:pPr>
            <w:r w:rsidRPr="002D70DA">
              <w:rPr>
                <w:rFonts w:ascii="Arial" w:hAnsi="Arial" w:cs="Arial"/>
                <w:b/>
                <w:bCs/>
                <w:color w:val="000000"/>
                <w:sz w:val="17"/>
                <w:szCs w:val="17"/>
              </w:rPr>
              <w:fldChar w:fldCharType="begin"/>
            </w:r>
            <w:r w:rsidR="0041635A" w:rsidRPr="002D70DA">
              <w:rPr>
                <w:rFonts w:ascii="Arial" w:hAnsi="Arial" w:cs="Arial"/>
                <w:b/>
                <w:bCs/>
                <w:color w:val="000000"/>
                <w:sz w:val="17"/>
                <w:szCs w:val="17"/>
              </w:rPr>
              <w:instrText xml:space="preserve"> =sum(above) \# "$#,##0.00;($#,##0.00)" </w:instrText>
            </w:r>
            <w:r w:rsidRPr="002D70DA">
              <w:rPr>
                <w:rFonts w:ascii="Arial" w:hAnsi="Arial" w:cs="Arial"/>
                <w:b/>
                <w:bCs/>
                <w:color w:val="000000"/>
                <w:sz w:val="17"/>
                <w:szCs w:val="17"/>
              </w:rPr>
              <w:fldChar w:fldCharType="separate"/>
            </w:r>
            <w:r w:rsidR="0041635A" w:rsidRPr="002D70DA">
              <w:rPr>
                <w:rFonts w:ascii="Arial" w:hAnsi="Arial" w:cs="Arial"/>
                <w:b/>
                <w:bCs/>
                <w:noProof/>
                <w:color w:val="000000"/>
                <w:sz w:val="17"/>
                <w:szCs w:val="17"/>
              </w:rPr>
              <w:t>$</w:t>
            </w:r>
            <w:r w:rsidRPr="002D70DA">
              <w:rPr>
                <w:rFonts w:ascii="Arial" w:hAnsi="Arial" w:cs="Arial"/>
                <w:b/>
                <w:bCs/>
                <w:color w:val="000000"/>
                <w:sz w:val="17"/>
                <w:szCs w:val="17"/>
              </w:rPr>
              <w:fldChar w:fldCharType="end"/>
            </w:r>
            <w:r w:rsidR="0041635A">
              <w:rPr>
                <w:rFonts w:ascii="Arial" w:hAnsi="Arial" w:cs="Arial"/>
                <w:b/>
                <w:bCs/>
                <w:color w:val="000000"/>
                <w:sz w:val="17"/>
                <w:szCs w:val="17"/>
              </w:rPr>
              <w:t xml:space="preserve">         21,783,767</w:t>
            </w:r>
          </w:p>
        </w:tc>
        <w:tc>
          <w:tcPr>
            <w:tcW w:w="598" w:type="pct"/>
            <w:tcBorders>
              <w:top w:val="nil"/>
              <w:left w:val="nil"/>
              <w:bottom w:val="nil"/>
              <w:right w:val="nil"/>
            </w:tcBorders>
            <w:shd w:val="clear" w:color="000000" w:fill="FFFFFF"/>
            <w:noWrap/>
            <w:vAlign w:val="bottom"/>
            <w:hideMark/>
          </w:tcPr>
          <w:p w:rsidR="0041635A" w:rsidRPr="002D70DA" w:rsidRDefault="0041635A" w:rsidP="00E771F3">
            <w:pPr>
              <w:rPr>
                <w:rFonts w:ascii="Arial" w:hAnsi="Arial" w:cs="Arial"/>
                <w:b/>
                <w:bCs/>
                <w:color w:val="FF0000"/>
                <w:sz w:val="17"/>
                <w:szCs w:val="17"/>
              </w:rPr>
            </w:pPr>
            <w:r w:rsidRPr="002D70DA">
              <w:rPr>
                <w:rFonts w:ascii="Arial" w:hAnsi="Arial" w:cs="Arial"/>
                <w:b/>
                <w:bCs/>
                <w:color w:val="FF0000"/>
                <w:sz w:val="17"/>
                <w:szCs w:val="17"/>
              </w:rPr>
              <w:t> </w:t>
            </w:r>
          </w:p>
        </w:tc>
        <w:tc>
          <w:tcPr>
            <w:tcW w:w="598" w:type="pct"/>
            <w:tcBorders>
              <w:top w:val="nil"/>
              <w:left w:val="nil"/>
              <w:bottom w:val="nil"/>
              <w:right w:val="nil"/>
            </w:tcBorders>
            <w:shd w:val="clear" w:color="000000" w:fill="FFFFFF"/>
            <w:noWrap/>
            <w:vAlign w:val="bottom"/>
            <w:hideMark/>
          </w:tcPr>
          <w:p w:rsidR="0041635A" w:rsidRPr="002D70DA" w:rsidRDefault="0041635A" w:rsidP="00E771F3">
            <w:pPr>
              <w:rPr>
                <w:rFonts w:ascii="Arial" w:hAnsi="Arial" w:cs="Arial"/>
                <w:b/>
                <w:bCs/>
                <w:color w:val="FF0000"/>
                <w:sz w:val="17"/>
                <w:szCs w:val="17"/>
              </w:rPr>
            </w:pPr>
            <w:r w:rsidRPr="002D70DA">
              <w:rPr>
                <w:rFonts w:ascii="Arial" w:hAnsi="Arial" w:cs="Arial"/>
                <w:b/>
                <w:bCs/>
                <w:color w:val="FF0000"/>
                <w:sz w:val="17"/>
                <w:szCs w:val="17"/>
              </w:rPr>
              <w:t> </w:t>
            </w:r>
          </w:p>
        </w:tc>
        <w:tc>
          <w:tcPr>
            <w:tcW w:w="598" w:type="pct"/>
            <w:tcBorders>
              <w:top w:val="nil"/>
              <w:left w:val="nil"/>
              <w:bottom w:val="nil"/>
              <w:right w:val="nil"/>
            </w:tcBorders>
            <w:shd w:val="clear" w:color="000000" w:fill="FFFFFF"/>
            <w:noWrap/>
            <w:vAlign w:val="bottom"/>
            <w:hideMark/>
          </w:tcPr>
          <w:p w:rsidR="0041635A" w:rsidRPr="002D70DA" w:rsidRDefault="0041635A" w:rsidP="00E771F3">
            <w:pPr>
              <w:rPr>
                <w:rFonts w:ascii="Arial" w:hAnsi="Arial" w:cs="Arial"/>
                <w:b/>
                <w:bCs/>
                <w:color w:val="FF0000"/>
                <w:sz w:val="17"/>
                <w:szCs w:val="17"/>
              </w:rPr>
            </w:pPr>
            <w:r w:rsidRPr="002D70DA">
              <w:rPr>
                <w:rFonts w:ascii="Arial" w:hAnsi="Arial" w:cs="Arial"/>
                <w:b/>
                <w:bCs/>
                <w:color w:val="FF0000"/>
                <w:sz w:val="17"/>
                <w:szCs w:val="17"/>
              </w:rPr>
              <w:t> </w:t>
            </w:r>
          </w:p>
        </w:tc>
        <w:tc>
          <w:tcPr>
            <w:tcW w:w="657" w:type="pct"/>
            <w:tcBorders>
              <w:top w:val="nil"/>
              <w:left w:val="nil"/>
              <w:bottom w:val="nil"/>
              <w:right w:val="nil"/>
            </w:tcBorders>
            <w:shd w:val="clear" w:color="000000" w:fill="FFFFFF"/>
            <w:noWrap/>
            <w:vAlign w:val="bottom"/>
            <w:hideMark/>
          </w:tcPr>
          <w:p w:rsidR="0041635A" w:rsidRPr="002D70DA" w:rsidRDefault="0041635A" w:rsidP="00E771F3">
            <w:pPr>
              <w:rPr>
                <w:rFonts w:ascii="Arial" w:hAnsi="Arial" w:cs="Arial"/>
                <w:b/>
                <w:bCs/>
                <w:color w:val="FF0000"/>
                <w:sz w:val="17"/>
                <w:szCs w:val="17"/>
              </w:rPr>
            </w:pPr>
            <w:r w:rsidRPr="002D70DA">
              <w:rPr>
                <w:rFonts w:ascii="Arial" w:hAnsi="Arial" w:cs="Arial"/>
                <w:b/>
                <w:bCs/>
                <w:color w:val="FF0000"/>
                <w:sz w:val="17"/>
                <w:szCs w:val="17"/>
              </w:rPr>
              <w:t> </w:t>
            </w:r>
          </w:p>
        </w:tc>
      </w:tr>
    </w:tbl>
    <w:p w:rsidR="00E771F3" w:rsidRPr="002D70DA" w:rsidRDefault="00E771F3" w:rsidP="006335BE">
      <w:pPr>
        <w:spacing w:before="80" w:line="250" w:lineRule="exact"/>
        <w:ind w:left="709"/>
        <w:jc w:val="both"/>
        <w:rPr>
          <w:rFonts w:ascii="Arial" w:eastAsia="Calibri" w:hAnsi="Arial" w:cs="Arial"/>
          <w:spacing w:val="-1"/>
          <w:sz w:val="17"/>
          <w:szCs w:val="17"/>
        </w:rPr>
      </w:pPr>
    </w:p>
    <w:p w:rsidR="00E771F3" w:rsidRPr="002D70DA" w:rsidRDefault="00E771F3" w:rsidP="00E771F3">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informa de manera agrupada por cuenta, los rubros de bienes inmuebles, el monto </w:t>
      </w:r>
      <w:r w:rsidR="008200B7" w:rsidRPr="002D70DA">
        <w:rPr>
          <w:rFonts w:ascii="Arial" w:eastAsia="Calibri" w:hAnsi="Arial" w:cs="Arial"/>
          <w:spacing w:val="-1"/>
          <w:sz w:val="17"/>
          <w:szCs w:val="17"/>
        </w:rPr>
        <w:t xml:space="preserve">al 31 de diciembre del </w:t>
      </w:r>
      <w:r w:rsidR="0001648C">
        <w:rPr>
          <w:rFonts w:ascii="Arial" w:eastAsia="Calibri" w:hAnsi="Arial" w:cs="Arial"/>
          <w:spacing w:val="-1"/>
          <w:sz w:val="17"/>
          <w:szCs w:val="17"/>
        </w:rPr>
        <w:t>2017</w:t>
      </w:r>
      <w:r w:rsidRPr="002D70DA">
        <w:rPr>
          <w:rFonts w:ascii="Arial" w:eastAsia="Calibri" w:hAnsi="Arial" w:cs="Arial"/>
          <w:spacing w:val="-1"/>
          <w:sz w:val="17"/>
          <w:szCs w:val="17"/>
        </w:rPr>
        <w:t>de la depreciación del ejercicio y la acumulada, el método de depreciación, tasas aplicadas y los criterios de aplicación de los mismos. Asimismo, se informa de las características significativas del estado en que se encuentran los activos:</w:t>
      </w:r>
    </w:p>
    <w:p w:rsidR="00E771F3" w:rsidRPr="002D70DA" w:rsidRDefault="00E771F3" w:rsidP="006335BE">
      <w:pPr>
        <w:spacing w:before="80" w:line="250" w:lineRule="exact"/>
        <w:ind w:left="709"/>
        <w:jc w:val="both"/>
        <w:rPr>
          <w:rFonts w:ascii="Arial" w:eastAsia="Calibri" w:hAnsi="Arial" w:cs="Arial"/>
          <w:spacing w:val="-1"/>
          <w:sz w:val="17"/>
          <w:szCs w:val="17"/>
        </w:rPr>
      </w:pPr>
    </w:p>
    <w:p w:rsidR="00E771F3" w:rsidRPr="002D70DA" w:rsidRDefault="00E771F3" w:rsidP="00E771F3">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5000" w:type="pct"/>
        <w:tblCellMar>
          <w:left w:w="70" w:type="dxa"/>
          <w:right w:w="70" w:type="dxa"/>
        </w:tblCellMar>
        <w:tblLook w:val="04A0"/>
      </w:tblPr>
      <w:tblGrid>
        <w:gridCol w:w="3604"/>
        <w:gridCol w:w="1568"/>
        <w:gridCol w:w="1568"/>
        <w:gridCol w:w="1569"/>
        <w:gridCol w:w="1569"/>
        <w:gridCol w:w="1785"/>
        <w:gridCol w:w="1765"/>
      </w:tblGrid>
      <w:tr w:rsidR="00E771F3" w:rsidRPr="002D70DA" w:rsidTr="00E771F3">
        <w:trPr>
          <w:trHeight w:val="960"/>
        </w:trPr>
        <w:tc>
          <w:tcPr>
            <w:tcW w:w="1364"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CUENTA DE BIENES INMUEBLES</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MONTO DE DEPRECIACIÓN DEL EJERCICIO</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MONTO DE DEPRECIACIÓN ACUMULADA</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MÉTODO DE DEPRECIACIÓN</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TASA APLICADA</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CRITERIO DE APLICACIÓN</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CARACTERÍSTICAS SIGNIFICATIVAS DEL ESTADO EN QUE ENCUENTREN</w:t>
            </w:r>
          </w:p>
        </w:tc>
      </w:tr>
      <w:tr w:rsidR="00E771F3" w:rsidRPr="002D70DA" w:rsidTr="00D718EB">
        <w:trPr>
          <w:trHeight w:val="240"/>
        </w:trPr>
        <w:tc>
          <w:tcPr>
            <w:tcW w:w="1364" w:type="pct"/>
            <w:tcBorders>
              <w:top w:val="nil"/>
              <w:left w:val="single" w:sz="4" w:space="0" w:color="auto"/>
              <w:bottom w:val="single" w:sz="4" w:space="0" w:color="auto"/>
              <w:right w:val="single" w:sz="4" w:space="0" w:color="auto"/>
            </w:tcBorders>
            <w:shd w:val="clear" w:color="auto" w:fill="auto"/>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VIVIENDAS</w:t>
            </w:r>
          </w:p>
        </w:tc>
        <w:tc>
          <w:tcPr>
            <w:tcW w:w="606" w:type="pct"/>
            <w:tcBorders>
              <w:top w:val="nil"/>
              <w:left w:val="nil"/>
              <w:bottom w:val="single" w:sz="4" w:space="0" w:color="auto"/>
              <w:right w:val="single" w:sz="4" w:space="0" w:color="auto"/>
            </w:tcBorders>
            <w:shd w:val="clear" w:color="auto" w:fill="auto"/>
            <w:vAlign w:val="center"/>
          </w:tcPr>
          <w:p w:rsidR="00E771F3" w:rsidRPr="002D70DA" w:rsidRDefault="00B26E0D" w:rsidP="00B26E0D">
            <w:pPr>
              <w:jc w:val="both"/>
              <w:rPr>
                <w:rFonts w:ascii="Arial" w:hAnsi="Arial" w:cs="Arial"/>
                <w:b/>
                <w:bCs/>
                <w:color w:val="000000"/>
                <w:sz w:val="17"/>
                <w:szCs w:val="17"/>
              </w:rPr>
            </w:pPr>
            <w:r w:rsidRPr="00431AED">
              <w:rPr>
                <w:rFonts w:ascii="Arial" w:hAnsi="Arial" w:cs="Arial"/>
                <w:bCs/>
                <w:color w:val="000000"/>
                <w:sz w:val="17"/>
                <w:szCs w:val="17"/>
              </w:rPr>
              <w:t>No existen bienes adquiri</w:t>
            </w:r>
            <w:r>
              <w:rPr>
                <w:rFonts w:ascii="Arial" w:hAnsi="Arial" w:cs="Arial"/>
                <w:bCs/>
                <w:color w:val="000000"/>
                <w:sz w:val="17"/>
                <w:szCs w:val="17"/>
              </w:rPr>
              <w:t>d</w:t>
            </w:r>
            <w:r w:rsidRPr="00431AED">
              <w:rPr>
                <w:rFonts w:ascii="Arial" w:hAnsi="Arial" w:cs="Arial"/>
                <w:bCs/>
                <w:color w:val="000000"/>
                <w:sz w:val="17"/>
                <w:szCs w:val="17"/>
              </w:rPr>
              <w:t>os a partir del 01 de enero de 2013</w:t>
            </w:r>
            <w:r w:rsidRPr="00431AED">
              <w:rPr>
                <w:rFonts w:ascii="Arial" w:hAnsi="Arial" w:cs="Arial"/>
                <w:b/>
                <w:bCs/>
                <w:color w:val="000000"/>
                <w:sz w:val="17"/>
                <w:szCs w:val="17"/>
              </w:rPr>
              <w:t>.</w:t>
            </w:r>
          </w:p>
        </w:tc>
        <w:tc>
          <w:tcPr>
            <w:tcW w:w="606" w:type="pct"/>
            <w:tcBorders>
              <w:top w:val="nil"/>
              <w:left w:val="nil"/>
              <w:bottom w:val="single" w:sz="4" w:space="0" w:color="auto"/>
              <w:right w:val="single" w:sz="4" w:space="0" w:color="auto"/>
            </w:tcBorders>
            <w:shd w:val="clear" w:color="auto" w:fill="auto"/>
            <w:vAlign w:val="center"/>
          </w:tcPr>
          <w:p w:rsidR="00E771F3" w:rsidRPr="002D70DA" w:rsidRDefault="00E771F3">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r w:rsidR="00B26E0D">
              <w:rPr>
                <w:rFonts w:ascii="Arial" w:hAnsi="Arial" w:cs="Arial"/>
                <w:color w:val="000000"/>
                <w:sz w:val="17"/>
                <w:szCs w:val="17"/>
              </w:rPr>
              <w:t xml:space="preserve">La depreciación aplica para los bienes adquiridos a partir del ejercicio 2013, de conformidad con el </w:t>
            </w:r>
            <w:r w:rsidR="00B26E0D" w:rsidRPr="00162267">
              <w:rPr>
                <w:rFonts w:ascii="Arial" w:hAnsi="Arial" w:cs="Arial"/>
                <w:color w:val="000000"/>
                <w:sz w:val="17"/>
                <w:szCs w:val="17"/>
              </w:rPr>
              <w:t>acuerdo</w:t>
            </w:r>
            <w:r w:rsidR="00B26E0D">
              <w:rPr>
                <w:rFonts w:ascii="Arial" w:hAnsi="Arial" w:cs="Arial"/>
                <w:color w:val="000000"/>
                <w:sz w:val="17"/>
                <w:szCs w:val="17"/>
              </w:rPr>
              <w:t xml:space="preserve"> </w:t>
            </w:r>
            <w:r w:rsidR="00B26E0D" w:rsidRPr="00162267">
              <w:rPr>
                <w:rFonts w:ascii="Arial" w:hAnsi="Arial" w:cs="Arial"/>
                <w:color w:val="000000"/>
                <w:sz w:val="17"/>
                <w:szCs w:val="17"/>
              </w:rPr>
              <w:t>CACQRO/05/02/2013 de la Segunda Reunión Ordinaria 2013 del Consejo de Armonización Contable del Estado de Querétaro celebrada el 26 de junio de 2013.</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r>
      <w:tr w:rsidR="00E771F3" w:rsidRPr="002D70DA" w:rsidTr="00D718EB">
        <w:trPr>
          <w:trHeight w:val="240"/>
        </w:trPr>
        <w:tc>
          <w:tcPr>
            <w:tcW w:w="1364" w:type="pct"/>
            <w:tcBorders>
              <w:top w:val="nil"/>
              <w:left w:val="single" w:sz="4" w:space="0" w:color="auto"/>
              <w:bottom w:val="single" w:sz="4" w:space="0" w:color="auto"/>
              <w:right w:val="single" w:sz="4" w:space="0" w:color="auto"/>
            </w:tcBorders>
            <w:shd w:val="clear" w:color="auto" w:fill="auto"/>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EDIFICIOS NO HABITACIONALES</w:t>
            </w:r>
          </w:p>
        </w:tc>
        <w:tc>
          <w:tcPr>
            <w:tcW w:w="606" w:type="pct"/>
            <w:tcBorders>
              <w:top w:val="nil"/>
              <w:left w:val="nil"/>
              <w:bottom w:val="single" w:sz="4" w:space="0" w:color="auto"/>
              <w:right w:val="single" w:sz="4" w:space="0" w:color="auto"/>
            </w:tcBorders>
            <w:shd w:val="clear" w:color="auto" w:fill="auto"/>
            <w:vAlign w:val="center"/>
          </w:tcPr>
          <w:p w:rsidR="00E771F3" w:rsidRPr="002D70DA" w:rsidRDefault="00E771F3">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auto"/>
            <w:vAlign w:val="center"/>
          </w:tcPr>
          <w:p w:rsidR="00E771F3" w:rsidRPr="002D70DA" w:rsidRDefault="00E771F3">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r>
      <w:tr w:rsidR="00E771F3" w:rsidRPr="002D70DA" w:rsidTr="00D718EB">
        <w:trPr>
          <w:trHeight w:val="240"/>
        </w:trPr>
        <w:tc>
          <w:tcPr>
            <w:tcW w:w="1364" w:type="pct"/>
            <w:tcBorders>
              <w:top w:val="nil"/>
              <w:left w:val="single" w:sz="4" w:space="0" w:color="auto"/>
              <w:bottom w:val="single" w:sz="4" w:space="0" w:color="auto"/>
              <w:right w:val="single" w:sz="4" w:space="0" w:color="auto"/>
            </w:tcBorders>
            <w:shd w:val="clear" w:color="auto" w:fill="auto"/>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INFRAESTRUCTURA</w:t>
            </w:r>
          </w:p>
        </w:tc>
        <w:tc>
          <w:tcPr>
            <w:tcW w:w="606" w:type="pct"/>
            <w:tcBorders>
              <w:top w:val="nil"/>
              <w:left w:val="nil"/>
              <w:bottom w:val="single" w:sz="4" w:space="0" w:color="auto"/>
              <w:right w:val="single" w:sz="4" w:space="0" w:color="auto"/>
            </w:tcBorders>
            <w:shd w:val="clear" w:color="auto" w:fill="auto"/>
            <w:vAlign w:val="center"/>
          </w:tcPr>
          <w:p w:rsidR="00E771F3" w:rsidRPr="002D70DA" w:rsidRDefault="00E771F3">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auto"/>
            <w:vAlign w:val="center"/>
          </w:tcPr>
          <w:p w:rsidR="00E771F3" w:rsidRPr="002D70DA" w:rsidRDefault="00E771F3">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r>
      <w:tr w:rsidR="00E771F3" w:rsidRPr="002D70DA" w:rsidTr="00D718EB">
        <w:trPr>
          <w:trHeight w:val="240"/>
        </w:trPr>
        <w:tc>
          <w:tcPr>
            <w:tcW w:w="1364" w:type="pct"/>
            <w:tcBorders>
              <w:top w:val="nil"/>
              <w:left w:val="single" w:sz="4" w:space="0" w:color="auto"/>
              <w:bottom w:val="single" w:sz="4" w:space="0" w:color="auto"/>
              <w:right w:val="single" w:sz="4" w:space="0" w:color="auto"/>
            </w:tcBorders>
            <w:shd w:val="clear" w:color="auto" w:fill="auto"/>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OTROS BIENES INMUEBLES</w:t>
            </w:r>
          </w:p>
        </w:tc>
        <w:tc>
          <w:tcPr>
            <w:tcW w:w="606" w:type="pct"/>
            <w:tcBorders>
              <w:top w:val="nil"/>
              <w:left w:val="nil"/>
              <w:bottom w:val="single" w:sz="4" w:space="0" w:color="auto"/>
              <w:right w:val="single" w:sz="4" w:space="0" w:color="auto"/>
            </w:tcBorders>
            <w:shd w:val="clear" w:color="auto" w:fill="auto"/>
            <w:vAlign w:val="center"/>
          </w:tcPr>
          <w:p w:rsidR="00E771F3" w:rsidRPr="002D70DA" w:rsidRDefault="00E771F3">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auto"/>
            <w:vAlign w:val="center"/>
          </w:tcPr>
          <w:p w:rsidR="00E771F3" w:rsidRPr="002D70DA" w:rsidRDefault="00E771F3">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r>
      <w:tr w:rsidR="00E771F3" w:rsidRPr="002D70DA" w:rsidTr="00E771F3">
        <w:trPr>
          <w:trHeight w:val="240"/>
        </w:trPr>
        <w:tc>
          <w:tcPr>
            <w:tcW w:w="1364" w:type="pct"/>
            <w:tcBorders>
              <w:top w:val="nil"/>
              <w:left w:val="nil"/>
              <w:bottom w:val="nil"/>
              <w:right w:val="nil"/>
            </w:tcBorders>
            <w:shd w:val="clear" w:color="000000" w:fill="FFFFFF"/>
            <w:vAlign w:val="center"/>
            <w:hideMark/>
          </w:tcPr>
          <w:p w:rsidR="00E771F3" w:rsidRPr="002D70DA" w:rsidRDefault="00E771F3" w:rsidP="00E771F3">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606" w:type="pct"/>
            <w:tcBorders>
              <w:top w:val="nil"/>
              <w:left w:val="single" w:sz="4" w:space="0" w:color="auto"/>
              <w:bottom w:val="single" w:sz="4" w:space="0" w:color="auto"/>
              <w:right w:val="single" w:sz="4" w:space="0" w:color="auto"/>
            </w:tcBorders>
            <w:shd w:val="clear" w:color="000000" w:fill="FFFFFF"/>
            <w:vAlign w:val="center"/>
          </w:tcPr>
          <w:p w:rsidR="00E771F3" w:rsidRPr="002D70DA" w:rsidRDefault="00A5432E" w:rsidP="00E771F3">
            <w:pPr>
              <w:jc w:val="right"/>
              <w:rPr>
                <w:rFonts w:ascii="Arial" w:hAnsi="Arial" w:cs="Arial"/>
                <w:b/>
                <w:bCs/>
                <w:color w:val="000000"/>
                <w:sz w:val="17"/>
                <w:szCs w:val="17"/>
              </w:rPr>
            </w:pPr>
            <w:r w:rsidRPr="002D70DA">
              <w:rPr>
                <w:rFonts w:ascii="Arial" w:hAnsi="Arial" w:cs="Arial"/>
                <w:b/>
                <w:bCs/>
                <w:color w:val="000000"/>
                <w:sz w:val="17"/>
                <w:szCs w:val="17"/>
              </w:rPr>
              <w:fldChar w:fldCharType="begin"/>
            </w:r>
            <w:r w:rsidR="00E771F3" w:rsidRPr="002D70DA">
              <w:rPr>
                <w:rFonts w:ascii="Arial" w:hAnsi="Arial" w:cs="Arial"/>
                <w:b/>
                <w:bCs/>
                <w:color w:val="000000"/>
                <w:sz w:val="17"/>
                <w:szCs w:val="17"/>
              </w:rPr>
              <w:instrText xml:space="preserve"> =sum(above) \# "$#,##0.00;($#,##0.00)" </w:instrText>
            </w:r>
            <w:r w:rsidRPr="002D70DA">
              <w:rPr>
                <w:rFonts w:ascii="Arial" w:hAnsi="Arial" w:cs="Arial"/>
                <w:b/>
                <w:bCs/>
                <w:color w:val="000000"/>
                <w:sz w:val="17"/>
                <w:szCs w:val="17"/>
              </w:rPr>
              <w:fldChar w:fldCharType="separate"/>
            </w:r>
            <w:r w:rsidR="00E771F3" w:rsidRPr="002D70DA">
              <w:rPr>
                <w:rFonts w:ascii="Arial" w:hAnsi="Arial" w:cs="Arial"/>
                <w:b/>
                <w:bCs/>
                <w:noProof/>
                <w:color w:val="000000"/>
                <w:sz w:val="17"/>
                <w:szCs w:val="17"/>
              </w:rPr>
              <w:t>$   0.00</w:t>
            </w:r>
            <w:r w:rsidRPr="002D70DA">
              <w:rPr>
                <w:rFonts w:ascii="Arial" w:hAnsi="Arial" w:cs="Arial"/>
                <w:b/>
                <w:bCs/>
                <w:color w:val="000000"/>
                <w:sz w:val="17"/>
                <w:szCs w:val="17"/>
              </w:rPr>
              <w:fldChar w:fldCharType="end"/>
            </w:r>
          </w:p>
        </w:tc>
        <w:tc>
          <w:tcPr>
            <w:tcW w:w="606" w:type="pct"/>
            <w:tcBorders>
              <w:top w:val="nil"/>
              <w:left w:val="nil"/>
              <w:bottom w:val="single" w:sz="4" w:space="0" w:color="auto"/>
              <w:right w:val="single" w:sz="4" w:space="0" w:color="auto"/>
            </w:tcBorders>
            <w:shd w:val="clear" w:color="000000" w:fill="FFFFFF"/>
            <w:vAlign w:val="center"/>
          </w:tcPr>
          <w:p w:rsidR="00E771F3" w:rsidRPr="002D70DA" w:rsidRDefault="00A5432E" w:rsidP="00E771F3">
            <w:pPr>
              <w:jc w:val="right"/>
              <w:rPr>
                <w:rFonts w:ascii="Arial" w:hAnsi="Arial" w:cs="Arial"/>
                <w:b/>
                <w:bCs/>
                <w:color w:val="000000"/>
                <w:sz w:val="17"/>
                <w:szCs w:val="17"/>
              </w:rPr>
            </w:pPr>
            <w:r w:rsidRPr="002D70DA">
              <w:rPr>
                <w:rFonts w:ascii="Arial" w:hAnsi="Arial" w:cs="Arial"/>
                <w:b/>
                <w:bCs/>
                <w:color w:val="000000"/>
                <w:sz w:val="17"/>
                <w:szCs w:val="17"/>
              </w:rPr>
              <w:fldChar w:fldCharType="begin"/>
            </w:r>
            <w:r w:rsidR="00E771F3" w:rsidRPr="002D70DA">
              <w:rPr>
                <w:rFonts w:ascii="Arial" w:hAnsi="Arial" w:cs="Arial"/>
                <w:b/>
                <w:bCs/>
                <w:color w:val="000000"/>
                <w:sz w:val="17"/>
                <w:szCs w:val="17"/>
              </w:rPr>
              <w:instrText xml:space="preserve"> =sum(above) \# "$#,##0.00;($#,##0.00)" </w:instrText>
            </w:r>
            <w:r w:rsidRPr="002D70DA">
              <w:rPr>
                <w:rFonts w:ascii="Arial" w:hAnsi="Arial" w:cs="Arial"/>
                <w:b/>
                <w:bCs/>
                <w:color w:val="000000"/>
                <w:sz w:val="17"/>
                <w:szCs w:val="17"/>
              </w:rPr>
              <w:fldChar w:fldCharType="separate"/>
            </w:r>
            <w:r w:rsidR="00E771F3" w:rsidRPr="002D70DA">
              <w:rPr>
                <w:rFonts w:ascii="Arial" w:hAnsi="Arial" w:cs="Arial"/>
                <w:b/>
                <w:bCs/>
                <w:noProof/>
                <w:color w:val="000000"/>
                <w:sz w:val="17"/>
                <w:szCs w:val="17"/>
              </w:rPr>
              <w:t>$   0.00</w:t>
            </w:r>
            <w:r w:rsidRPr="002D70DA">
              <w:rPr>
                <w:rFonts w:ascii="Arial" w:hAnsi="Arial" w:cs="Arial"/>
                <w:b/>
                <w:bCs/>
                <w:color w:val="000000"/>
                <w:sz w:val="17"/>
                <w:szCs w:val="17"/>
              </w:rPr>
              <w:fldChar w:fldCharType="end"/>
            </w:r>
          </w:p>
        </w:tc>
        <w:tc>
          <w:tcPr>
            <w:tcW w:w="606" w:type="pct"/>
            <w:tcBorders>
              <w:top w:val="nil"/>
              <w:left w:val="nil"/>
              <w:bottom w:val="nil"/>
              <w:right w:val="nil"/>
            </w:tcBorders>
            <w:shd w:val="clear" w:color="000000" w:fill="FFFFFF"/>
            <w:noWrap/>
            <w:vAlign w:val="bottom"/>
            <w:hideMark/>
          </w:tcPr>
          <w:p w:rsidR="00E771F3" w:rsidRPr="002D70DA" w:rsidRDefault="00E771F3" w:rsidP="00E771F3">
            <w:pPr>
              <w:rPr>
                <w:rFonts w:ascii="Arial" w:hAnsi="Arial" w:cs="Arial"/>
                <w:b/>
                <w:bCs/>
                <w:color w:val="FF0000"/>
                <w:sz w:val="17"/>
                <w:szCs w:val="17"/>
              </w:rPr>
            </w:pPr>
            <w:r w:rsidRPr="002D70DA">
              <w:rPr>
                <w:rFonts w:ascii="Arial" w:hAnsi="Arial" w:cs="Arial"/>
                <w:b/>
                <w:bCs/>
                <w:color w:val="FF0000"/>
                <w:sz w:val="17"/>
                <w:szCs w:val="17"/>
              </w:rPr>
              <w:t> </w:t>
            </w:r>
          </w:p>
        </w:tc>
        <w:tc>
          <w:tcPr>
            <w:tcW w:w="606" w:type="pct"/>
            <w:tcBorders>
              <w:top w:val="nil"/>
              <w:left w:val="nil"/>
              <w:bottom w:val="nil"/>
              <w:right w:val="nil"/>
            </w:tcBorders>
            <w:shd w:val="clear" w:color="000000" w:fill="FFFFFF"/>
            <w:noWrap/>
            <w:vAlign w:val="bottom"/>
            <w:hideMark/>
          </w:tcPr>
          <w:p w:rsidR="00E771F3" w:rsidRPr="002D70DA" w:rsidRDefault="00E771F3" w:rsidP="00E771F3">
            <w:pPr>
              <w:rPr>
                <w:rFonts w:ascii="Arial" w:hAnsi="Arial" w:cs="Arial"/>
                <w:b/>
                <w:bCs/>
                <w:color w:val="FF0000"/>
                <w:sz w:val="17"/>
                <w:szCs w:val="17"/>
              </w:rPr>
            </w:pPr>
            <w:r w:rsidRPr="002D70DA">
              <w:rPr>
                <w:rFonts w:ascii="Arial" w:hAnsi="Arial" w:cs="Arial"/>
                <w:b/>
                <w:bCs/>
                <w:color w:val="FF0000"/>
                <w:sz w:val="17"/>
                <w:szCs w:val="17"/>
              </w:rPr>
              <w:t> </w:t>
            </w:r>
          </w:p>
        </w:tc>
        <w:tc>
          <w:tcPr>
            <w:tcW w:w="606" w:type="pct"/>
            <w:tcBorders>
              <w:top w:val="nil"/>
              <w:left w:val="nil"/>
              <w:bottom w:val="nil"/>
              <w:right w:val="nil"/>
            </w:tcBorders>
            <w:shd w:val="clear" w:color="000000" w:fill="FFFFFF"/>
            <w:noWrap/>
            <w:vAlign w:val="bottom"/>
            <w:hideMark/>
          </w:tcPr>
          <w:p w:rsidR="00E771F3" w:rsidRPr="002D70DA" w:rsidRDefault="00E771F3" w:rsidP="00E771F3">
            <w:pPr>
              <w:rPr>
                <w:rFonts w:ascii="Arial" w:hAnsi="Arial" w:cs="Arial"/>
                <w:b/>
                <w:bCs/>
                <w:color w:val="FF0000"/>
                <w:sz w:val="17"/>
                <w:szCs w:val="17"/>
              </w:rPr>
            </w:pPr>
            <w:r w:rsidRPr="002D70DA">
              <w:rPr>
                <w:rFonts w:ascii="Arial" w:hAnsi="Arial" w:cs="Arial"/>
                <w:b/>
                <w:bCs/>
                <w:color w:val="FF0000"/>
                <w:sz w:val="17"/>
                <w:szCs w:val="17"/>
              </w:rPr>
              <w:t> </w:t>
            </w:r>
          </w:p>
        </w:tc>
        <w:tc>
          <w:tcPr>
            <w:tcW w:w="606" w:type="pct"/>
            <w:tcBorders>
              <w:top w:val="nil"/>
              <w:left w:val="nil"/>
              <w:bottom w:val="nil"/>
              <w:right w:val="nil"/>
            </w:tcBorders>
            <w:shd w:val="clear" w:color="000000" w:fill="FFFFFF"/>
            <w:noWrap/>
            <w:vAlign w:val="bottom"/>
            <w:hideMark/>
          </w:tcPr>
          <w:p w:rsidR="00E771F3" w:rsidRPr="002D70DA" w:rsidRDefault="00E771F3" w:rsidP="00E771F3">
            <w:pPr>
              <w:rPr>
                <w:rFonts w:ascii="Arial" w:hAnsi="Arial" w:cs="Arial"/>
                <w:b/>
                <w:bCs/>
                <w:color w:val="FF0000"/>
                <w:sz w:val="17"/>
                <w:szCs w:val="17"/>
              </w:rPr>
            </w:pPr>
            <w:r w:rsidRPr="002D70DA">
              <w:rPr>
                <w:rFonts w:ascii="Arial" w:hAnsi="Arial" w:cs="Arial"/>
                <w:b/>
                <w:bCs/>
                <w:color w:val="FF0000"/>
                <w:sz w:val="17"/>
                <w:szCs w:val="17"/>
              </w:rPr>
              <w:t> </w:t>
            </w:r>
          </w:p>
        </w:tc>
      </w:tr>
    </w:tbl>
    <w:p w:rsidR="00E771F3" w:rsidRPr="002D70DA" w:rsidRDefault="00E771F3" w:rsidP="006335BE">
      <w:pPr>
        <w:spacing w:before="80" w:line="250" w:lineRule="exact"/>
        <w:ind w:left="709"/>
        <w:jc w:val="both"/>
        <w:rPr>
          <w:rFonts w:ascii="Arial" w:eastAsia="Calibri" w:hAnsi="Arial" w:cs="Arial"/>
          <w:spacing w:val="-1"/>
          <w:sz w:val="17"/>
          <w:szCs w:val="17"/>
        </w:rPr>
      </w:pPr>
    </w:p>
    <w:p w:rsidR="00D718EB" w:rsidRPr="002D70DA" w:rsidRDefault="00D718EB" w:rsidP="006335B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Se informa de manera agrupada por cuenta, los rubros de activos intangibles y diferidos, su monto</w:t>
      </w:r>
      <w:r w:rsidR="00220CB2" w:rsidRPr="002D70DA">
        <w:rPr>
          <w:rFonts w:ascii="Arial" w:eastAsia="Calibri" w:hAnsi="Arial" w:cs="Arial"/>
          <w:spacing w:val="-1"/>
          <w:sz w:val="17"/>
          <w:szCs w:val="17"/>
        </w:rPr>
        <w:t xml:space="preserve"> al 31 de diciembre del </w:t>
      </w:r>
      <w:r w:rsidR="0001648C">
        <w:rPr>
          <w:rFonts w:ascii="Arial" w:eastAsia="Calibri" w:hAnsi="Arial" w:cs="Arial"/>
          <w:spacing w:val="-1"/>
          <w:sz w:val="17"/>
          <w:szCs w:val="17"/>
        </w:rPr>
        <w:t>2017</w:t>
      </w:r>
      <w:r w:rsidRPr="002D70DA">
        <w:rPr>
          <w:rFonts w:ascii="Arial" w:eastAsia="Calibri" w:hAnsi="Arial" w:cs="Arial"/>
          <w:spacing w:val="-1"/>
          <w:sz w:val="17"/>
          <w:szCs w:val="17"/>
        </w:rPr>
        <w:t>, naturaleza, amortización del ejercicio, amortización acumulada, tasa y método aplicados:</w:t>
      </w:r>
    </w:p>
    <w:p w:rsidR="00D718EB" w:rsidRPr="002D70DA" w:rsidRDefault="00D718EB" w:rsidP="00D718EB">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5000" w:type="pct"/>
        <w:tblCellMar>
          <w:left w:w="70" w:type="dxa"/>
          <w:right w:w="70" w:type="dxa"/>
        </w:tblCellMar>
        <w:tblLook w:val="04A0"/>
      </w:tblPr>
      <w:tblGrid>
        <w:gridCol w:w="3664"/>
        <w:gridCol w:w="1628"/>
        <w:gridCol w:w="1628"/>
        <w:gridCol w:w="1627"/>
        <w:gridCol w:w="1627"/>
        <w:gridCol w:w="1627"/>
        <w:gridCol w:w="1627"/>
      </w:tblGrid>
      <w:tr w:rsidR="00D718EB" w:rsidRPr="002D70DA" w:rsidTr="00A92123">
        <w:trPr>
          <w:trHeight w:val="720"/>
        </w:trPr>
        <w:tc>
          <w:tcPr>
            <w:tcW w:w="1364"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D718EB" w:rsidRPr="002D70DA" w:rsidRDefault="00D718EB">
            <w:pPr>
              <w:jc w:val="center"/>
              <w:rPr>
                <w:rFonts w:ascii="Arial" w:hAnsi="Arial" w:cs="Arial"/>
                <w:b/>
                <w:bCs/>
                <w:color w:val="000000"/>
                <w:sz w:val="17"/>
                <w:szCs w:val="17"/>
              </w:rPr>
            </w:pPr>
            <w:r w:rsidRPr="002D70DA">
              <w:rPr>
                <w:rFonts w:ascii="Arial" w:hAnsi="Arial" w:cs="Arial"/>
                <w:b/>
                <w:bCs/>
                <w:color w:val="000000"/>
                <w:sz w:val="17"/>
                <w:szCs w:val="17"/>
              </w:rPr>
              <w:t>CUENTA DE ACTIVOS INTANGIBLES</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D718EB" w:rsidRPr="002D70DA" w:rsidRDefault="00D718EB">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D718EB" w:rsidRPr="002D70DA" w:rsidRDefault="00D718EB">
            <w:pPr>
              <w:jc w:val="center"/>
              <w:rPr>
                <w:rFonts w:ascii="Arial" w:hAnsi="Arial" w:cs="Arial"/>
                <w:b/>
                <w:bCs/>
                <w:color w:val="000000"/>
                <w:sz w:val="17"/>
                <w:szCs w:val="17"/>
              </w:rPr>
            </w:pPr>
            <w:r w:rsidRPr="002D70DA">
              <w:rPr>
                <w:rFonts w:ascii="Arial" w:hAnsi="Arial" w:cs="Arial"/>
                <w:b/>
                <w:bCs/>
                <w:color w:val="000000"/>
                <w:sz w:val="17"/>
                <w:szCs w:val="17"/>
              </w:rPr>
              <w:t>NATURALEZA</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D718EB" w:rsidRPr="002D70DA" w:rsidRDefault="00D718EB">
            <w:pPr>
              <w:jc w:val="center"/>
              <w:rPr>
                <w:rFonts w:ascii="Arial" w:hAnsi="Arial" w:cs="Arial"/>
                <w:b/>
                <w:bCs/>
                <w:color w:val="000000"/>
                <w:sz w:val="17"/>
                <w:szCs w:val="17"/>
              </w:rPr>
            </w:pPr>
            <w:r w:rsidRPr="002D70DA">
              <w:rPr>
                <w:rFonts w:ascii="Arial" w:hAnsi="Arial" w:cs="Arial"/>
                <w:b/>
                <w:bCs/>
                <w:color w:val="000000"/>
                <w:sz w:val="17"/>
                <w:szCs w:val="17"/>
              </w:rPr>
              <w:t>AMORTIZACIÓN ACUMULADA DEL EJERCICIO</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D718EB" w:rsidRPr="002D70DA" w:rsidRDefault="00D718EB">
            <w:pPr>
              <w:jc w:val="center"/>
              <w:rPr>
                <w:rFonts w:ascii="Arial" w:hAnsi="Arial" w:cs="Arial"/>
                <w:b/>
                <w:bCs/>
                <w:color w:val="000000"/>
                <w:sz w:val="17"/>
                <w:szCs w:val="17"/>
              </w:rPr>
            </w:pPr>
            <w:r w:rsidRPr="002D70DA">
              <w:rPr>
                <w:rFonts w:ascii="Arial" w:hAnsi="Arial" w:cs="Arial"/>
                <w:b/>
                <w:bCs/>
                <w:color w:val="000000"/>
                <w:sz w:val="17"/>
                <w:szCs w:val="17"/>
              </w:rPr>
              <w:t>AMORTIZACIÓN ACUMULADA</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D718EB" w:rsidRPr="002D70DA" w:rsidRDefault="00D718EB">
            <w:pPr>
              <w:jc w:val="center"/>
              <w:rPr>
                <w:rFonts w:ascii="Arial" w:hAnsi="Arial" w:cs="Arial"/>
                <w:b/>
                <w:bCs/>
                <w:color w:val="000000"/>
                <w:sz w:val="17"/>
                <w:szCs w:val="17"/>
              </w:rPr>
            </w:pPr>
            <w:r w:rsidRPr="002D70DA">
              <w:rPr>
                <w:rFonts w:ascii="Arial" w:hAnsi="Arial" w:cs="Arial"/>
                <w:b/>
                <w:bCs/>
                <w:color w:val="000000"/>
                <w:sz w:val="17"/>
                <w:szCs w:val="17"/>
              </w:rPr>
              <w:t>TASA APLICADA</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D718EB" w:rsidRPr="002D70DA" w:rsidRDefault="00D718EB">
            <w:pPr>
              <w:jc w:val="center"/>
              <w:rPr>
                <w:rFonts w:ascii="Arial" w:hAnsi="Arial" w:cs="Arial"/>
                <w:b/>
                <w:bCs/>
                <w:color w:val="000000"/>
                <w:sz w:val="17"/>
                <w:szCs w:val="17"/>
              </w:rPr>
            </w:pPr>
            <w:r w:rsidRPr="002D70DA">
              <w:rPr>
                <w:rFonts w:ascii="Arial" w:hAnsi="Arial" w:cs="Arial"/>
                <w:b/>
                <w:bCs/>
                <w:color w:val="000000"/>
                <w:sz w:val="17"/>
                <w:szCs w:val="17"/>
              </w:rPr>
              <w:t>MÉTODO APLICADO</w:t>
            </w:r>
          </w:p>
        </w:tc>
      </w:tr>
      <w:tr w:rsidR="00B26E0D" w:rsidRPr="002D70DA" w:rsidTr="00A92123">
        <w:trPr>
          <w:trHeight w:val="240"/>
        </w:trPr>
        <w:tc>
          <w:tcPr>
            <w:tcW w:w="1364" w:type="pct"/>
            <w:tcBorders>
              <w:top w:val="nil"/>
              <w:left w:val="single" w:sz="4" w:space="0" w:color="auto"/>
              <w:bottom w:val="single" w:sz="4" w:space="0" w:color="auto"/>
              <w:right w:val="single" w:sz="4" w:space="0" w:color="auto"/>
            </w:tcBorders>
            <w:shd w:val="clear" w:color="auto" w:fill="auto"/>
            <w:vAlign w:val="center"/>
            <w:hideMark/>
          </w:tcPr>
          <w:p w:rsidR="00B26E0D" w:rsidRPr="002D70DA" w:rsidRDefault="00B26E0D">
            <w:pPr>
              <w:rPr>
                <w:rFonts w:ascii="Arial" w:hAnsi="Arial" w:cs="Arial"/>
                <w:color w:val="000000"/>
                <w:sz w:val="17"/>
                <w:szCs w:val="17"/>
              </w:rPr>
            </w:pPr>
            <w:r w:rsidRPr="002D70DA">
              <w:rPr>
                <w:rFonts w:ascii="Arial" w:hAnsi="Arial" w:cs="Arial"/>
                <w:color w:val="000000"/>
                <w:sz w:val="17"/>
                <w:szCs w:val="17"/>
              </w:rPr>
              <w:t>SOFTWARE</w:t>
            </w:r>
          </w:p>
        </w:tc>
        <w:tc>
          <w:tcPr>
            <w:tcW w:w="606" w:type="pct"/>
            <w:tcBorders>
              <w:top w:val="nil"/>
              <w:left w:val="nil"/>
              <w:bottom w:val="single" w:sz="4" w:space="0" w:color="auto"/>
              <w:right w:val="single" w:sz="4" w:space="0" w:color="auto"/>
            </w:tcBorders>
            <w:shd w:val="clear" w:color="auto" w:fill="auto"/>
            <w:vAlign w:val="center"/>
          </w:tcPr>
          <w:p w:rsidR="00B26E0D" w:rsidRPr="002D70DA" w:rsidRDefault="00B26E0D" w:rsidP="0013304D">
            <w:pPr>
              <w:jc w:val="right"/>
              <w:rPr>
                <w:rFonts w:ascii="Arial" w:hAnsi="Arial" w:cs="Arial"/>
                <w:b/>
                <w:bCs/>
                <w:color w:val="000000"/>
                <w:sz w:val="17"/>
                <w:szCs w:val="17"/>
              </w:rPr>
            </w:pPr>
            <w:r w:rsidRPr="003F59DD">
              <w:rPr>
                <w:rFonts w:ascii="Arial" w:hAnsi="Arial" w:cs="Arial"/>
                <w:b/>
                <w:bCs/>
                <w:color w:val="000000"/>
                <w:sz w:val="17"/>
                <w:szCs w:val="17"/>
              </w:rPr>
              <w:t xml:space="preserve">            1,429,472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B26E0D" w:rsidRPr="002D70DA" w:rsidRDefault="00B26E0D">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auto"/>
            <w:vAlign w:val="center"/>
          </w:tcPr>
          <w:p w:rsidR="00B26E0D" w:rsidRPr="002D70DA" w:rsidRDefault="00B26E0D">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auto"/>
            <w:vAlign w:val="center"/>
          </w:tcPr>
          <w:p w:rsidR="00B26E0D" w:rsidRPr="002D70DA" w:rsidRDefault="00B26E0D">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B26E0D" w:rsidRPr="002D70DA" w:rsidRDefault="00B26E0D">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B26E0D" w:rsidRPr="002D70DA" w:rsidRDefault="00B26E0D">
            <w:pPr>
              <w:rPr>
                <w:rFonts w:ascii="Arial" w:hAnsi="Arial" w:cs="Arial"/>
                <w:color w:val="000000"/>
                <w:sz w:val="17"/>
                <w:szCs w:val="17"/>
              </w:rPr>
            </w:pPr>
            <w:r w:rsidRPr="002D70DA">
              <w:rPr>
                <w:rFonts w:ascii="Arial" w:hAnsi="Arial" w:cs="Arial"/>
                <w:color w:val="000000"/>
                <w:sz w:val="17"/>
                <w:szCs w:val="17"/>
              </w:rPr>
              <w:t> </w:t>
            </w:r>
          </w:p>
        </w:tc>
      </w:tr>
      <w:tr w:rsidR="00B26E0D" w:rsidRPr="002D70DA" w:rsidTr="00A92123">
        <w:trPr>
          <w:trHeight w:val="240"/>
        </w:trPr>
        <w:tc>
          <w:tcPr>
            <w:tcW w:w="1364" w:type="pct"/>
            <w:tcBorders>
              <w:top w:val="nil"/>
              <w:left w:val="single" w:sz="4" w:space="0" w:color="auto"/>
              <w:bottom w:val="single" w:sz="4" w:space="0" w:color="auto"/>
              <w:right w:val="single" w:sz="4" w:space="0" w:color="auto"/>
            </w:tcBorders>
            <w:shd w:val="clear" w:color="auto" w:fill="auto"/>
            <w:vAlign w:val="center"/>
            <w:hideMark/>
          </w:tcPr>
          <w:p w:rsidR="00B26E0D" w:rsidRPr="002D70DA" w:rsidRDefault="00B26E0D">
            <w:pPr>
              <w:rPr>
                <w:rFonts w:ascii="Arial" w:hAnsi="Arial" w:cs="Arial"/>
                <w:color w:val="000000"/>
                <w:sz w:val="17"/>
                <w:szCs w:val="17"/>
              </w:rPr>
            </w:pPr>
            <w:r w:rsidRPr="002D70DA">
              <w:rPr>
                <w:rFonts w:ascii="Arial" w:hAnsi="Arial" w:cs="Arial"/>
                <w:color w:val="000000"/>
                <w:sz w:val="17"/>
                <w:szCs w:val="17"/>
              </w:rPr>
              <w:t>PATENTES, MARCAS Y DERECHOS</w:t>
            </w:r>
          </w:p>
        </w:tc>
        <w:tc>
          <w:tcPr>
            <w:tcW w:w="606" w:type="pct"/>
            <w:tcBorders>
              <w:top w:val="nil"/>
              <w:left w:val="nil"/>
              <w:bottom w:val="single" w:sz="4" w:space="0" w:color="auto"/>
              <w:right w:val="single" w:sz="4" w:space="0" w:color="auto"/>
            </w:tcBorders>
            <w:shd w:val="clear" w:color="auto" w:fill="auto"/>
            <w:vAlign w:val="center"/>
          </w:tcPr>
          <w:p w:rsidR="00B26E0D" w:rsidRPr="002D70DA" w:rsidRDefault="00B26E0D" w:rsidP="0013304D">
            <w:pPr>
              <w:jc w:val="right"/>
              <w:rPr>
                <w:rFonts w:ascii="Arial" w:hAnsi="Arial" w:cs="Arial"/>
                <w:b/>
                <w:bCs/>
                <w:color w:val="000000"/>
                <w:sz w:val="17"/>
                <w:szCs w:val="17"/>
              </w:rPr>
            </w:pPr>
            <w:r w:rsidRPr="00336AAB">
              <w:rPr>
                <w:rFonts w:ascii="Arial" w:hAnsi="Arial" w:cs="Arial"/>
                <w:b/>
                <w:bCs/>
                <w:color w:val="000000"/>
                <w:sz w:val="17"/>
                <w:szCs w:val="17"/>
              </w:rPr>
              <w:t>2,672</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B26E0D" w:rsidRPr="002D70DA" w:rsidRDefault="00B26E0D">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auto"/>
            <w:vAlign w:val="center"/>
          </w:tcPr>
          <w:p w:rsidR="00B26E0D" w:rsidRPr="002D70DA" w:rsidRDefault="00B26E0D">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auto"/>
            <w:vAlign w:val="center"/>
          </w:tcPr>
          <w:p w:rsidR="00B26E0D" w:rsidRPr="002D70DA" w:rsidRDefault="00B26E0D">
            <w:pPr>
              <w:jc w:val="right"/>
              <w:rPr>
                <w:rFonts w:ascii="Arial" w:hAnsi="Arial" w:cs="Arial"/>
                <w:b/>
                <w:bCs/>
                <w:color w:val="000000"/>
                <w:sz w:val="17"/>
                <w:szCs w:val="17"/>
              </w:rPr>
            </w:pPr>
            <w:r w:rsidRPr="00F8520B">
              <w:rPr>
                <w:rFonts w:ascii="Arial" w:hAnsi="Arial" w:cs="Arial"/>
                <w:b/>
                <w:bCs/>
                <w:color w:val="000000"/>
                <w:sz w:val="17"/>
                <w:szCs w:val="17"/>
              </w:rPr>
              <w:t>1,136</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B26E0D" w:rsidRPr="002D70DA" w:rsidRDefault="00B26E0D">
            <w:pPr>
              <w:rPr>
                <w:rFonts w:ascii="Arial" w:hAnsi="Arial" w:cs="Arial"/>
                <w:color w:val="000000"/>
                <w:sz w:val="17"/>
                <w:szCs w:val="17"/>
              </w:rPr>
            </w:pPr>
            <w:r w:rsidRPr="002D70DA">
              <w:rPr>
                <w:rFonts w:ascii="Arial" w:hAnsi="Arial" w:cs="Arial"/>
                <w:color w:val="000000"/>
                <w:sz w:val="17"/>
                <w:szCs w:val="17"/>
              </w:rPr>
              <w:t> </w:t>
            </w:r>
            <w:r w:rsidR="006A39D9" w:rsidRPr="000A604F">
              <w:rPr>
                <w:rFonts w:ascii="Arial" w:hAnsi="Arial" w:cs="Arial"/>
                <w:color w:val="000000"/>
                <w:sz w:val="17"/>
                <w:szCs w:val="17"/>
              </w:rPr>
              <w:t>10%</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B26E0D" w:rsidRPr="002D70DA" w:rsidRDefault="00B26E0D">
            <w:pPr>
              <w:rPr>
                <w:rFonts w:ascii="Arial" w:hAnsi="Arial" w:cs="Arial"/>
                <w:color w:val="000000"/>
                <w:sz w:val="17"/>
                <w:szCs w:val="17"/>
              </w:rPr>
            </w:pPr>
            <w:r w:rsidRPr="002D70DA">
              <w:rPr>
                <w:rFonts w:ascii="Arial" w:hAnsi="Arial" w:cs="Arial"/>
                <w:color w:val="000000"/>
                <w:sz w:val="17"/>
                <w:szCs w:val="17"/>
              </w:rPr>
              <w:t> </w:t>
            </w:r>
            <w:r w:rsidR="006A39D9" w:rsidRPr="000A604F">
              <w:rPr>
                <w:rFonts w:ascii="Arial" w:hAnsi="Arial" w:cs="Arial"/>
                <w:color w:val="000000"/>
                <w:sz w:val="17"/>
                <w:szCs w:val="17"/>
              </w:rPr>
              <w:t>Línea recta</w:t>
            </w:r>
          </w:p>
        </w:tc>
      </w:tr>
      <w:tr w:rsidR="00B26E0D" w:rsidRPr="002D70DA" w:rsidTr="00A92123">
        <w:trPr>
          <w:trHeight w:val="240"/>
        </w:trPr>
        <w:tc>
          <w:tcPr>
            <w:tcW w:w="1364" w:type="pct"/>
            <w:tcBorders>
              <w:top w:val="nil"/>
              <w:left w:val="single" w:sz="4" w:space="0" w:color="auto"/>
              <w:bottom w:val="single" w:sz="4" w:space="0" w:color="auto"/>
              <w:right w:val="single" w:sz="4" w:space="0" w:color="auto"/>
            </w:tcBorders>
            <w:shd w:val="clear" w:color="auto" w:fill="auto"/>
            <w:vAlign w:val="center"/>
            <w:hideMark/>
          </w:tcPr>
          <w:p w:rsidR="00B26E0D" w:rsidRPr="002D70DA" w:rsidRDefault="00B26E0D">
            <w:pPr>
              <w:rPr>
                <w:rFonts w:ascii="Arial" w:hAnsi="Arial" w:cs="Arial"/>
                <w:color w:val="000000"/>
                <w:sz w:val="17"/>
                <w:szCs w:val="17"/>
              </w:rPr>
            </w:pPr>
            <w:r w:rsidRPr="002D70DA">
              <w:rPr>
                <w:rFonts w:ascii="Arial" w:hAnsi="Arial" w:cs="Arial"/>
                <w:color w:val="000000"/>
                <w:sz w:val="17"/>
                <w:szCs w:val="17"/>
              </w:rPr>
              <w:t>CONCESIONES Y FRANQUICIAS</w:t>
            </w:r>
          </w:p>
        </w:tc>
        <w:tc>
          <w:tcPr>
            <w:tcW w:w="606" w:type="pct"/>
            <w:tcBorders>
              <w:top w:val="nil"/>
              <w:left w:val="nil"/>
              <w:bottom w:val="single" w:sz="4" w:space="0" w:color="auto"/>
              <w:right w:val="single" w:sz="4" w:space="0" w:color="auto"/>
            </w:tcBorders>
            <w:shd w:val="clear" w:color="auto" w:fill="auto"/>
            <w:vAlign w:val="center"/>
          </w:tcPr>
          <w:p w:rsidR="00B26E0D" w:rsidRPr="002D70DA" w:rsidRDefault="00B26E0D" w:rsidP="0013304D">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B26E0D" w:rsidRPr="002D70DA" w:rsidRDefault="00B26E0D">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auto"/>
            <w:vAlign w:val="center"/>
          </w:tcPr>
          <w:p w:rsidR="00B26E0D" w:rsidRPr="002D70DA" w:rsidRDefault="00B26E0D">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auto"/>
            <w:vAlign w:val="center"/>
          </w:tcPr>
          <w:p w:rsidR="00B26E0D" w:rsidRPr="002D70DA" w:rsidRDefault="00B26E0D">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B26E0D" w:rsidRPr="002D70DA" w:rsidRDefault="00B26E0D">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B26E0D" w:rsidRPr="002D70DA" w:rsidRDefault="00B26E0D">
            <w:pPr>
              <w:rPr>
                <w:rFonts w:ascii="Arial" w:hAnsi="Arial" w:cs="Arial"/>
                <w:color w:val="000000"/>
                <w:sz w:val="17"/>
                <w:szCs w:val="17"/>
              </w:rPr>
            </w:pPr>
            <w:r w:rsidRPr="002D70DA">
              <w:rPr>
                <w:rFonts w:ascii="Arial" w:hAnsi="Arial" w:cs="Arial"/>
                <w:color w:val="000000"/>
                <w:sz w:val="17"/>
                <w:szCs w:val="17"/>
              </w:rPr>
              <w:t> </w:t>
            </w:r>
          </w:p>
        </w:tc>
      </w:tr>
      <w:tr w:rsidR="00B26E0D" w:rsidRPr="002D70DA" w:rsidTr="00A92123">
        <w:trPr>
          <w:trHeight w:val="240"/>
        </w:trPr>
        <w:tc>
          <w:tcPr>
            <w:tcW w:w="1364" w:type="pct"/>
            <w:tcBorders>
              <w:top w:val="nil"/>
              <w:left w:val="single" w:sz="4" w:space="0" w:color="auto"/>
              <w:bottom w:val="single" w:sz="4" w:space="0" w:color="auto"/>
              <w:right w:val="single" w:sz="4" w:space="0" w:color="auto"/>
            </w:tcBorders>
            <w:shd w:val="clear" w:color="auto" w:fill="auto"/>
            <w:vAlign w:val="center"/>
            <w:hideMark/>
          </w:tcPr>
          <w:p w:rsidR="00B26E0D" w:rsidRPr="002D70DA" w:rsidRDefault="00B26E0D">
            <w:pPr>
              <w:rPr>
                <w:rFonts w:ascii="Arial" w:hAnsi="Arial" w:cs="Arial"/>
                <w:color w:val="000000"/>
                <w:sz w:val="17"/>
                <w:szCs w:val="17"/>
              </w:rPr>
            </w:pPr>
            <w:r w:rsidRPr="002D70DA">
              <w:rPr>
                <w:rFonts w:ascii="Arial" w:hAnsi="Arial" w:cs="Arial"/>
                <w:color w:val="000000"/>
                <w:sz w:val="17"/>
                <w:szCs w:val="17"/>
              </w:rPr>
              <w:t>LICENCIAS</w:t>
            </w:r>
          </w:p>
        </w:tc>
        <w:tc>
          <w:tcPr>
            <w:tcW w:w="606" w:type="pct"/>
            <w:tcBorders>
              <w:top w:val="nil"/>
              <w:left w:val="nil"/>
              <w:bottom w:val="single" w:sz="4" w:space="0" w:color="auto"/>
              <w:right w:val="single" w:sz="4" w:space="0" w:color="auto"/>
            </w:tcBorders>
            <w:shd w:val="clear" w:color="auto" w:fill="auto"/>
            <w:vAlign w:val="center"/>
          </w:tcPr>
          <w:p w:rsidR="00B26E0D" w:rsidRPr="002D70DA" w:rsidRDefault="00B26E0D" w:rsidP="0013304D">
            <w:pPr>
              <w:jc w:val="right"/>
              <w:rPr>
                <w:rFonts w:ascii="Arial" w:hAnsi="Arial" w:cs="Arial"/>
                <w:b/>
                <w:bCs/>
                <w:color w:val="000000"/>
                <w:sz w:val="17"/>
                <w:szCs w:val="17"/>
              </w:rPr>
            </w:pPr>
            <w:r w:rsidRPr="00336AAB">
              <w:rPr>
                <w:rFonts w:ascii="Arial" w:hAnsi="Arial" w:cs="Arial"/>
                <w:b/>
                <w:bCs/>
                <w:color w:val="000000"/>
                <w:sz w:val="17"/>
                <w:szCs w:val="17"/>
              </w:rPr>
              <w:t>15,312</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B26E0D" w:rsidRPr="002D70DA" w:rsidRDefault="00B26E0D">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auto"/>
            <w:vAlign w:val="center"/>
          </w:tcPr>
          <w:p w:rsidR="00B26E0D" w:rsidRPr="002D70DA" w:rsidRDefault="00B26E0D">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auto"/>
            <w:vAlign w:val="center"/>
          </w:tcPr>
          <w:p w:rsidR="00B26E0D" w:rsidRPr="002D70DA" w:rsidRDefault="00B26E0D">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B26E0D" w:rsidRPr="002D70DA" w:rsidRDefault="00B26E0D">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B26E0D" w:rsidRPr="002D70DA" w:rsidRDefault="00B26E0D">
            <w:pPr>
              <w:rPr>
                <w:rFonts w:ascii="Arial" w:hAnsi="Arial" w:cs="Arial"/>
                <w:color w:val="000000"/>
                <w:sz w:val="17"/>
                <w:szCs w:val="17"/>
              </w:rPr>
            </w:pPr>
            <w:r w:rsidRPr="002D70DA">
              <w:rPr>
                <w:rFonts w:ascii="Arial" w:hAnsi="Arial" w:cs="Arial"/>
                <w:color w:val="000000"/>
                <w:sz w:val="17"/>
                <w:szCs w:val="17"/>
              </w:rPr>
              <w:t> </w:t>
            </w:r>
          </w:p>
        </w:tc>
      </w:tr>
      <w:tr w:rsidR="00B26E0D" w:rsidRPr="002D70DA" w:rsidTr="00A92123">
        <w:trPr>
          <w:trHeight w:val="240"/>
        </w:trPr>
        <w:tc>
          <w:tcPr>
            <w:tcW w:w="1364" w:type="pct"/>
            <w:tcBorders>
              <w:top w:val="nil"/>
              <w:left w:val="single" w:sz="4" w:space="0" w:color="auto"/>
              <w:bottom w:val="single" w:sz="4" w:space="0" w:color="auto"/>
              <w:right w:val="single" w:sz="4" w:space="0" w:color="auto"/>
            </w:tcBorders>
            <w:shd w:val="clear" w:color="auto" w:fill="auto"/>
            <w:vAlign w:val="center"/>
            <w:hideMark/>
          </w:tcPr>
          <w:p w:rsidR="00B26E0D" w:rsidRPr="002D70DA" w:rsidRDefault="00B26E0D">
            <w:pPr>
              <w:rPr>
                <w:rFonts w:ascii="Arial" w:hAnsi="Arial" w:cs="Arial"/>
                <w:color w:val="000000"/>
                <w:sz w:val="17"/>
                <w:szCs w:val="17"/>
              </w:rPr>
            </w:pPr>
            <w:r w:rsidRPr="002D70DA">
              <w:rPr>
                <w:rFonts w:ascii="Arial" w:hAnsi="Arial" w:cs="Arial"/>
                <w:color w:val="000000"/>
                <w:sz w:val="17"/>
                <w:szCs w:val="17"/>
              </w:rPr>
              <w:t>OTROS ACTIVOS INTANGIBLES</w:t>
            </w:r>
          </w:p>
        </w:tc>
        <w:tc>
          <w:tcPr>
            <w:tcW w:w="606" w:type="pct"/>
            <w:tcBorders>
              <w:top w:val="nil"/>
              <w:left w:val="nil"/>
              <w:bottom w:val="single" w:sz="4" w:space="0" w:color="auto"/>
              <w:right w:val="single" w:sz="4" w:space="0" w:color="auto"/>
            </w:tcBorders>
            <w:shd w:val="clear" w:color="auto" w:fill="auto"/>
            <w:vAlign w:val="center"/>
          </w:tcPr>
          <w:p w:rsidR="00B26E0D" w:rsidRPr="002D70DA" w:rsidRDefault="00B26E0D">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B26E0D" w:rsidRPr="002D70DA" w:rsidRDefault="00B26E0D">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auto"/>
            <w:vAlign w:val="center"/>
          </w:tcPr>
          <w:p w:rsidR="00B26E0D" w:rsidRPr="002D70DA" w:rsidRDefault="00B26E0D">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auto"/>
            <w:vAlign w:val="center"/>
          </w:tcPr>
          <w:p w:rsidR="00B26E0D" w:rsidRPr="002D70DA" w:rsidRDefault="00B26E0D">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B26E0D" w:rsidRPr="002D70DA" w:rsidRDefault="00B26E0D">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B26E0D" w:rsidRPr="002D70DA" w:rsidRDefault="00B26E0D">
            <w:pPr>
              <w:rPr>
                <w:rFonts w:ascii="Arial" w:hAnsi="Arial" w:cs="Arial"/>
                <w:color w:val="000000"/>
                <w:sz w:val="17"/>
                <w:szCs w:val="17"/>
              </w:rPr>
            </w:pPr>
            <w:r w:rsidRPr="002D70DA">
              <w:rPr>
                <w:rFonts w:ascii="Arial" w:hAnsi="Arial" w:cs="Arial"/>
                <w:color w:val="000000"/>
                <w:sz w:val="17"/>
                <w:szCs w:val="17"/>
              </w:rPr>
              <w:t> </w:t>
            </w:r>
          </w:p>
        </w:tc>
      </w:tr>
      <w:tr w:rsidR="00B26E0D" w:rsidRPr="002D70DA" w:rsidTr="00A92123">
        <w:trPr>
          <w:trHeight w:val="240"/>
        </w:trPr>
        <w:tc>
          <w:tcPr>
            <w:tcW w:w="1364" w:type="pct"/>
            <w:tcBorders>
              <w:top w:val="nil"/>
              <w:left w:val="nil"/>
              <w:bottom w:val="nil"/>
              <w:right w:val="nil"/>
            </w:tcBorders>
            <w:shd w:val="clear" w:color="000000" w:fill="FFFFFF"/>
            <w:vAlign w:val="center"/>
            <w:hideMark/>
          </w:tcPr>
          <w:p w:rsidR="00B26E0D" w:rsidRPr="002D70DA" w:rsidRDefault="00B26E0D" w:rsidP="00A92123">
            <w:pPr>
              <w:jc w:val="center"/>
              <w:rPr>
                <w:rFonts w:ascii="Arial" w:hAnsi="Arial" w:cs="Arial"/>
                <w:b/>
                <w:bCs/>
                <w:color w:val="000000"/>
                <w:sz w:val="17"/>
                <w:szCs w:val="17"/>
              </w:rPr>
            </w:pPr>
            <w:r w:rsidRPr="002D70DA">
              <w:rPr>
                <w:rFonts w:ascii="Arial" w:hAnsi="Arial" w:cs="Arial"/>
                <w:b/>
                <w:bCs/>
                <w:color w:val="000000"/>
                <w:sz w:val="17"/>
                <w:szCs w:val="17"/>
              </w:rPr>
              <w:lastRenderedPageBreak/>
              <w:t>TOTAL</w:t>
            </w:r>
          </w:p>
        </w:tc>
        <w:tc>
          <w:tcPr>
            <w:tcW w:w="606" w:type="pct"/>
            <w:tcBorders>
              <w:top w:val="nil"/>
              <w:left w:val="single" w:sz="4" w:space="0" w:color="auto"/>
              <w:bottom w:val="single" w:sz="4" w:space="0" w:color="auto"/>
              <w:right w:val="single" w:sz="4" w:space="0" w:color="auto"/>
            </w:tcBorders>
            <w:shd w:val="clear" w:color="000000" w:fill="FFFFFF"/>
            <w:vAlign w:val="center"/>
          </w:tcPr>
          <w:p w:rsidR="00B26E0D" w:rsidRPr="002D70DA" w:rsidRDefault="00A5432E" w:rsidP="00A92123">
            <w:pPr>
              <w:jc w:val="right"/>
              <w:rPr>
                <w:rFonts w:ascii="Arial" w:hAnsi="Arial" w:cs="Arial"/>
                <w:b/>
                <w:bCs/>
                <w:color w:val="000000"/>
                <w:sz w:val="17"/>
                <w:szCs w:val="17"/>
              </w:rPr>
            </w:pPr>
            <w:r w:rsidRPr="002D70DA">
              <w:rPr>
                <w:rFonts w:ascii="Arial" w:hAnsi="Arial" w:cs="Arial"/>
                <w:b/>
                <w:bCs/>
                <w:color w:val="000000"/>
                <w:sz w:val="17"/>
                <w:szCs w:val="17"/>
              </w:rPr>
              <w:fldChar w:fldCharType="begin"/>
            </w:r>
            <w:r w:rsidR="00B26E0D" w:rsidRPr="002D70DA">
              <w:rPr>
                <w:rFonts w:ascii="Arial" w:hAnsi="Arial" w:cs="Arial"/>
                <w:b/>
                <w:bCs/>
                <w:color w:val="000000"/>
                <w:sz w:val="17"/>
                <w:szCs w:val="17"/>
              </w:rPr>
              <w:instrText xml:space="preserve"> =sum(above) \# "$#,##0.00;($#,##0.00)" </w:instrText>
            </w:r>
            <w:r w:rsidRPr="002D70DA">
              <w:rPr>
                <w:rFonts w:ascii="Arial" w:hAnsi="Arial" w:cs="Arial"/>
                <w:b/>
                <w:bCs/>
                <w:color w:val="000000"/>
                <w:sz w:val="17"/>
                <w:szCs w:val="17"/>
              </w:rPr>
              <w:fldChar w:fldCharType="separate"/>
            </w:r>
            <w:r w:rsidR="00B26E0D" w:rsidRPr="002D70DA">
              <w:rPr>
                <w:rFonts w:ascii="Arial" w:hAnsi="Arial" w:cs="Arial"/>
                <w:b/>
                <w:bCs/>
                <w:noProof/>
                <w:color w:val="000000"/>
                <w:sz w:val="17"/>
                <w:szCs w:val="17"/>
              </w:rPr>
              <w:t xml:space="preserve">$   </w:t>
            </w:r>
            <w:r w:rsidR="006A39D9">
              <w:rPr>
                <w:rFonts w:ascii="Arial" w:hAnsi="Arial" w:cs="Arial"/>
                <w:b/>
                <w:bCs/>
                <w:noProof/>
                <w:color w:val="000000"/>
                <w:sz w:val="17"/>
                <w:szCs w:val="17"/>
              </w:rPr>
              <w:t>1,447,456</w:t>
            </w:r>
            <w:r w:rsidRPr="002D70DA">
              <w:rPr>
                <w:rFonts w:ascii="Arial" w:hAnsi="Arial" w:cs="Arial"/>
                <w:b/>
                <w:bCs/>
                <w:color w:val="000000"/>
                <w:sz w:val="17"/>
                <w:szCs w:val="17"/>
              </w:rPr>
              <w:fldChar w:fldCharType="end"/>
            </w:r>
          </w:p>
        </w:tc>
        <w:tc>
          <w:tcPr>
            <w:tcW w:w="606" w:type="pct"/>
            <w:tcBorders>
              <w:top w:val="nil"/>
              <w:left w:val="nil"/>
              <w:bottom w:val="nil"/>
              <w:right w:val="nil"/>
            </w:tcBorders>
            <w:shd w:val="clear" w:color="000000" w:fill="FFFFFF"/>
            <w:noWrap/>
            <w:vAlign w:val="bottom"/>
            <w:hideMark/>
          </w:tcPr>
          <w:p w:rsidR="00B26E0D" w:rsidRPr="002D70DA" w:rsidRDefault="00B26E0D" w:rsidP="00A92123">
            <w:pPr>
              <w:rPr>
                <w:rFonts w:ascii="Arial" w:hAnsi="Arial" w:cs="Arial"/>
                <w:b/>
                <w:bCs/>
                <w:color w:val="FF0000"/>
                <w:sz w:val="17"/>
                <w:szCs w:val="17"/>
              </w:rPr>
            </w:pPr>
            <w:r w:rsidRPr="002D70DA">
              <w:rPr>
                <w:rFonts w:ascii="Arial" w:hAnsi="Arial" w:cs="Arial"/>
                <w:b/>
                <w:bCs/>
                <w:color w:val="FF0000"/>
                <w:sz w:val="17"/>
                <w:szCs w:val="17"/>
              </w:rPr>
              <w:t> </w:t>
            </w:r>
          </w:p>
        </w:tc>
        <w:tc>
          <w:tcPr>
            <w:tcW w:w="606" w:type="pct"/>
            <w:tcBorders>
              <w:top w:val="nil"/>
              <w:left w:val="single" w:sz="4" w:space="0" w:color="auto"/>
              <w:bottom w:val="single" w:sz="4" w:space="0" w:color="auto"/>
              <w:right w:val="single" w:sz="4" w:space="0" w:color="auto"/>
            </w:tcBorders>
            <w:shd w:val="clear" w:color="000000" w:fill="FFFFFF"/>
            <w:vAlign w:val="center"/>
          </w:tcPr>
          <w:p w:rsidR="00B26E0D" w:rsidRPr="002D70DA" w:rsidRDefault="00A5432E" w:rsidP="00A92123">
            <w:pPr>
              <w:jc w:val="right"/>
              <w:rPr>
                <w:rFonts w:ascii="Arial" w:hAnsi="Arial" w:cs="Arial"/>
                <w:b/>
                <w:bCs/>
                <w:color w:val="000000"/>
                <w:sz w:val="17"/>
                <w:szCs w:val="17"/>
              </w:rPr>
            </w:pPr>
            <w:r w:rsidRPr="002D70DA">
              <w:rPr>
                <w:rFonts w:ascii="Arial" w:hAnsi="Arial" w:cs="Arial"/>
                <w:b/>
                <w:bCs/>
                <w:color w:val="000000"/>
                <w:sz w:val="17"/>
                <w:szCs w:val="17"/>
              </w:rPr>
              <w:fldChar w:fldCharType="begin"/>
            </w:r>
            <w:r w:rsidR="00B26E0D" w:rsidRPr="002D70DA">
              <w:rPr>
                <w:rFonts w:ascii="Arial" w:hAnsi="Arial" w:cs="Arial"/>
                <w:b/>
                <w:bCs/>
                <w:color w:val="000000"/>
                <w:sz w:val="17"/>
                <w:szCs w:val="17"/>
              </w:rPr>
              <w:instrText xml:space="preserve"> =sum(above) \# "$#,##0.00;($#,##0.00)" </w:instrText>
            </w:r>
            <w:r w:rsidRPr="002D70DA">
              <w:rPr>
                <w:rFonts w:ascii="Arial" w:hAnsi="Arial" w:cs="Arial"/>
                <w:b/>
                <w:bCs/>
                <w:color w:val="000000"/>
                <w:sz w:val="17"/>
                <w:szCs w:val="17"/>
              </w:rPr>
              <w:fldChar w:fldCharType="separate"/>
            </w:r>
            <w:r w:rsidR="00B26E0D" w:rsidRPr="002D70DA">
              <w:rPr>
                <w:rFonts w:ascii="Arial" w:hAnsi="Arial" w:cs="Arial"/>
                <w:b/>
                <w:bCs/>
                <w:noProof/>
                <w:color w:val="000000"/>
                <w:sz w:val="17"/>
                <w:szCs w:val="17"/>
              </w:rPr>
              <w:t>$   0.00</w:t>
            </w:r>
            <w:r w:rsidRPr="002D70DA">
              <w:rPr>
                <w:rFonts w:ascii="Arial" w:hAnsi="Arial" w:cs="Arial"/>
                <w:b/>
                <w:bCs/>
                <w:color w:val="000000"/>
                <w:sz w:val="17"/>
                <w:szCs w:val="17"/>
              </w:rPr>
              <w:fldChar w:fldCharType="end"/>
            </w:r>
          </w:p>
        </w:tc>
        <w:tc>
          <w:tcPr>
            <w:tcW w:w="606" w:type="pct"/>
            <w:tcBorders>
              <w:top w:val="nil"/>
              <w:left w:val="nil"/>
              <w:bottom w:val="single" w:sz="4" w:space="0" w:color="auto"/>
              <w:right w:val="single" w:sz="4" w:space="0" w:color="auto"/>
            </w:tcBorders>
            <w:shd w:val="clear" w:color="000000" w:fill="FFFFFF"/>
            <w:vAlign w:val="center"/>
          </w:tcPr>
          <w:p w:rsidR="00B26E0D" w:rsidRPr="002D70DA" w:rsidRDefault="00A5432E" w:rsidP="00A92123">
            <w:pPr>
              <w:jc w:val="right"/>
              <w:rPr>
                <w:rFonts w:ascii="Arial" w:hAnsi="Arial" w:cs="Arial"/>
                <w:b/>
                <w:bCs/>
                <w:color w:val="000000"/>
                <w:sz w:val="17"/>
                <w:szCs w:val="17"/>
              </w:rPr>
            </w:pPr>
            <w:r w:rsidRPr="002D70DA">
              <w:rPr>
                <w:rFonts w:ascii="Arial" w:hAnsi="Arial" w:cs="Arial"/>
                <w:b/>
                <w:bCs/>
                <w:color w:val="000000"/>
                <w:sz w:val="17"/>
                <w:szCs w:val="17"/>
              </w:rPr>
              <w:fldChar w:fldCharType="begin"/>
            </w:r>
            <w:r w:rsidR="00B26E0D" w:rsidRPr="002D70DA">
              <w:rPr>
                <w:rFonts w:ascii="Arial" w:hAnsi="Arial" w:cs="Arial"/>
                <w:b/>
                <w:bCs/>
                <w:color w:val="000000"/>
                <w:sz w:val="17"/>
                <w:szCs w:val="17"/>
              </w:rPr>
              <w:instrText xml:space="preserve"> =sum(above) \# "$#,##0.00;($#,##0.00)" </w:instrText>
            </w:r>
            <w:r w:rsidRPr="002D70DA">
              <w:rPr>
                <w:rFonts w:ascii="Arial" w:hAnsi="Arial" w:cs="Arial"/>
                <w:b/>
                <w:bCs/>
                <w:color w:val="000000"/>
                <w:sz w:val="17"/>
                <w:szCs w:val="17"/>
              </w:rPr>
              <w:fldChar w:fldCharType="separate"/>
            </w:r>
            <w:r w:rsidR="00B26E0D" w:rsidRPr="002D70DA">
              <w:rPr>
                <w:rFonts w:ascii="Arial" w:hAnsi="Arial" w:cs="Arial"/>
                <w:b/>
                <w:bCs/>
                <w:noProof/>
                <w:color w:val="000000"/>
                <w:sz w:val="17"/>
                <w:szCs w:val="17"/>
              </w:rPr>
              <w:t xml:space="preserve">$   </w:t>
            </w:r>
            <w:r w:rsidR="006A39D9" w:rsidRPr="002D70DA">
              <w:rPr>
                <w:rFonts w:ascii="Arial" w:hAnsi="Arial" w:cs="Arial"/>
                <w:b/>
                <w:bCs/>
                <w:noProof/>
                <w:color w:val="000000"/>
                <w:sz w:val="17"/>
                <w:szCs w:val="17"/>
              </w:rPr>
              <w:t xml:space="preserve"> </w:t>
            </w:r>
            <w:r w:rsidR="006A39D9" w:rsidRPr="000A604F">
              <w:rPr>
                <w:rFonts w:ascii="Arial" w:hAnsi="Arial" w:cs="Arial"/>
                <w:b/>
                <w:bCs/>
                <w:noProof/>
                <w:color w:val="000000"/>
                <w:sz w:val="17"/>
                <w:szCs w:val="17"/>
              </w:rPr>
              <w:t>1,13</w:t>
            </w:r>
            <w:r w:rsidRPr="002D70DA">
              <w:rPr>
                <w:rFonts w:ascii="Arial" w:hAnsi="Arial" w:cs="Arial"/>
                <w:b/>
                <w:bCs/>
                <w:color w:val="000000"/>
                <w:sz w:val="17"/>
                <w:szCs w:val="17"/>
              </w:rPr>
              <w:fldChar w:fldCharType="end"/>
            </w:r>
            <w:r w:rsidR="006A39D9">
              <w:rPr>
                <w:rFonts w:ascii="Arial" w:hAnsi="Arial" w:cs="Arial"/>
                <w:b/>
                <w:bCs/>
                <w:color w:val="000000"/>
                <w:sz w:val="17"/>
                <w:szCs w:val="17"/>
              </w:rPr>
              <w:t>6</w:t>
            </w:r>
          </w:p>
        </w:tc>
        <w:tc>
          <w:tcPr>
            <w:tcW w:w="606" w:type="pct"/>
            <w:tcBorders>
              <w:top w:val="nil"/>
              <w:left w:val="nil"/>
              <w:bottom w:val="nil"/>
              <w:right w:val="nil"/>
            </w:tcBorders>
            <w:shd w:val="clear" w:color="000000" w:fill="FFFFFF"/>
            <w:noWrap/>
            <w:vAlign w:val="bottom"/>
            <w:hideMark/>
          </w:tcPr>
          <w:p w:rsidR="00B26E0D" w:rsidRPr="002D70DA" w:rsidRDefault="00B26E0D" w:rsidP="00A92123">
            <w:pPr>
              <w:rPr>
                <w:rFonts w:ascii="Arial" w:hAnsi="Arial" w:cs="Arial"/>
                <w:b/>
                <w:bCs/>
                <w:color w:val="FF0000"/>
                <w:sz w:val="17"/>
                <w:szCs w:val="17"/>
              </w:rPr>
            </w:pPr>
            <w:r w:rsidRPr="002D70DA">
              <w:rPr>
                <w:rFonts w:ascii="Arial" w:hAnsi="Arial" w:cs="Arial"/>
                <w:b/>
                <w:bCs/>
                <w:color w:val="FF0000"/>
                <w:sz w:val="17"/>
                <w:szCs w:val="17"/>
              </w:rPr>
              <w:t> </w:t>
            </w:r>
          </w:p>
        </w:tc>
        <w:tc>
          <w:tcPr>
            <w:tcW w:w="606" w:type="pct"/>
            <w:tcBorders>
              <w:top w:val="nil"/>
              <w:left w:val="nil"/>
              <w:bottom w:val="nil"/>
              <w:right w:val="nil"/>
            </w:tcBorders>
            <w:shd w:val="clear" w:color="000000" w:fill="FFFFFF"/>
            <w:noWrap/>
            <w:vAlign w:val="bottom"/>
            <w:hideMark/>
          </w:tcPr>
          <w:p w:rsidR="00B26E0D" w:rsidRPr="002D70DA" w:rsidRDefault="00B26E0D" w:rsidP="00A92123">
            <w:pPr>
              <w:rPr>
                <w:rFonts w:ascii="Arial" w:hAnsi="Arial" w:cs="Arial"/>
                <w:color w:val="000000"/>
                <w:sz w:val="17"/>
                <w:szCs w:val="17"/>
              </w:rPr>
            </w:pPr>
            <w:r w:rsidRPr="002D70DA">
              <w:rPr>
                <w:rFonts w:ascii="Arial" w:hAnsi="Arial" w:cs="Arial"/>
                <w:color w:val="000000"/>
                <w:sz w:val="17"/>
                <w:szCs w:val="17"/>
              </w:rPr>
              <w:t> </w:t>
            </w:r>
          </w:p>
        </w:tc>
      </w:tr>
    </w:tbl>
    <w:p w:rsidR="00D718EB" w:rsidRPr="002D70DA" w:rsidRDefault="00D718EB" w:rsidP="006335BE">
      <w:pPr>
        <w:spacing w:before="80" w:line="250" w:lineRule="exact"/>
        <w:ind w:left="709"/>
        <w:jc w:val="both"/>
        <w:rPr>
          <w:rFonts w:ascii="Arial" w:eastAsia="Calibri" w:hAnsi="Arial" w:cs="Arial"/>
          <w:spacing w:val="-1"/>
          <w:sz w:val="17"/>
          <w:szCs w:val="17"/>
        </w:rPr>
      </w:pPr>
    </w:p>
    <w:p w:rsidR="00D718EB" w:rsidRPr="002D70DA" w:rsidRDefault="00D718EB" w:rsidP="00EC3111">
      <w:pPr>
        <w:pStyle w:val="Prrafodelista"/>
        <w:numPr>
          <w:ilvl w:val="0"/>
          <w:numId w:val="8"/>
        </w:numPr>
        <w:spacing w:before="80" w:line="250" w:lineRule="exact"/>
        <w:ind w:left="714" w:hanging="357"/>
        <w:contextualSpacing w:val="0"/>
        <w:jc w:val="both"/>
        <w:rPr>
          <w:rFonts w:ascii="Arial" w:eastAsia="Calibri" w:hAnsi="Arial" w:cs="Arial"/>
          <w:b/>
          <w:spacing w:val="-1"/>
          <w:sz w:val="17"/>
          <w:szCs w:val="17"/>
        </w:rPr>
      </w:pPr>
      <w:r w:rsidRPr="002D70DA">
        <w:rPr>
          <w:rFonts w:ascii="Arial" w:eastAsia="Calibri" w:hAnsi="Arial" w:cs="Arial"/>
          <w:b/>
          <w:spacing w:val="-1"/>
          <w:sz w:val="17"/>
          <w:szCs w:val="17"/>
        </w:rPr>
        <w:t>Estimaciones y deterioros</w:t>
      </w:r>
    </w:p>
    <w:p w:rsidR="00D718EB" w:rsidRPr="002D70DA" w:rsidRDefault="00D718EB" w:rsidP="006335B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Se informa los criterios utilizados para la determinación de las estimaciones:</w:t>
      </w:r>
    </w:p>
    <w:p w:rsidR="00D718EB" w:rsidRPr="002D70DA" w:rsidRDefault="00D718EB" w:rsidP="006335BE">
      <w:pPr>
        <w:spacing w:before="80" w:line="250" w:lineRule="exact"/>
        <w:ind w:left="709"/>
        <w:jc w:val="both"/>
        <w:rPr>
          <w:rFonts w:ascii="Arial" w:eastAsia="Calibri" w:hAnsi="Arial" w:cs="Arial"/>
          <w:spacing w:val="-1"/>
          <w:sz w:val="17"/>
          <w:szCs w:val="17"/>
        </w:rPr>
      </w:pPr>
    </w:p>
    <w:tbl>
      <w:tblPr>
        <w:tblW w:w="7080" w:type="dxa"/>
        <w:jc w:val="center"/>
        <w:tblCellMar>
          <w:left w:w="70" w:type="dxa"/>
          <w:right w:w="70" w:type="dxa"/>
        </w:tblCellMar>
        <w:tblLook w:val="04A0"/>
      </w:tblPr>
      <w:tblGrid>
        <w:gridCol w:w="4900"/>
        <w:gridCol w:w="2180"/>
      </w:tblGrid>
      <w:tr w:rsidR="00D718EB" w:rsidRPr="002D70DA" w:rsidTr="00D718EB">
        <w:trPr>
          <w:trHeight w:val="72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D718EB" w:rsidRPr="002D70DA" w:rsidRDefault="00D718EB">
            <w:pPr>
              <w:jc w:val="center"/>
              <w:rPr>
                <w:rFonts w:ascii="Arial" w:hAnsi="Arial" w:cs="Arial"/>
                <w:b/>
                <w:bCs/>
                <w:color w:val="000000"/>
                <w:sz w:val="17"/>
                <w:szCs w:val="17"/>
              </w:rPr>
            </w:pPr>
            <w:r w:rsidRPr="002D70DA">
              <w:rPr>
                <w:rFonts w:ascii="Arial" w:hAnsi="Arial" w:cs="Arial"/>
                <w:b/>
                <w:bCs/>
                <w:color w:val="000000"/>
                <w:sz w:val="17"/>
                <w:szCs w:val="17"/>
              </w:rPr>
              <w:t>CUENTA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D718EB" w:rsidRPr="002D70DA" w:rsidRDefault="00D718EB">
            <w:pPr>
              <w:jc w:val="center"/>
              <w:rPr>
                <w:rFonts w:ascii="Arial" w:hAnsi="Arial" w:cs="Arial"/>
                <w:b/>
                <w:bCs/>
                <w:color w:val="000000"/>
                <w:sz w:val="17"/>
                <w:szCs w:val="17"/>
              </w:rPr>
            </w:pPr>
            <w:r w:rsidRPr="002D70DA">
              <w:rPr>
                <w:rFonts w:ascii="Arial" w:hAnsi="Arial" w:cs="Arial"/>
                <w:b/>
                <w:bCs/>
                <w:color w:val="000000"/>
                <w:sz w:val="17"/>
                <w:szCs w:val="17"/>
              </w:rPr>
              <w:t>CRITERIOS UTILIZADOS PARA LA DETERMINACIÓN DE LAS ESTIMACIONES</w:t>
            </w:r>
          </w:p>
        </w:tc>
      </w:tr>
      <w:tr w:rsidR="006A39D9" w:rsidRPr="002D70DA" w:rsidTr="00D718EB">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A39D9" w:rsidRPr="002D70DA" w:rsidRDefault="006A39D9">
            <w:pPr>
              <w:rPr>
                <w:rFonts w:ascii="Arial" w:hAnsi="Arial" w:cs="Arial"/>
                <w:color w:val="000000"/>
                <w:sz w:val="17"/>
                <w:szCs w:val="17"/>
              </w:rPr>
            </w:pPr>
            <w:r w:rsidRPr="002D70DA">
              <w:rPr>
                <w:rFonts w:ascii="Arial" w:hAnsi="Arial" w:cs="Arial"/>
                <w:color w:val="000000"/>
                <w:sz w:val="17"/>
                <w:szCs w:val="17"/>
              </w:rPr>
              <w:t>ESTIMACIONES POR PERDIDAS DE CUENTAS INCOBRABLES DE DOCUMENTOS POR COBRAR</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A39D9" w:rsidRPr="001B7566" w:rsidRDefault="006A39D9" w:rsidP="0013304D">
            <w:pPr>
              <w:rPr>
                <w:rFonts w:ascii="Arial" w:hAnsi="Arial" w:cs="Arial"/>
                <w:sz w:val="16"/>
                <w:szCs w:val="16"/>
              </w:rPr>
            </w:pPr>
            <w:r w:rsidRPr="002D70DA">
              <w:rPr>
                <w:rFonts w:ascii="Arial" w:hAnsi="Arial" w:cs="Arial"/>
                <w:color w:val="000000"/>
                <w:sz w:val="17"/>
                <w:szCs w:val="17"/>
              </w:rPr>
              <w:t> </w:t>
            </w:r>
            <w:r>
              <w:rPr>
                <w:rFonts w:ascii="Arial" w:hAnsi="Arial" w:cs="Arial"/>
                <w:color w:val="000000"/>
                <w:sz w:val="17"/>
                <w:szCs w:val="17"/>
              </w:rPr>
              <w:t>Debido a la naturaleza de los ingresos que percibe el organismo, que provienen de Gobierno del Estado y de ingresos propios, no se generan cuentas por cobrar, por tal motivo no se hacen estimaciones de cuentas incobrables.</w:t>
            </w:r>
          </w:p>
          <w:p w:rsidR="006A39D9" w:rsidRPr="002D70DA" w:rsidRDefault="006A39D9" w:rsidP="0013304D">
            <w:pPr>
              <w:rPr>
                <w:rFonts w:ascii="Arial" w:hAnsi="Arial" w:cs="Arial"/>
                <w:color w:val="000000"/>
                <w:sz w:val="17"/>
                <w:szCs w:val="17"/>
              </w:rPr>
            </w:pPr>
          </w:p>
        </w:tc>
      </w:tr>
      <w:tr w:rsidR="006A39D9" w:rsidRPr="002D70DA" w:rsidTr="0013304D">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A39D9" w:rsidRPr="002D70DA" w:rsidRDefault="006A39D9">
            <w:pPr>
              <w:rPr>
                <w:rFonts w:ascii="Arial" w:hAnsi="Arial" w:cs="Arial"/>
                <w:color w:val="000000"/>
                <w:sz w:val="17"/>
                <w:szCs w:val="17"/>
              </w:rPr>
            </w:pPr>
            <w:r w:rsidRPr="002D70DA">
              <w:rPr>
                <w:rFonts w:ascii="Arial" w:hAnsi="Arial" w:cs="Arial"/>
                <w:color w:val="000000"/>
                <w:sz w:val="17"/>
                <w:szCs w:val="17"/>
              </w:rPr>
              <w:t>ESTIMACIONES POR PERDIDAS DE CUENTAS INCOBRABLES DE DEUDORES DIVERSOS</w:t>
            </w:r>
          </w:p>
        </w:tc>
        <w:tc>
          <w:tcPr>
            <w:tcW w:w="2180" w:type="dxa"/>
            <w:tcBorders>
              <w:top w:val="nil"/>
              <w:left w:val="nil"/>
              <w:bottom w:val="single" w:sz="4" w:space="0" w:color="auto"/>
              <w:right w:val="single" w:sz="4" w:space="0" w:color="auto"/>
            </w:tcBorders>
            <w:shd w:val="clear" w:color="auto" w:fill="D5DCE4" w:themeFill="text2" w:themeFillTint="33"/>
            <w:hideMark/>
          </w:tcPr>
          <w:p w:rsidR="006A39D9" w:rsidRPr="001B7566" w:rsidRDefault="006A39D9" w:rsidP="0013304D">
            <w:pPr>
              <w:rPr>
                <w:rFonts w:ascii="Arial" w:hAnsi="Arial" w:cs="Arial"/>
                <w:sz w:val="16"/>
                <w:szCs w:val="16"/>
              </w:rPr>
            </w:pPr>
            <w:r w:rsidRPr="0009697E">
              <w:rPr>
                <w:rFonts w:ascii="Arial" w:hAnsi="Arial" w:cs="Arial"/>
                <w:color w:val="000000"/>
                <w:sz w:val="17"/>
                <w:szCs w:val="17"/>
              </w:rPr>
              <w:t> </w:t>
            </w:r>
            <w:r>
              <w:rPr>
                <w:rFonts w:ascii="Arial" w:hAnsi="Arial" w:cs="Arial"/>
                <w:color w:val="000000"/>
                <w:sz w:val="17"/>
                <w:szCs w:val="17"/>
              </w:rPr>
              <w:t>Debido a la naturaleza de los ingresos que percibe el organismo, que provienen de Gobierno del Estado y de ingresos propios, no se generan cuentas por cobrar, por tal motivo no se hacen estimaciones de cuentas incobrables.</w:t>
            </w:r>
          </w:p>
          <w:p w:rsidR="006A39D9" w:rsidRDefault="006A39D9" w:rsidP="0013304D"/>
        </w:tc>
      </w:tr>
      <w:tr w:rsidR="006A39D9" w:rsidRPr="002D70DA" w:rsidTr="0013304D">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A39D9" w:rsidRPr="002D70DA" w:rsidRDefault="006A39D9">
            <w:pPr>
              <w:rPr>
                <w:rFonts w:ascii="Arial" w:hAnsi="Arial" w:cs="Arial"/>
                <w:color w:val="000000"/>
                <w:sz w:val="17"/>
                <w:szCs w:val="17"/>
              </w:rPr>
            </w:pPr>
            <w:r w:rsidRPr="002D70DA">
              <w:rPr>
                <w:rFonts w:ascii="Arial" w:hAnsi="Arial" w:cs="Arial"/>
                <w:color w:val="000000"/>
                <w:sz w:val="17"/>
                <w:szCs w:val="17"/>
              </w:rPr>
              <w:t>ESTIMACIONES POR PERDIDA DE CUENTAS INCOBRABLES DE INGRESOS POR COBRAR</w:t>
            </w:r>
          </w:p>
        </w:tc>
        <w:tc>
          <w:tcPr>
            <w:tcW w:w="2180" w:type="dxa"/>
            <w:tcBorders>
              <w:top w:val="nil"/>
              <w:left w:val="nil"/>
              <w:bottom w:val="single" w:sz="4" w:space="0" w:color="auto"/>
              <w:right w:val="single" w:sz="4" w:space="0" w:color="auto"/>
            </w:tcBorders>
            <w:shd w:val="clear" w:color="auto" w:fill="D5DCE4" w:themeFill="text2" w:themeFillTint="33"/>
            <w:hideMark/>
          </w:tcPr>
          <w:p w:rsidR="006A39D9" w:rsidRPr="001B7566" w:rsidRDefault="006A39D9" w:rsidP="0013304D">
            <w:pPr>
              <w:rPr>
                <w:rFonts w:ascii="Arial" w:hAnsi="Arial" w:cs="Arial"/>
                <w:sz w:val="16"/>
                <w:szCs w:val="16"/>
              </w:rPr>
            </w:pPr>
            <w:r w:rsidRPr="0009697E">
              <w:rPr>
                <w:rFonts w:ascii="Arial" w:hAnsi="Arial" w:cs="Arial"/>
                <w:color w:val="000000"/>
                <w:sz w:val="17"/>
                <w:szCs w:val="17"/>
              </w:rPr>
              <w:t> </w:t>
            </w:r>
            <w:r>
              <w:rPr>
                <w:rFonts w:ascii="Arial" w:hAnsi="Arial" w:cs="Arial"/>
                <w:color w:val="000000"/>
                <w:sz w:val="17"/>
                <w:szCs w:val="17"/>
              </w:rPr>
              <w:t>Debido a la naturaleza de los ingresos que percibe el organismo, que provienen de Gobierno del Estado y de ingresos propios, no se generan cuentas por cobrar, por tal motivo no se hacen estimaciones de cuentas incobrables.</w:t>
            </w:r>
          </w:p>
          <w:p w:rsidR="006A39D9" w:rsidRDefault="006A39D9" w:rsidP="0013304D"/>
        </w:tc>
      </w:tr>
      <w:tr w:rsidR="006A39D9" w:rsidRPr="002D70DA" w:rsidTr="0013304D">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A39D9" w:rsidRPr="002D70DA" w:rsidRDefault="006A39D9">
            <w:pPr>
              <w:rPr>
                <w:rFonts w:ascii="Arial" w:hAnsi="Arial" w:cs="Arial"/>
                <w:color w:val="000000"/>
                <w:sz w:val="17"/>
                <w:szCs w:val="17"/>
              </w:rPr>
            </w:pPr>
            <w:r w:rsidRPr="002D70DA">
              <w:rPr>
                <w:rFonts w:ascii="Arial" w:hAnsi="Arial" w:cs="Arial"/>
                <w:color w:val="000000"/>
                <w:sz w:val="17"/>
                <w:szCs w:val="17"/>
              </w:rPr>
              <w:t>ESTIMACIONES POR PERDIDA DE CUENTAS INCOBRABLES DE PRESTAMOS OTORGADOS</w:t>
            </w:r>
          </w:p>
        </w:tc>
        <w:tc>
          <w:tcPr>
            <w:tcW w:w="2180" w:type="dxa"/>
            <w:tcBorders>
              <w:top w:val="nil"/>
              <w:left w:val="nil"/>
              <w:bottom w:val="single" w:sz="4" w:space="0" w:color="auto"/>
              <w:right w:val="single" w:sz="4" w:space="0" w:color="auto"/>
            </w:tcBorders>
            <w:shd w:val="clear" w:color="auto" w:fill="D5DCE4" w:themeFill="text2" w:themeFillTint="33"/>
            <w:hideMark/>
          </w:tcPr>
          <w:p w:rsidR="006A39D9" w:rsidRPr="001B7566" w:rsidRDefault="006A39D9" w:rsidP="0013304D">
            <w:pPr>
              <w:rPr>
                <w:rFonts w:ascii="Arial" w:hAnsi="Arial" w:cs="Arial"/>
                <w:sz w:val="16"/>
                <w:szCs w:val="16"/>
              </w:rPr>
            </w:pPr>
            <w:r>
              <w:rPr>
                <w:rFonts w:ascii="Arial" w:hAnsi="Arial" w:cs="Arial"/>
                <w:color w:val="000000"/>
                <w:sz w:val="17"/>
                <w:szCs w:val="17"/>
              </w:rPr>
              <w:t xml:space="preserve">Debido a la naturaleza de los ingresos que percibe el organismo, que provienen de Gobierno del Estado y </w:t>
            </w:r>
            <w:r>
              <w:rPr>
                <w:rFonts w:ascii="Arial" w:hAnsi="Arial" w:cs="Arial"/>
                <w:color w:val="000000"/>
                <w:sz w:val="17"/>
                <w:szCs w:val="17"/>
              </w:rPr>
              <w:lastRenderedPageBreak/>
              <w:t>de ingresos propios, no se generan cuentas por cobrar, por tal motivo no se hacen estimaciones de cuentas incobrables.</w:t>
            </w:r>
          </w:p>
          <w:p w:rsidR="006A39D9" w:rsidRDefault="006A39D9" w:rsidP="0013304D"/>
        </w:tc>
      </w:tr>
      <w:tr w:rsidR="006A39D9" w:rsidRPr="002D70DA" w:rsidTr="0013304D">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A39D9" w:rsidRPr="002D70DA" w:rsidRDefault="006A39D9">
            <w:pPr>
              <w:rPr>
                <w:rFonts w:ascii="Arial" w:hAnsi="Arial" w:cs="Arial"/>
                <w:color w:val="000000"/>
                <w:sz w:val="17"/>
                <w:szCs w:val="17"/>
              </w:rPr>
            </w:pPr>
            <w:r w:rsidRPr="002D70DA">
              <w:rPr>
                <w:rFonts w:ascii="Arial" w:hAnsi="Arial" w:cs="Arial"/>
                <w:color w:val="000000"/>
                <w:sz w:val="17"/>
                <w:szCs w:val="17"/>
              </w:rPr>
              <w:lastRenderedPageBreak/>
              <w:t>ESTIMACIONES POR PERDIDA DE OTRAS CUENTAS INCOBRABLES</w:t>
            </w:r>
          </w:p>
        </w:tc>
        <w:tc>
          <w:tcPr>
            <w:tcW w:w="2180" w:type="dxa"/>
            <w:tcBorders>
              <w:top w:val="nil"/>
              <w:left w:val="nil"/>
              <w:bottom w:val="single" w:sz="4" w:space="0" w:color="auto"/>
              <w:right w:val="single" w:sz="4" w:space="0" w:color="auto"/>
            </w:tcBorders>
            <w:shd w:val="clear" w:color="auto" w:fill="D5DCE4" w:themeFill="text2" w:themeFillTint="33"/>
            <w:hideMark/>
          </w:tcPr>
          <w:p w:rsidR="006A39D9" w:rsidRPr="001B7566" w:rsidRDefault="006A39D9" w:rsidP="0013304D">
            <w:pPr>
              <w:rPr>
                <w:rFonts w:ascii="Arial" w:hAnsi="Arial" w:cs="Arial"/>
                <w:sz w:val="16"/>
                <w:szCs w:val="16"/>
              </w:rPr>
            </w:pPr>
            <w:r w:rsidRPr="0009697E">
              <w:rPr>
                <w:rFonts w:ascii="Arial" w:hAnsi="Arial" w:cs="Arial"/>
                <w:color w:val="000000"/>
                <w:sz w:val="17"/>
                <w:szCs w:val="17"/>
              </w:rPr>
              <w:t> </w:t>
            </w:r>
            <w:r>
              <w:rPr>
                <w:rFonts w:ascii="Arial" w:hAnsi="Arial" w:cs="Arial"/>
                <w:color w:val="000000"/>
                <w:sz w:val="17"/>
                <w:szCs w:val="17"/>
              </w:rPr>
              <w:t>Debido a la naturaleza de los ingresos que percibe el organismo, que provienen de Gobierno del Estado y de ingresos propios, no se generan cuentas por cobrar, por tal motivo no se hacen estimaciones de cuentas incobrables.</w:t>
            </w:r>
          </w:p>
          <w:p w:rsidR="006A39D9" w:rsidRDefault="006A39D9" w:rsidP="0013304D"/>
        </w:tc>
      </w:tr>
      <w:tr w:rsidR="006A39D9" w:rsidRPr="002D70DA" w:rsidTr="0013304D">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A39D9" w:rsidRPr="002D70DA" w:rsidRDefault="006A39D9">
            <w:pPr>
              <w:rPr>
                <w:rFonts w:ascii="Arial" w:hAnsi="Arial" w:cs="Arial"/>
                <w:color w:val="000000"/>
                <w:sz w:val="17"/>
                <w:szCs w:val="17"/>
              </w:rPr>
            </w:pPr>
            <w:r w:rsidRPr="002D70DA">
              <w:rPr>
                <w:rFonts w:ascii="Arial" w:hAnsi="Arial" w:cs="Arial"/>
                <w:color w:val="000000"/>
                <w:sz w:val="17"/>
                <w:szCs w:val="17"/>
              </w:rPr>
              <w:t>DETERIOR ACUMULADO DE ACTIVOS BIOLÓGICOS</w:t>
            </w:r>
          </w:p>
        </w:tc>
        <w:tc>
          <w:tcPr>
            <w:tcW w:w="2180" w:type="dxa"/>
            <w:tcBorders>
              <w:top w:val="nil"/>
              <w:left w:val="nil"/>
              <w:bottom w:val="single" w:sz="4" w:space="0" w:color="auto"/>
              <w:right w:val="single" w:sz="4" w:space="0" w:color="auto"/>
            </w:tcBorders>
            <w:shd w:val="clear" w:color="auto" w:fill="D5DCE4" w:themeFill="text2" w:themeFillTint="33"/>
            <w:hideMark/>
          </w:tcPr>
          <w:p w:rsidR="006A39D9" w:rsidRPr="001B7566" w:rsidRDefault="006A39D9" w:rsidP="0013304D">
            <w:pPr>
              <w:rPr>
                <w:rFonts w:ascii="Arial" w:hAnsi="Arial" w:cs="Arial"/>
                <w:sz w:val="16"/>
                <w:szCs w:val="16"/>
              </w:rPr>
            </w:pPr>
            <w:r w:rsidRPr="0009697E">
              <w:rPr>
                <w:rFonts w:ascii="Arial" w:hAnsi="Arial" w:cs="Arial"/>
                <w:color w:val="000000"/>
                <w:sz w:val="17"/>
                <w:szCs w:val="17"/>
              </w:rPr>
              <w:t> </w:t>
            </w:r>
            <w:r>
              <w:rPr>
                <w:rFonts w:ascii="Arial" w:hAnsi="Arial" w:cs="Arial"/>
                <w:color w:val="000000"/>
                <w:sz w:val="17"/>
                <w:szCs w:val="17"/>
              </w:rPr>
              <w:t>Debido a la naturaleza de los ingresos que percibe el organismo, que provienen de Gobierno del Estado y de ingresos propios, no se generan cuentas por cobrar, por tal motivo no se hacen estimaciones de cuentas incobrables.</w:t>
            </w:r>
          </w:p>
          <w:p w:rsidR="006A39D9" w:rsidRDefault="006A39D9" w:rsidP="0013304D"/>
        </w:tc>
      </w:tr>
    </w:tbl>
    <w:p w:rsidR="00D718EB" w:rsidRPr="002D70DA" w:rsidRDefault="00D718EB" w:rsidP="006335BE">
      <w:pPr>
        <w:spacing w:before="80" w:line="250" w:lineRule="exact"/>
        <w:ind w:left="709"/>
        <w:jc w:val="both"/>
        <w:rPr>
          <w:rFonts w:ascii="Arial" w:eastAsia="Calibri" w:hAnsi="Arial" w:cs="Arial"/>
          <w:spacing w:val="-1"/>
          <w:sz w:val="17"/>
          <w:szCs w:val="17"/>
        </w:rPr>
      </w:pPr>
    </w:p>
    <w:p w:rsidR="006335BE" w:rsidRPr="002D70DA" w:rsidRDefault="006335BE" w:rsidP="00EC3111">
      <w:pPr>
        <w:pStyle w:val="Prrafodelista"/>
        <w:numPr>
          <w:ilvl w:val="0"/>
          <w:numId w:val="8"/>
        </w:numPr>
        <w:spacing w:before="80" w:line="250" w:lineRule="exact"/>
        <w:ind w:left="714" w:hanging="357"/>
        <w:contextualSpacing w:val="0"/>
        <w:jc w:val="both"/>
        <w:rPr>
          <w:rFonts w:ascii="Arial" w:eastAsia="Calibri" w:hAnsi="Arial" w:cs="Arial"/>
          <w:spacing w:val="-1"/>
          <w:sz w:val="17"/>
          <w:szCs w:val="17"/>
        </w:rPr>
      </w:pPr>
      <w:r w:rsidRPr="002D70DA">
        <w:rPr>
          <w:rFonts w:ascii="Arial" w:eastAsia="Calibri" w:hAnsi="Arial" w:cs="Arial"/>
          <w:b/>
          <w:spacing w:val="-1"/>
          <w:sz w:val="17"/>
          <w:szCs w:val="17"/>
        </w:rPr>
        <w:t>Otros Activos</w:t>
      </w:r>
    </w:p>
    <w:p w:rsidR="00A92123" w:rsidRPr="002D70DA" w:rsidRDefault="00A92123" w:rsidP="00BB302F">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De las cuentas de otros activos, se informa por tipo circulante y no circulante, los montos totales asociados </w:t>
      </w:r>
      <w:r w:rsidR="00220CB2" w:rsidRPr="002D70DA">
        <w:rPr>
          <w:rFonts w:ascii="Arial" w:eastAsia="Calibri" w:hAnsi="Arial" w:cs="Arial"/>
          <w:spacing w:val="-1"/>
          <w:sz w:val="17"/>
          <w:szCs w:val="17"/>
        </w:rPr>
        <w:t xml:space="preserve">al 31 de diciembre del </w:t>
      </w:r>
      <w:r w:rsidR="0001648C">
        <w:rPr>
          <w:rFonts w:ascii="Arial" w:eastAsia="Calibri" w:hAnsi="Arial" w:cs="Arial"/>
          <w:spacing w:val="-1"/>
          <w:sz w:val="17"/>
          <w:szCs w:val="17"/>
        </w:rPr>
        <w:t>2017</w:t>
      </w:r>
      <w:r w:rsidRPr="002D70DA">
        <w:rPr>
          <w:rFonts w:ascii="Arial" w:eastAsia="Calibri" w:hAnsi="Arial" w:cs="Arial"/>
          <w:spacing w:val="-1"/>
          <w:sz w:val="17"/>
          <w:szCs w:val="17"/>
        </w:rPr>
        <w:t>y sus características cualitativas significativas que les impacten financieramente:</w:t>
      </w:r>
    </w:p>
    <w:p w:rsidR="005760D4" w:rsidRDefault="005760D4" w:rsidP="00BB302F">
      <w:pPr>
        <w:autoSpaceDE w:val="0"/>
        <w:autoSpaceDN w:val="0"/>
        <w:adjustRightInd w:val="0"/>
        <w:spacing w:before="240" w:after="120"/>
        <w:jc w:val="center"/>
        <w:rPr>
          <w:rFonts w:ascii="Arial" w:eastAsia="Calibri" w:hAnsi="Arial" w:cs="Arial"/>
          <w:b/>
          <w:spacing w:val="-1"/>
          <w:sz w:val="17"/>
          <w:szCs w:val="17"/>
        </w:rPr>
      </w:pPr>
    </w:p>
    <w:p w:rsidR="006335BE" w:rsidRPr="002D70DA" w:rsidRDefault="006335BE" w:rsidP="00BB302F">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tblPr>
      <w:tblGrid>
        <w:gridCol w:w="4900"/>
        <w:gridCol w:w="2180"/>
        <w:gridCol w:w="2180"/>
      </w:tblGrid>
      <w:tr w:rsidR="00A92123" w:rsidRPr="002D70DA" w:rsidTr="00A92123">
        <w:trPr>
          <w:trHeight w:val="96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92123" w:rsidRPr="002D70DA" w:rsidRDefault="00A92123">
            <w:pPr>
              <w:jc w:val="center"/>
              <w:rPr>
                <w:rFonts w:ascii="Arial" w:hAnsi="Arial" w:cs="Arial"/>
                <w:b/>
                <w:bCs/>
                <w:color w:val="000000"/>
                <w:sz w:val="17"/>
                <w:szCs w:val="17"/>
              </w:rPr>
            </w:pPr>
            <w:r w:rsidRPr="002D70DA">
              <w:rPr>
                <w:rFonts w:ascii="Arial" w:hAnsi="Arial" w:cs="Arial"/>
                <w:b/>
                <w:bCs/>
                <w:color w:val="000000"/>
                <w:sz w:val="17"/>
                <w:szCs w:val="17"/>
              </w:rPr>
              <w:t>CUENTA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A92123" w:rsidRPr="002D70DA" w:rsidRDefault="00A92123">
            <w:pPr>
              <w:jc w:val="center"/>
              <w:rPr>
                <w:rFonts w:ascii="Arial" w:hAnsi="Arial" w:cs="Arial"/>
                <w:b/>
                <w:bCs/>
                <w:color w:val="000000"/>
                <w:sz w:val="17"/>
                <w:szCs w:val="17"/>
              </w:rPr>
            </w:pPr>
            <w:r w:rsidRPr="002D70DA">
              <w:rPr>
                <w:rFonts w:ascii="Arial" w:hAnsi="Arial" w:cs="Arial"/>
                <w:b/>
                <w:bCs/>
                <w:color w:val="000000"/>
                <w:sz w:val="17"/>
                <w:szCs w:val="17"/>
              </w:rPr>
              <w:t>MONTO TOTAL</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A92123" w:rsidRPr="002D70DA" w:rsidRDefault="00A92123">
            <w:pPr>
              <w:jc w:val="center"/>
              <w:rPr>
                <w:rFonts w:ascii="Arial" w:hAnsi="Arial" w:cs="Arial"/>
                <w:b/>
                <w:bCs/>
                <w:color w:val="000000"/>
                <w:sz w:val="17"/>
                <w:szCs w:val="17"/>
              </w:rPr>
            </w:pPr>
            <w:r w:rsidRPr="002D70DA">
              <w:rPr>
                <w:rFonts w:ascii="Arial" w:hAnsi="Arial" w:cs="Arial"/>
                <w:b/>
                <w:bCs/>
                <w:color w:val="000000"/>
                <w:sz w:val="17"/>
                <w:szCs w:val="17"/>
              </w:rPr>
              <w:t>CARACTERÍSTICAS CUALITATIVAS QUE IMPACTEN FINANCIERAMENTE</w:t>
            </w:r>
          </w:p>
        </w:tc>
      </w:tr>
      <w:tr w:rsidR="00A92123" w:rsidRPr="002D70DA" w:rsidTr="00A92123">
        <w:trPr>
          <w:trHeight w:val="240"/>
          <w:jc w:val="center"/>
        </w:trPr>
        <w:tc>
          <w:tcPr>
            <w:tcW w:w="4900" w:type="dxa"/>
            <w:tcBorders>
              <w:top w:val="nil"/>
              <w:left w:val="nil"/>
              <w:bottom w:val="nil"/>
              <w:right w:val="nil"/>
            </w:tcBorders>
            <w:shd w:val="clear" w:color="000000" w:fill="FFFFFF"/>
            <w:vAlign w:val="center"/>
            <w:hideMark/>
          </w:tcPr>
          <w:p w:rsidR="00A92123" w:rsidRPr="002D70DA" w:rsidRDefault="00A92123">
            <w:pPr>
              <w:rPr>
                <w:rFonts w:ascii="Arial" w:hAnsi="Arial" w:cs="Arial"/>
                <w:color w:val="000000"/>
                <w:sz w:val="17"/>
                <w:szCs w:val="17"/>
              </w:rPr>
            </w:pPr>
            <w:r w:rsidRPr="002D70DA">
              <w:rPr>
                <w:rFonts w:ascii="Arial" w:hAnsi="Arial" w:cs="Arial"/>
                <w:color w:val="000000"/>
                <w:sz w:val="17"/>
                <w:szCs w:val="17"/>
              </w:rPr>
              <w:t>Activo circulante</w:t>
            </w:r>
          </w:p>
        </w:tc>
        <w:tc>
          <w:tcPr>
            <w:tcW w:w="2180" w:type="dxa"/>
            <w:tcBorders>
              <w:top w:val="nil"/>
              <w:left w:val="nil"/>
              <w:bottom w:val="nil"/>
              <w:right w:val="nil"/>
            </w:tcBorders>
            <w:shd w:val="clear" w:color="000000" w:fill="FFFFFF"/>
            <w:vAlign w:val="center"/>
            <w:hideMark/>
          </w:tcPr>
          <w:p w:rsidR="00A92123" w:rsidRPr="002D70DA" w:rsidRDefault="00A92123">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A92123" w:rsidRPr="002D70DA" w:rsidRDefault="00A92123">
            <w:pPr>
              <w:jc w:val="center"/>
              <w:rPr>
                <w:rFonts w:ascii="Arial" w:hAnsi="Arial" w:cs="Arial"/>
                <w:color w:val="000000"/>
                <w:sz w:val="17"/>
                <w:szCs w:val="17"/>
              </w:rPr>
            </w:pPr>
            <w:r w:rsidRPr="002D70DA">
              <w:rPr>
                <w:rFonts w:ascii="Arial" w:hAnsi="Arial" w:cs="Arial"/>
                <w:color w:val="000000"/>
                <w:sz w:val="17"/>
                <w:szCs w:val="17"/>
              </w:rPr>
              <w:t> </w:t>
            </w:r>
          </w:p>
        </w:tc>
      </w:tr>
      <w:tr w:rsidR="00A92123" w:rsidRPr="002D70DA" w:rsidTr="00A92123">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2123" w:rsidRPr="002D70DA" w:rsidRDefault="00A92123">
            <w:pPr>
              <w:rPr>
                <w:rFonts w:ascii="Arial" w:hAnsi="Arial" w:cs="Arial"/>
                <w:color w:val="000000"/>
                <w:sz w:val="17"/>
                <w:szCs w:val="17"/>
              </w:rPr>
            </w:pPr>
            <w:r w:rsidRPr="002D70DA">
              <w:rPr>
                <w:rFonts w:ascii="Arial" w:hAnsi="Arial" w:cs="Arial"/>
                <w:color w:val="000000"/>
                <w:sz w:val="17"/>
                <w:szCs w:val="17"/>
              </w:rPr>
              <w:t>BIENES EN GARANTÍA</w:t>
            </w:r>
          </w:p>
        </w:tc>
        <w:tc>
          <w:tcPr>
            <w:tcW w:w="2180" w:type="dxa"/>
            <w:tcBorders>
              <w:top w:val="single" w:sz="4" w:space="0" w:color="auto"/>
              <w:left w:val="nil"/>
              <w:bottom w:val="single" w:sz="4" w:space="0" w:color="auto"/>
              <w:right w:val="single" w:sz="4" w:space="0" w:color="auto"/>
            </w:tcBorders>
            <w:shd w:val="clear" w:color="auto" w:fill="auto"/>
            <w:vAlign w:val="center"/>
          </w:tcPr>
          <w:p w:rsidR="00A92123" w:rsidRPr="002D70DA" w:rsidRDefault="006A39D9" w:rsidP="006A39D9">
            <w:pPr>
              <w:rPr>
                <w:rFonts w:ascii="Arial" w:hAnsi="Arial" w:cs="Arial"/>
                <w:b/>
                <w:bCs/>
                <w:color w:val="000000"/>
                <w:sz w:val="17"/>
                <w:szCs w:val="17"/>
              </w:rPr>
            </w:pPr>
            <w:r>
              <w:rPr>
                <w:rFonts w:ascii="Arial" w:hAnsi="Arial" w:cs="Arial"/>
                <w:b/>
                <w:bCs/>
                <w:color w:val="000000"/>
                <w:sz w:val="17"/>
                <w:szCs w:val="17"/>
              </w:rPr>
              <w:t>NO APLICA</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A92123" w:rsidRPr="002D70DA" w:rsidRDefault="00A92123">
            <w:pPr>
              <w:rPr>
                <w:rFonts w:ascii="Arial" w:hAnsi="Arial" w:cs="Arial"/>
                <w:color w:val="000000"/>
                <w:sz w:val="17"/>
                <w:szCs w:val="17"/>
              </w:rPr>
            </w:pPr>
            <w:r w:rsidRPr="002D70DA">
              <w:rPr>
                <w:rFonts w:ascii="Arial" w:hAnsi="Arial" w:cs="Arial"/>
                <w:color w:val="000000"/>
                <w:sz w:val="17"/>
                <w:szCs w:val="17"/>
              </w:rPr>
              <w:t> </w:t>
            </w:r>
          </w:p>
        </w:tc>
      </w:tr>
      <w:tr w:rsidR="00A92123" w:rsidRPr="002D70DA" w:rsidTr="00A92123">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A92123" w:rsidRPr="002D70DA" w:rsidRDefault="00A92123">
            <w:pPr>
              <w:rPr>
                <w:rFonts w:ascii="Arial" w:hAnsi="Arial" w:cs="Arial"/>
                <w:color w:val="000000"/>
                <w:sz w:val="17"/>
                <w:szCs w:val="17"/>
              </w:rPr>
            </w:pPr>
            <w:r w:rsidRPr="002D70DA">
              <w:rPr>
                <w:rFonts w:ascii="Arial" w:hAnsi="Arial" w:cs="Arial"/>
                <w:color w:val="000000"/>
                <w:sz w:val="17"/>
                <w:szCs w:val="17"/>
              </w:rPr>
              <w:lastRenderedPageBreak/>
              <w:t>BIENES DERIVADOS DE EMBARGOS, DECOMISOS, ASEGURAMIENTOS Y DACIÓN EN PAGO</w:t>
            </w:r>
          </w:p>
        </w:tc>
        <w:tc>
          <w:tcPr>
            <w:tcW w:w="2180" w:type="dxa"/>
            <w:tcBorders>
              <w:top w:val="nil"/>
              <w:left w:val="nil"/>
              <w:bottom w:val="single" w:sz="4" w:space="0" w:color="auto"/>
              <w:right w:val="single" w:sz="4" w:space="0" w:color="auto"/>
            </w:tcBorders>
            <w:shd w:val="clear" w:color="auto" w:fill="auto"/>
            <w:vAlign w:val="center"/>
          </w:tcPr>
          <w:p w:rsidR="00A92123" w:rsidRPr="002D70DA" w:rsidRDefault="00913CC4" w:rsidP="00913CC4">
            <w:pPr>
              <w:rPr>
                <w:rFonts w:ascii="Arial" w:hAnsi="Arial" w:cs="Arial"/>
                <w:b/>
                <w:bCs/>
                <w:color w:val="000000"/>
                <w:sz w:val="17"/>
                <w:szCs w:val="17"/>
              </w:rPr>
            </w:pPr>
            <w:r>
              <w:rPr>
                <w:rFonts w:ascii="Arial" w:hAnsi="Arial" w:cs="Arial"/>
                <w:b/>
                <w:bCs/>
                <w:color w:val="000000"/>
                <w:sz w:val="17"/>
                <w:szCs w:val="17"/>
              </w:rPr>
              <w:t>NO APLICA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A92123" w:rsidRPr="002D70DA" w:rsidRDefault="00A92123">
            <w:pPr>
              <w:rPr>
                <w:rFonts w:ascii="Arial" w:hAnsi="Arial" w:cs="Arial"/>
                <w:color w:val="000000"/>
                <w:sz w:val="17"/>
                <w:szCs w:val="17"/>
              </w:rPr>
            </w:pPr>
            <w:r w:rsidRPr="002D70DA">
              <w:rPr>
                <w:rFonts w:ascii="Arial" w:hAnsi="Arial" w:cs="Arial"/>
                <w:color w:val="000000"/>
                <w:sz w:val="17"/>
                <w:szCs w:val="17"/>
              </w:rPr>
              <w:t> </w:t>
            </w:r>
          </w:p>
        </w:tc>
      </w:tr>
      <w:tr w:rsidR="00A92123" w:rsidRPr="002D70DA" w:rsidTr="00A92123">
        <w:trPr>
          <w:trHeight w:val="240"/>
          <w:jc w:val="center"/>
        </w:trPr>
        <w:tc>
          <w:tcPr>
            <w:tcW w:w="4900" w:type="dxa"/>
            <w:tcBorders>
              <w:top w:val="nil"/>
              <w:left w:val="nil"/>
              <w:bottom w:val="nil"/>
              <w:right w:val="nil"/>
            </w:tcBorders>
            <w:shd w:val="clear" w:color="000000" w:fill="FFFFFF"/>
            <w:vAlign w:val="center"/>
            <w:hideMark/>
          </w:tcPr>
          <w:p w:rsidR="00A92123" w:rsidRPr="002D70DA" w:rsidRDefault="00A92123" w:rsidP="00A92123">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tcPr>
          <w:p w:rsidR="00A92123" w:rsidRPr="002D70DA" w:rsidRDefault="00A5432E" w:rsidP="00A92123">
            <w:pPr>
              <w:jc w:val="right"/>
              <w:rPr>
                <w:rFonts w:ascii="Arial" w:hAnsi="Arial" w:cs="Arial"/>
                <w:b/>
                <w:bCs/>
                <w:color w:val="000000"/>
                <w:sz w:val="17"/>
                <w:szCs w:val="17"/>
              </w:rPr>
            </w:pPr>
            <w:r w:rsidRPr="002D70DA">
              <w:rPr>
                <w:rFonts w:ascii="Arial" w:hAnsi="Arial" w:cs="Arial"/>
                <w:b/>
                <w:bCs/>
                <w:color w:val="000000"/>
                <w:sz w:val="17"/>
                <w:szCs w:val="17"/>
              </w:rPr>
              <w:fldChar w:fldCharType="begin"/>
            </w:r>
            <w:r w:rsidR="00A92123" w:rsidRPr="002D70DA">
              <w:rPr>
                <w:rFonts w:ascii="Arial" w:hAnsi="Arial" w:cs="Arial"/>
                <w:b/>
                <w:bCs/>
                <w:color w:val="000000"/>
                <w:sz w:val="17"/>
                <w:szCs w:val="17"/>
              </w:rPr>
              <w:instrText xml:space="preserve"> =sum(above) \# "$#,##0.00;($#,##0.00)" </w:instrText>
            </w:r>
            <w:r w:rsidRPr="002D70DA">
              <w:rPr>
                <w:rFonts w:ascii="Arial" w:hAnsi="Arial" w:cs="Arial"/>
                <w:b/>
                <w:bCs/>
                <w:color w:val="000000"/>
                <w:sz w:val="17"/>
                <w:szCs w:val="17"/>
              </w:rPr>
              <w:fldChar w:fldCharType="separate"/>
            </w:r>
            <w:r w:rsidR="00A92123" w:rsidRPr="002D70DA">
              <w:rPr>
                <w:rFonts w:ascii="Arial" w:hAnsi="Arial" w:cs="Arial"/>
                <w:b/>
                <w:bCs/>
                <w:noProof/>
                <w:color w:val="000000"/>
                <w:sz w:val="17"/>
                <w:szCs w:val="17"/>
              </w:rPr>
              <w:t>$   0.00</w:t>
            </w:r>
            <w:r w:rsidRPr="002D70DA">
              <w:rPr>
                <w:rFonts w:ascii="Arial" w:hAnsi="Arial" w:cs="Arial"/>
                <w:b/>
                <w:bCs/>
                <w:color w:val="000000"/>
                <w:sz w:val="17"/>
                <w:szCs w:val="17"/>
              </w:rPr>
              <w:fldChar w:fldCharType="end"/>
            </w:r>
          </w:p>
        </w:tc>
        <w:tc>
          <w:tcPr>
            <w:tcW w:w="2180" w:type="dxa"/>
            <w:tcBorders>
              <w:top w:val="nil"/>
              <w:left w:val="nil"/>
              <w:bottom w:val="nil"/>
              <w:right w:val="nil"/>
            </w:tcBorders>
            <w:shd w:val="clear" w:color="000000" w:fill="FFFFFF"/>
            <w:vAlign w:val="center"/>
            <w:hideMark/>
          </w:tcPr>
          <w:p w:rsidR="00A92123" w:rsidRPr="002D70DA" w:rsidRDefault="00A92123" w:rsidP="00A92123">
            <w:pPr>
              <w:jc w:val="center"/>
              <w:rPr>
                <w:rFonts w:ascii="Arial" w:hAnsi="Arial" w:cs="Arial"/>
                <w:color w:val="000000"/>
                <w:sz w:val="17"/>
                <w:szCs w:val="17"/>
              </w:rPr>
            </w:pPr>
            <w:r w:rsidRPr="002D70DA">
              <w:rPr>
                <w:rFonts w:ascii="Arial" w:hAnsi="Arial" w:cs="Arial"/>
                <w:color w:val="000000"/>
                <w:sz w:val="17"/>
                <w:szCs w:val="17"/>
              </w:rPr>
              <w:t> </w:t>
            </w:r>
          </w:p>
        </w:tc>
      </w:tr>
      <w:tr w:rsidR="00A92123" w:rsidRPr="002D70DA" w:rsidTr="00A92123">
        <w:trPr>
          <w:trHeight w:val="240"/>
          <w:jc w:val="center"/>
        </w:trPr>
        <w:tc>
          <w:tcPr>
            <w:tcW w:w="4900" w:type="dxa"/>
            <w:tcBorders>
              <w:top w:val="nil"/>
              <w:left w:val="nil"/>
              <w:bottom w:val="nil"/>
              <w:right w:val="nil"/>
            </w:tcBorders>
            <w:shd w:val="clear" w:color="auto" w:fill="auto"/>
            <w:noWrap/>
            <w:vAlign w:val="bottom"/>
            <w:hideMark/>
          </w:tcPr>
          <w:p w:rsidR="00A92123" w:rsidRPr="002D70DA" w:rsidRDefault="00A92123" w:rsidP="00A92123">
            <w:pPr>
              <w:jc w:val="center"/>
              <w:rPr>
                <w:rFonts w:ascii="Arial" w:hAnsi="Arial" w:cs="Arial"/>
                <w:color w:val="000000"/>
                <w:sz w:val="17"/>
                <w:szCs w:val="17"/>
              </w:rPr>
            </w:pPr>
          </w:p>
        </w:tc>
        <w:tc>
          <w:tcPr>
            <w:tcW w:w="2180" w:type="dxa"/>
            <w:tcBorders>
              <w:top w:val="nil"/>
              <w:left w:val="nil"/>
              <w:bottom w:val="nil"/>
              <w:right w:val="nil"/>
            </w:tcBorders>
            <w:shd w:val="clear" w:color="auto" w:fill="auto"/>
            <w:noWrap/>
            <w:vAlign w:val="bottom"/>
            <w:hideMark/>
          </w:tcPr>
          <w:p w:rsidR="00A92123" w:rsidRPr="002D70DA" w:rsidRDefault="00A92123" w:rsidP="00A92123">
            <w:pPr>
              <w:rPr>
                <w:rFonts w:ascii="Arial" w:hAnsi="Arial" w:cs="Arial"/>
                <w:sz w:val="17"/>
                <w:szCs w:val="17"/>
              </w:rPr>
            </w:pPr>
          </w:p>
        </w:tc>
        <w:tc>
          <w:tcPr>
            <w:tcW w:w="2180" w:type="dxa"/>
            <w:tcBorders>
              <w:top w:val="nil"/>
              <w:left w:val="nil"/>
              <w:bottom w:val="nil"/>
              <w:right w:val="nil"/>
            </w:tcBorders>
            <w:shd w:val="clear" w:color="auto" w:fill="auto"/>
            <w:noWrap/>
            <w:vAlign w:val="bottom"/>
            <w:hideMark/>
          </w:tcPr>
          <w:p w:rsidR="00A92123" w:rsidRPr="002D70DA" w:rsidRDefault="00A92123" w:rsidP="00A92123">
            <w:pPr>
              <w:rPr>
                <w:rFonts w:ascii="Arial" w:hAnsi="Arial" w:cs="Arial"/>
                <w:sz w:val="17"/>
                <w:szCs w:val="17"/>
              </w:rPr>
            </w:pPr>
          </w:p>
        </w:tc>
      </w:tr>
      <w:tr w:rsidR="00A92123" w:rsidRPr="002D70DA" w:rsidTr="00A92123">
        <w:trPr>
          <w:trHeight w:val="240"/>
          <w:jc w:val="center"/>
        </w:trPr>
        <w:tc>
          <w:tcPr>
            <w:tcW w:w="4900" w:type="dxa"/>
            <w:tcBorders>
              <w:top w:val="nil"/>
              <w:left w:val="nil"/>
              <w:bottom w:val="nil"/>
              <w:right w:val="nil"/>
            </w:tcBorders>
            <w:shd w:val="clear" w:color="000000" w:fill="FFFFFF"/>
            <w:vAlign w:val="center"/>
            <w:hideMark/>
          </w:tcPr>
          <w:p w:rsidR="00A92123" w:rsidRPr="002D70DA" w:rsidRDefault="00A92123" w:rsidP="00A92123">
            <w:pPr>
              <w:rPr>
                <w:rFonts w:ascii="Arial" w:hAnsi="Arial" w:cs="Arial"/>
                <w:color w:val="000000"/>
                <w:sz w:val="17"/>
                <w:szCs w:val="17"/>
              </w:rPr>
            </w:pPr>
            <w:r w:rsidRPr="002D70DA">
              <w:rPr>
                <w:rFonts w:ascii="Arial" w:hAnsi="Arial" w:cs="Arial"/>
                <w:color w:val="000000"/>
                <w:sz w:val="17"/>
                <w:szCs w:val="17"/>
              </w:rPr>
              <w:t>Activo no circulante</w:t>
            </w:r>
          </w:p>
        </w:tc>
        <w:tc>
          <w:tcPr>
            <w:tcW w:w="2180" w:type="dxa"/>
            <w:tcBorders>
              <w:top w:val="nil"/>
              <w:left w:val="nil"/>
              <w:bottom w:val="nil"/>
              <w:right w:val="nil"/>
            </w:tcBorders>
            <w:shd w:val="clear" w:color="000000" w:fill="FFFFFF"/>
            <w:vAlign w:val="center"/>
            <w:hideMark/>
          </w:tcPr>
          <w:p w:rsidR="00A92123" w:rsidRPr="002D70DA" w:rsidRDefault="00A92123" w:rsidP="00A92123">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A92123" w:rsidRPr="002D70DA" w:rsidRDefault="00A92123" w:rsidP="00A92123">
            <w:pPr>
              <w:jc w:val="center"/>
              <w:rPr>
                <w:rFonts w:ascii="Arial" w:hAnsi="Arial" w:cs="Arial"/>
                <w:color w:val="000000"/>
                <w:sz w:val="17"/>
                <w:szCs w:val="17"/>
              </w:rPr>
            </w:pPr>
            <w:r w:rsidRPr="002D70DA">
              <w:rPr>
                <w:rFonts w:ascii="Arial" w:hAnsi="Arial" w:cs="Arial"/>
                <w:color w:val="000000"/>
                <w:sz w:val="17"/>
                <w:szCs w:val="17"/>
              </w:rPr>
              <w:t> </w:t>
            </w:r>
          </w:p>
        </w:tc>
      </w:tr>
      <w:tr w:rsidR="00913CC4" w:rsidRPr="002D70DA" w:rsidTr="00A92123">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CC4" w:rsidRPr="002D70DA" w:rsidRDefault="00913CC4" w:rsidP="00A92123">
            <w:pPr>
              <w:rPr>
                <w:rFonts w:ascii="Arial" w:hAnsi="Arial" w:cs="Arial"/>
                <w:color w:val="000000"/>
                <w:sz w:val="17"/>
                <w:szCs w:val="17"/>
              </w:rPr>
            </w:pPr>
            <w:r w:rsidRPr="002D70DA">
              <w:rPr>
                <w:rFonts w:ascii="Arial" w:hAnsi="Arial" w:cs="Arial"/>
                <w:color w:val="000000"/>
                <w:sz w:val="17"/>
                <w:szCs w:val="17"/>
              </w:rPr>
              <w:t>BIENES EN CONCESIÓN</w:t>
            </w:r>
          </w:p>
        </w:tc>
        <w:tc>
          <w:tcPr>
            <w:tcW w:w="2180" w:type="dxa"/>
            <w:tcBorders>
              <w:top w:val="single" w:sz="4" w:space="0" w:color="auto"/>
              <w:left w:val="nil"/>
              <w:bottom w:val="single" w:sz="4" w:space="0" w:color="auto"/>
              <w:right w:val="single" w:sz="4" w:space="0" w:color="auto"/>
            </w:tcBorders>
            <w:shd w:val="clear" w:color="auto" w:fill="auto"/>
            <w:vAlign w:val="center"/>
          </w:tcPr>
          <w:p w:rsidR="00913CC4" w:rsidRPr="002D70DA" w:rsidRDefault="00913CC4" w:rsidP="0013304D">
            <w:pPr>
              <w:rPr>
                <w:rFonts w:ascii="Arial" w:hAnsi="Arial" w:cs="Arial"/>
                <w:b/>
                <w:bCs/>
                <w:color w:val="000000"/>
                <w:sz w:val="17"/>
                <w:szCs w:val="17"/>
              </w:rPr>
            </w:pPr>
            <w:r>
              <w:rPr>
                <w:rFonts w:ascii="Arial" w:hAnsi="Arial" w:cs="Arial"/>
                <w:b/>
                <w:bCs/>
                <w:color w:val="000000"/>
                <w:sz w:val="17"/>
                <w:szCs w:val="17"/>
              </w:rPr>
              <w:t>NO APLICA</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913CC4" w:rsidRPr="002D70DA" w:rsidRDefault="00913CC4" w:rsidP="00A92123">
            <w:pPr>
              <w:rPr>
                <w:rFonts w:ascii="Arial" w:hAnsi="Arial" w:cs="Arial"/>
                <w:color w:val="000000"/>
                <w:sz w:val="17"/>
                <w:szCs w:val="17"/>
              </w:rPr>
            </w:pPr>
            <w:r w:rsidRPr="002D70DA">
              <w:rPr>
                <w:rFonts w:ascii="Arial" w:hAnsi="Arial" w:cs="Arial"/>
                <w:color w:val="000000"/>
                <w:sz w:val="17"/>
                <w:szCs w:val="17"/>
              </w:rPr>
              <w:t> </w:t>
            </w:r>
          </w:p>
        </w:tc>
      </w:tr>
      <w:tr w:rsidR="00913CC4" w:rsidRPr="002D70DA" w:rsidTr="00A92123">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13CC4" w:rsidRPr="002D70DA" w:rsidRDefault="00913CC4" w:rsidP="00A92123">
            <w:pPr>
              <w:rPr>
                <w:rFonts w:ascii="Arial" w:hAnsi="Arial" w:cs="Arial"/>
                <w:color w:val="000000"/>
                <w:sz w:val="17"/>
                <w:szCs w:val="17"/>
              </w:rPr>
            </w:pPr>
            <w:r w:rsidRPr="002D70DA">
              <w:rPr>
                <w:rFonts w:ascii="Arial" w:hAnsi="Arial" w:cs="Arial"/>
                <w:color w:val="000000"/>
                <w:sz w:val="17"/>
                <w:szCs w:val="17"/>
              </w:rPr>
              <w:t>BIENES EN ARRENDAMIENTO FINANCIERO</w:t>
            </w:r>
          </w:p>
        </w:tc>
        <w:tc>
          <w:tcPr>
            <w:tcW w:w="2180" w:type="dxa"/>
            <w:tcBorders>
              <w:top w:val="nil"/>
              <w:left w:val="nil"/>
              <w:bottom w:val="single" w:sz="4" w:space="0" w:color="auto"/>
              <w:right w:val="single" w:sz="4" w:space="0" w:color="auto"/>
            </w:tcBorders>
            <w:shd w:val="clear" w:color="auto" w:fill="auto"/>
            <w:vAlign w:val="center"/>
          </w:tcPr>
          <w:p w:rsidR="00913CC4" w:rsidRPr="002D70DA" w:rsidRDefault="00913CC4" w:rsidP="0013304D">
            <w:pPr>
              <w:rPr>
                <w:rFonts w:ascii="Arial" w:hAnsi="Arial" w:cs="Arial"/>
                <w:b/>
                <w:bCs/>
                <w:color w:val="000000"/>
                <w:sz w:val="17"/>
                <w:szCs w:val="17"/>
              </w:rPr>
            </w:pPr>
            <w:r>
              <w:rPr>
                <w:rFonts w:ascii="Arial" w:hAnsi="Arial" w:cs="Arial"/>
                <w:b/>
                <w:bCs/>
                <w:color w:val="000000"/>
                <w:sz w:val="17"/>
                <w:szCs w:val="17"/>
              </w:rPr>
              <w:t>NO APLICA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13CC4" w:rsidRPr="002D70DA" w:rsidRDefault="00913CC4" w:rsidP="00A92123">
            <w:pPr>
              <w:rPr>
                <w:rFonts w:ascii="Arial" w:hAnsi="Arial" w:cs="Arial"/>
                <w:color w:val="000000"/>
                <w:sz w:val="17"/>
                <w:szCs w:val="17"/>
              </w:rPr>
            </w:pPr>
            <w:r w:rsidRPr="002D70DA">
              <w:rPr>
                <w:rFonts w:ascii="Arial" w:hAnsi="Arial" w:cs="Arial"/>
                <w:color w:val="000000"/>
                <w:sz w:val="17"/>
                <w:szCs w:val="17"/>
              </w:rPr>
              <w:t> </w:t>
            </w:r>
          </w:p>
        </w:tc>
      </w:tr>
      <w:tr w:rsidR="00913CC4" w:rsidRPr="002D70DA" w:rsidTr="00A92123">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13CC4" w:rsidRPr="002D70DA" w:rsidRDefault="00913CC4" w:rsidP="00A92123">
            <w:pPr>
              <w:rPr>
                <w:rFonts w:ascii="Arial" w:hAnsi="Arial" w:cs="Arial"/>
                <w:color w:val="000000"/>
                <w:sz w:val="17"/>
                <w:szCs w:val="17"/>
              </w:rPr>
            </w:pPr>
            <w:r w:rsidRPr="002D70DA">
              <w:rPr>
                <w:rFonts w:ascii="Arial" w:hAnsi="Arial" w:cs="Arial"/>
                <w:color w:val="000000"/>
                <w:sz w:val="17"/>
                <w:szCs w:val="17"/>
              </w:rPr>
              <w:t>BIENES EN COMODATO</w:t>
            </w:r>
          </w:p>
        </w:tc>
        <w:tc>
          <w:tcPr>
            <w:tcW w:w="2180" w:type="dxa"/>
            <w:tcBorders>
              <w:top w:val="nil"/>
              <w:left w:val="nil"/>
              <w:bottom w:val="single" w:sz="4" w:space="0" w:color="auto"/>
              <w:right w:val="single" w:sz="4" w:space="0" w:color="auto"/>
            </w:tcBorders>
            <w:shd w:val="clear" w:color="auto" w:fill="auto"/>
            <w:vAlign w:val="center"/>
          </w:tcPr>
          <w:p w:rsidR="00913CC4" w:rsidRPr="002D70DA" w:rsidRDefault="00913CC4" w:rsidP="0013304D">
            <w:pPr>
              <w:rPr>
                <w:rFonts w:ascii="Arial" w:hAnsi="Arial" w:cs="Arial"/>
                <w:b/>
                <w:bCs/>
                <w:color w:val="000000"/>
                <w:sz w:val="17"/>
                <w:szCs w:val="17"/>
              </w:rPr>
            </w:pPr>
            <w:r>
              <w:rPr>
                <w:rFonts w:ascii="Arial" w:hAnsi="Arial" w:cs="Arial"/>
                <w:b/>
                <w:bCs/>
                <w:color w:val="000000"/>
                <w:sz w:val="17"/>
                <w:szCs w:val="17"/>
              </w:rPr>
              <w:t>NO APLICA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13CC4" w:rsidRPr="002D70DA" w:rsidRDefault="00913CC4" w:rsidP="00A92123">
            <w:pPr>
              <w:rPr>
                <w:rFonts w:ascii="Arial" w:hAnsi="Arial" w:cs="Arial"/>
                <w:color w:val="000000"/>
                <w:sz w:val="17"/>
                <w:szCs w:val="17"/>
              </w:rPr>
            </w:pPr>
            <w:r w:rsidRPr="002D70DA">
              <w:rPr>
                <w:rFonts w:ascii="Arial" w:hAnsi="Arial" w:cs="Arial"/>
                <w:color w:val="000000"/>
                <w:sz w:val="17"/>
                <w:szCs w:val="17"/>
              </w:rPr>
              <w:t> </w:t>
            </w:r>
          </w:p>
        </w:tc>
      </w:tr>
      <w:tr w:rsidR="00913CC4" w:rsidRPr="002D70DA" w:rsidTr="00A92123">
        <w:trPr>
          <w:trHeight w:val="240"/>
          <w:jc w:val="center"/>
        </w:trPr>
        <w:tc>
          <w:tcPr>
            <w:tcW w:w="4900" w:type="dxa"/>
            <w:tcBorders>
              <w:top w:val="nil"/>
              <w:left w:val="nil"/>
              <w:bottom w:val="nil"/>
              <w:right w:val="nil"/>
            </w:tcBorders>
            <w:shd w:val="clear" w:color="000000" w:fill="FFFFFF"/>
            <w:vAlign w:val="center"/>
            <w:hideMark/>
          </w:tcPr>
          <w:p w:rsidR="00913CC4" w:rsidRPr="002D70DA" w:rsidRDefault="00913CC4" w:rsidP="00A92123">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tcPr>
          <w:p w:rsidR="00913CC4" w:rsidRPr="002D70DA" w:rsidRDefault="00A5432E" w:rsidP="00A92123">
            <w:pPr>
              <w:jc w:val="right"/>
              <w:rPr>
                <w:rFonts w:ascii="Arial" w:hAnsi="Arial" w:cs="Arial"/>
                <w:b/>
                <w:bCs/>
                <w:color w:val="000000"/>
                <w:sz w:val="17"/>
                <w:szCs w:val="17"/>
              </w:rPr>
            </w:pPr>
            <w:r w:rsidRPr="002D70DA">
              <w:rPr>
                <w:rFonts w:ascii="Arial" w:hAnsi="Arial" w:cs="Arial"/>
                <w:b/>
                <w:bCs/>
                <w:color w:val="000000"/>
                <w:sz w:val="17"/>
                <w:szCs w:val="17"/>
              </w:rPr>
              <w:fldChar w:fldCharType="begin"/>
            </w:r>
            <w:r w:rsidR="00913CC4" w:rsidRPr="002D70DA">
              <w:rPr>
                <w:rFonts w:ascii="Arial" w:hAnsi="Arial" w:cs="Arial"/>
                <w:b/>
                <w:bCs/>
                <w:color w:val="000000"/>
                <w:sz w:val="17"/>
                <w:szCs w:val="17"/>
              </w:rPr>
              <w:instrText xml:space="preserve"> =sum(above) \# "$#,##0.00;($#,##0.00)" </w:instrText>
            </w:r>
            <w:r w:rsidRPr="002D70DA">
              <w:rPr>
                <w:rFonts w:ascii="Arial" w:hAnsi="Arial" w:cs="Arial"/>
                <w:b/>
                <w:bCs/>
                <w:color w:val="000000"/>
                <w:sz w:val="17"/>
                <w:szCs w:val="17"/>
              </w:rPr>
              <w:fldChar w:fldCharType="separate"/>
            </w:r>
            <w:r w:rsidR="00913CC4" w:rsidRPr="002D70DA">
              <w:rPr>
                <w:rFonts w:ascii="Arial" w:hAnsi="Arial" w:cs="Arial"/>
                <w:b/>
                <w:bCs/>
                <w:noProof/>
                <w:color w:val="000000"/>
                <w:sz w:val="17"/>
                <w:szCs w:val="17"/>
              </w:rPr>
              <w:t>$   0.00</w:t>
            </w:r>
            <w:r w:rsidRPr="002D70DA">
              <w:rPr>
                <w:rFonts w:ascii="Arial" w:hAnsi="Arial" w:cs="Arial"/>
                <w:b/>
                <w:bCs/>
                <w:color w:val="000000"/>
                <w:sz w:val="17"/>
                <w:szCs w:val="17"/>
              </w:rPr>
              <w:fldChar w:fldCharType="end"/>
            </w:r>
          </w:p>
        </w:tc>
        <w:tc>
          <w:tcPr>
            <w:tcW w:w="2180" w:type="dxa"/>
            <w:tcBorders>
              <w:top w:val="nil"/>
              <w:left w:val="nil"/>
              <w:bottom w:val="nil"/>
              <w:right w:val="nil"/>
            </w:tcBorders>
            <w:shd w:val="clear" w:color="000000" w:fill="FFFFFF"/>
            <w:vAlign w:val="center"/>
            <w:hideMark/>
          </w:tcPr>
          <w:p w:rsidR="00913CC4" w:rsidRPr="002D70DA" w:rsidRDefault="00913CC4" w:rsidP="00A92123">
            <w:pPr>
              <w:jc w:val="center"/>
              <w:rPr>
                <w:rFonts w:ascii="Arial" w:hAnsi="Arial" w:cs="Arial"/>
                <w:color w:val="000000"/>
                <w:sz w:val="17"/>
                <w:szCs w:val="17"/>
              </w:rPr>
            </w:pPr>
            <w:r w:rsidRPr="002D70DA">
              <w:rPr>
                <w:rFonts w:ascii="Arial" w:hAnsi="Arial" w:cs="Arial"/>
                <w:color w:val="000000"/>
                <w:sz w:val="17"/>
                <w:szCs w:val="17"/>
              </w:rPr>
              <w:t> </w:t>
            </w:r>
          </w:p>
        </w:tc>
      </w:tr>
      <w:tr w:rsidR="00913CC4" w:rsidRPr="002D70DA" w:rsidTr="00A92123">
        <w:trPr>
          <w:trHeight w:val="240"/>
          <w:jc w:val="center"/>
        </w:trPr>
        <w:tc>
          <w:tcPr>
            <w:tcW w:w="4900" w:type="dxa"/>
            <w:tcBorders>
              <w:top w:val="nil"/>
              <w:left w:val="nil"/>
              <w:bottom w:val="nil"/>
              <w:right w:val="nil"/>
            </w:tcBorders>
            <w:shd w:val="clear" w:color="000000" w:fill="FFFFFF"/>
            <w:vAlign w:val="center"/>
            <w:hideMark/>
          </w:tcPr>
          <w:p w:rsidR="00913CC4" w:rsidRPr="002D70DA" w:rsidRDefault="00913CC4" w:rsidP="00A92123">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single" w:sz="4" w:space="0" w:color="auto"/>
              <w:bottom w:val="single" w:sz="4" w:space="0" w:color="auto"/>
              <w:right w:val="single" w:sz="4" w:space="0" w:color="auto"/>
            </w:tcBorders>
            <w:shd w:val="clear" w:color="000000" w:fill="FFFFFF"/>
            <w:vAlign w:val="center"/>
          </w:tcPr>
          <w:p w:rsidR="00913CC4" w:rsidRPr="002D70DA" w:rsidRDefault="00A5432E" w:rsidP="00A92123">
            <w:pPr>
              <w:jc w:val="right"/>
              <w:rPr>
                <w:rFonts w:ascii="Arial" w:hAnsi="Arial" w:cs="Arial"/>
                <w:b/>
                <w:bCs/>
                <w:color w:val="000000"/>
                <w:sz w:val="17"/>
                <w:szCs w:val="17"/>
              </w:rPr>
            </w:pPr>
            <w:r w:rsidRPr="002D70DA">
              <w:rPr>
                <w:rFonts w:ascii="Arial" w:hAnsi="Arial" w:cs="Arial"/>
                <w:b/>
                <w:bCs/>
                <w:color w:val="000000"/>
                <w:sz w:val="17"/>
                <w:szCs w:val="17"/>
              </w:rPr>
              <w:fldChar w:fldCharType="begin"/>
            </w:r>
            <w:r w:rsidR="00913CC4" w:rsidRPr="002D70DA">
              <w:rPr>
                <w:rFonts w:ascii="Arial" w:hAnsi="Arial" w:cs="Arial"/>
                <w:b/>
                <w:bCs/>
                <w:color w:val="000000"/>
                <w:sz w:val="17"/>
                <w:szCs w:val="17"/>
              </w:rPr>
              <w:instrText xml:space="preserve"> =sum(above) \# "$#,##0.00;($#,##0.00)" </w:instrText>
            </w:r>
            <w:r w:rsidRPr="002D70DA">
              <w:rPr>
                <w:rFonts w:ascii="Arial" w:hAnsi="Arial" w:cs="Arial"/>
                <w:b/>
                <w:bCs/>
                <w:color w:val="000000"/>
                <w:sz w:val="17"/>
                <w:szCs w:val="17"/>
              </w:rPr>
              <w:fldChar w:fldCharType="separate"/>
            </w:r>
            <w:r w:rsidR="00913CC4" w:rsidRPr="002D70DA">
              <w:rPr>
                <w:rFonts w:ascii="Arial" w:hAnsi="Arial" w:cs="Arial"/>
                <w:b/>
                <w:bCs/>
                <w:noProof/>
                <w:color w:val="000000"/>
                <w:sz w:val="17"/>
                <w:szCs w:val="17"/>
              </w:rPr>
              <w:t>$   0.00</w:t>
            </w:r>
            <w:r w:rsidRPr="002D70DA">
              <w:rPr>
                <w:rFonts w:ascii="Arial" w:hAnsi="Arial" w:cs="Arial"/>
                <w:b/>
                <w:bCs/>
                <w:color w:val="000000"/>
                <w:sz w:val="17"/>
                <w:szCs w:val="17"/>
              </w:rPr>
              <w:fldChar w:fldCharType="end"/>
            </w:r>
          </w:p>
        </w:tc>
        <w:tc>
          <w:tcPr>
            <w:tcW w:w="2180" w:type="dxa"/>
            <w:tcBorders>
              <w:top w:val="nil"/>
              <w:left w:val="nil"/>
              <w:bottom w:val="nil"/>
              <w:right w:val="nil"/>
            </w:tcBorders>
            <w:shd w:val="clear" w:color="auto" w:fill="auto"/>
            <w:noWrap/>
            <w:vAlign w:val="bottom"/>
            <w:hideMark/>
          </w:tcPr>
          <w:p w:rsidR="00913CC4" w:rsidRPr="002D70DA" w:rsidRDefault="00913CC4" w:rsidP="00A92123">
            <w:pPr>
              <w:jc w:val="right"/>
              <w:rPr>
                <w:rFonts w:ascii="Arial" w:hAnsi="Arial" w:cs="Arial"/>
                <w:b/>
                <w:bCs/>
                <w:color w:val="000000"/>
                <w:sz w:val="17"/>
                <w:szCs w:val="17"/>
              </w:rPr>
            </w:pPr>
          </w:p>
        </w:tc>
      </w:tr>
    </w:tbl>
    <w:p w:rsidR="006335BE" w:rsidRPr="002D70DA" w:rsidRDefault="006335BE" w:rsidP="006335BE">
      <w:pPr>
        <w:spacing w:before="120" w:after="120" w:line="240" w:lineRule="exact"/>
        <w:jc w:val="both"/>
        <w:rPr>
          <w:rFonts w:ascii="Arial" w:hAnsi="Arial" w:cs="Arial"/>
          <w:sz w:val="17"/>
          <w:szCs w:val="17"/>
        </w:rPr>
      </w:pPr>
    </w:p>
    <w:p w:rsidR="001749D4" w:rsidRPr="002D70DA" w:rsidRDefault="001749D4" w:rsidP="001749D4">
      <w:p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t>Pasivo</w:t>
      </w:r>
      <w:r w:rsidR="000008C2" w:rsidRPr="002D70DA">
        <w:rPr>
          <w:rStyle w:val="Refdenotaalpie"/>
          <w:rFonts w:ascii="Arial" w:hAnsi="Arial" w:cs="Arial"/>
          <w:b/>
          <w:sz w:val="17"/>
          <w:szCs w:val="17"/>
        </w:rPr>
        <w:footnoteReference w:id="2"/>
      </w:r>
    </w:p>
    <w:p w:rsidR="00B35C2A" w:rsidRPr="002D70DA" w:rsidRDefault="00B35C2A" w:rsidP="00B35C2A">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informa </w:t>
      </w:r>
      <w:r w:rsidR="00D566BD" w:rsidRPr="002D70DA">
        <w:rPr>
          <w:rFonts w:ascii="Arial" w:eastAsia="Calibri" w:hAnsi="Arial" w:cs="Arial"/>
          <w:spacing w:val="-1"/>
          <w:sz w:val="17"/>
          <w:szCs w:val="17"/>
        </w:rPr>
        <w:t xml:space="preserve">el monto al 31 de diciembre del </w:t>
      </w:r>
      <w:r w:rsidR="0001648C">
        <w:rPr>
          <w:rFonts w:ascii="Arial" w:eastAsia="Calibri" w:hAnsi="Arial" w:cs="Arial"/>
          <w:spacing w:val="-1"/>
          <w:sz w:val="17"/>
          <w:szCs w:val="17"/>
        </w:rPr>
        <w:t>2017</w:t>
      </w:r>
      <w:r w:rsidRPr="002D70DA">
        <w:rPr>
          <w:rFonts w:ascii="Arial" w:eastAsia="Calibri" w:hAnsi="Arial" w:cs="Arial"/>
          <w:spacing w:val="-1"/>
          <w:sz w:val="17"/>
          <w:szCs w:val="17"/>
        </w:rPr>
        <w:t>de las cuentas por pagar en una desagregación por su vencimiento en días a 90, 180, menor o igual a 365 y mayor a 365. Asimismo, se informa sobre la factibilidad del pago de dichos pasivos:</w:t>
      </w:r>
    </w:p>
    <w:p w:rsidR="00B35C2A" w:rsidRPr="002D70DA" w:rsidRDefault="00B35C2A" w:rsidP="00B35C2A">
      <w:pPr>
        <w:spacing w:before="80" w:line="250" w:lineRule="exact"/>
        <w:ind w:left="709"/>
        <w:jc w:val="both"/>
        <w:rPr>
          <w:rFonts w:ascii="Arial" w:eastAsia="Calibri" w:hAnsi="Arial" w:cs="Arial"/>
          <w:spacing w:val="-1"/>
          <w:sz w:val="17"/>
          <w:szCs w:val="17"/>
        </w:rPr>
      </w:pPr>
    </w:p>
    <w:p w:rsidR="00B35C2A" w:rsidRPr="002D70DA" w:rsidRDefault="00B35C2A" w:rsidP="00B35C2A">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tblPr>
      <w:tblGrid>
        <w:gridCol w:w="4900"/>
        <w:gridCol w:w="2180"/>
        <w:gridCol w:w="2180"/>
      </w:tblGrid>
      <w:tr w:rsidR="00B35C2A" w:rsidRPr="002D70DA" w:rsidTr="00B35C2A">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CUENTAS POR PAGAR:</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FACTIBILIDAD DE PAGO</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a) Menor o igual a 90 días</w:t>
            </w:r>
          </w:p>
        </w:tc>
        <w:tc>
          <w:tcPr>
            <w:tcW w:w="2180" w:type="dxa"/>
            <w:tcBorders>
              <w:top w:val="nil"/>
              <w:left w:val="nil"/>
              <w:bottom w:val="nil"/>
              <w:right w:val="nil"/>
            </w:tcBorders>
            <w:shd w:val="clear" w:color="000000" w:fill="FFFFFF"/>
            <w:vAlign w:val="center"/>
            <w:hideMark/>
          </w:tcPr>
          <w:p w:rsidR="00B35C2A" w:rsidRPr="002D70DA" w:rsidRDefault="00B35C2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 </w:t>
            </w:r>
          </w:p>
        </w:tc>
      </w:tr>
      <w:tr w:rsidR="00B35C2A" w:rsidRPr="002D70DA" w:rsidTr="00B35C2A">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SERVICIOS PERSONALES POR PAGAR</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13CC4"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13CC4" w:rsidRPr="002D70DA" w:rsidRDefault="00913CC4">
            <w:pPr>
              <w:rPr>
                <w:rFonts w:ascii="Arial" w:hAnsi="Arial" w:cs="Arial"/>
                <w:color w:val="000000"/>
                <w:sz w:val="17"/>
                <w:szCs w:val="17"/>
              </w:rPr>
            </w:pPr>
            <w:r w:rsidRPr="002D70DA">
              <w:rPr>
                <w:rFonts w:ascii="Arial" w:hAnsi="Arial" w:cs="Arial"/>
                <w:color w:val="000000"/>
                <w:sz w:val="17"/>
                <w:szCs w:val="17"/>
              </w:rPr>
              <w:t>PROVEEDORES POR PAGAR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913CC4" w:rsidRPr="002D70DA" w:rsidRDefault="00913CC4">
            <w:pPr>
              <w:jc w:val="right"/>
              <w:rPr>
                <w:rFonts w:ascii="Arial" w:hAnsi="Arial" w:cs="Arial"/>
                <w:b/>
                <w:bCs/>
                <w:color w:val="000000"/>
                <w:sz w:val="17"/>
                <w:szCs w:val="17"/>
              </w:rPr>
            </w:pPr>
            <w:r w:rsidRPr="009C778B">
              <w:rPr>
                <w:rFonts w:ascii="Arial" w:hAnsi="Arial" w:cs="Arial"/>
                <w:b/>
                <w:bCs/>
                <w:color w:val="000000"/>
                <w:sz w:val="17"/>
                <w:szCs w:val="17"/>
              </w:rPr>
              <w:t xml:space="preserve">                   34,766</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13CC4" w:rsidRPr="002D70DA" w:rsidRDefault="00913CC4" w:rsidP="0013304D">
            <w:pPr>
              <w:rPr>
                <w:rFonts w:ascii="Arial" w:hAnsi="Arial" w:cs="Arial"/>
                <w:b/>
                <w:bCs/>
                <w:color w:val="000000"/>
                <w:sz w:val="17"/>
                <w:szCs w:val="17"/>
              </w:rPr>
            </w:pPr>
            <w:r w:rsidRPr="008E5F12">
              <w:rPr>
                <w:rFonts w:ascii="Arial" w:hAnsi="Arial" w:cs="Arial"/>
                <w:bCs/>
                <w:color w:val="000000"/>
                <w:sz w:val="17"/>
                <w:szCs w:val="17"/>
              </w:rPr>
              <w:t>Es factible el pago en el siguiente mes </w:t>
            </w:r>
            <w:r w:rsidRPr="002D70DA">
              <w:rPr>
                <w:rFonts w:ascii="Arial" w:hAnsi="Arial" w:cs="Arial"/>
                <w:b/>
                <w:bCs/>
                <w:color w:val="000000"/>
                <w:sz w:val="17"/>
                <w:szCs w:val="17"/>
              </w:rPr>
              <w:t> </w:t>
            </w:r>
          </w:p>
        </w:tc>
      </w:tr>
      <w:tr w:rsidR="00913CC4"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13CC4" w:rsidRPr="002D70DA" w:rsidRDefault="00913CC4">
            <w:pPr>
              <w:rPr>
                <w:rFonts w:ascii="Arial" w:hAnsi="Arial" w:cs="Arial"/>
                <w:color w:val="000000"/>
                <w:sz w:val="17"/>
                <w:szCs w:val="17"/>
              </w:rPr>
            </w:pPr>
            <w:r w:rsidRPr="002D70DA">
              <w:rPr>
                <w:rFonts w:ascii="Arial" w:hAnsi="Arial" w:cs="Arial"/>
                <w:color w:val="000000"/>
                <w:sz w:val="17"/>
                <w:szCs w:val="17"/>
              </w:rPr>
              <w:t>CONTRATISTAS POR OBRAS PUBLICAS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913CC4" w:rsidRPr="002D70DA" w:rsidRDefault="00913CC4">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13CC4" w:rsidRPr="002D70DA" w:rsidRDefault="00913CC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13CC4"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13CC4" w:rsidRPr="002D70DA" w:rsidRDefault="00913CC4">
            <w:pPr>
              <w:rPr>
                <w:rFonts w:ascii="Arial" w:hAnsi="Arial" w:cs="Arial"/>
                <w:color w:val="000000"/>
                <w:sz w:val="17"/>
                <w:szCs w:val="17"/>
              </w:rPr>
            </w:pPr>
            <w:r w:rsidRPr="002D70DA">
              <w:rPr>
                <w:rFonts w:ascii="Arial" w:hAnsi="Arial" w:cs="Arial"/>
                <w:color w:val="000000"/>
                <w:sz w:val="17"/>
                <w:szCs w:val="17"/>
              </w:rPr>
              <w:t>PARTICIPACIONES Y APORTACIONES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913CC4" w:rsidRPr="002D70DA" w:rsidRDefault="00913CC4">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13CC4" w:rsidRPr="002D70DA" w:rsidRDefault="00913CC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13CC4"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13CC4" w:rsidRPr="002D70DA" w:rsidRDefault="00913CC4">
            <w:pPr>
              <w:rPr>
                <w:rFonts w:ascii="Arial" w:hAnsi="Arial" w:cs="Arial"/>
                <w:color w:val="000000"/>
                <w:sz w:val="17"/>
                <w:szCs w:val="17"/>
              </w:rPr>
            </w:pPr>
            <w:r w:rsidRPr="002D70DA">
              <w:rPr>
                <w:rFonts w:ascii="Arial" w:hAnsi="Arial" w:cs="Arial"/>
                <w:color w:val="000000"/>
                <w:sz w:val="17"/>
                <w:szCs w:val="17"/>
              </w:rPr>
              <w:t>TRANSFERENCIAS OTORGADAS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913CC4" w:rsidRPr="002D70DA" w:rsidRDefault="00913CC4">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13CC4" w:rsidRPr="002D70DA" w:rsidRDefault="00913CC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13CC4" w:rsidRPr="002D70DA" w:rsidTr="00B35C2A">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13CC4" w:rsidRPr="002D70DA" w:rsidRDefault="00913CC4">
            <w:pPr>
              <w:rPr>
                <w:rFonts w:ascii="Arial" w:hAnsi="Arial" w:cs="Arial"/>
                <w:color w:val="000000"/>
                <w:sz w:val="17"/>
                <w:szCs w:val="17"/>
              </w:rPr>
            </w:pPr>
            <w:r w:rsidRPr="002D70DA">
              <w:rPr>
                <w:rFonts w:ascii="Arial" w:hAnsi="Arial" w:cs="Arial"/>
                <w:color w:val="000000"/>
                <w:sz w:val="17"/>
                <w:szCs w:val="17"/>
              </w:rPr>
              <w:t>INTERESES, COMISIONES Y OTROS GASTOS DE LA DEUDA PUBLICA</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913CC4" w:rsidRPr="002D70DA" w:rsidRDefault="00913CC4">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13CC4" w:rsidRPr="002D70DA" w:rsidRDefault="00913CC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13CC4"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13CC4" w:rsidRPr="002D70DA" w:rsidRDefault="00913CC4">
            <w:pPr>
              <w:rPr>
                <w:rFonts w:ascii="Arial" w:hAnsi="Arial" w:cs="Arial"/>
                <w:color w:val="000000"/>
                <w:sz w:val="17"/>
                <w:szCs w:val="17"/>
              </w:rPr>
            </w:pPr>
            <w:r w:rsidRPr="002D70DA">
              <w:rPr>
                <w:rFonts w:ascii="Arial" w:hAnsi="Arial" w:cs="Arial"/>
                <w:color w:val="000000"/>
                <w:sz w:val="17"/>
                <w:szCs w:val="17"/>
              </w:rPr>
              <w:t>RETENCIONES Y CONTRIBUCIONES POR PAGAR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913CC4" w:rsidRPr="002D70DA" w:rsidRDefault="00913CC4">
            <w:pPr>
              <w:jc w:val="right"/>
              <w:rPr>
                <w:rFonts w:ascii="Arial" w:hAnsi="Arial" w:cs="Arial"/>
                <w:b/>
                <w:bCs/>
                <w:color w:val="000000"/>
                <w:sz w:val="17"/>
                <w:szCs w:val="17"/>
              </w:rPr>
            </w:pPr>
            <w:r w:rsidRPr="00BA3351">
              <w:rPr>
                <w:rFonts w:ascii="Arial" w:hAnsi="Arial" w:cs="Arial"/>
                <w:b/>
                <w:bCs/>
                <w:color w:val="000000"/>
                <w:sz w:val="17"/>
                <w:szCs w:val="17"/>
              </w:rPr>
              <w:t xml:space="preserve">             12,0</w:t>
            </w:r>
            <w:r>
              <w:rPr>
                <w:rFonts w:ascii="Arial" w:hAnsi="Arial" w:cs="Arial"/>
                <w:b/>
                <w:bCs/>
                <w:color w:val="000000"/>
                <w:sz w:val="17"/>
                <w:szCs w:val="17"/>
              </w:rPr>
              <w:t>26</w:t>
            </w:r>
            <w:r w:rsidRPr="00BA3351">
              <w:rPr>
                <w:rFonts w:ascii="Arial" w:hAnsi="Arial" w:cs="Arial"/>
                <w:b/>
                <w:bCs/>
                <w:color w:val="000000"/>
                <w:sz w:val="17"/>
                <w:szCs w:val="17"/>
              </w:rPr>
              <w:t>,</w:t>
            </w:r>
            <w:r>
              <w:rPr>
                <w:rFonts w:ascii="Arial" w:hAnsi="Arial" w:cs="Arial"/>
                <w:b/>
                <w:bCs/>
                <w:color w:val="000000"/>
                <w:sz w:val="17"/>
                <w:szCs w:val="17"/>
              </w:rPr>
              <w:t>978</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13CC4" w:rsidRPr="002D70DA" w:rsidRDefault="00913CC4" w:rsidP="00913CC4">
            <w:pPr>
              <w:rPr>
                <w:rFonts w:ascii="Arial" w:hAnsi="Arial" w:cs="Arial"/>
                <w:b/>
                <w:bCs/>
                <w:color w:val="000000"/>
                <w:sz w:val="17"/>
                <w:szCs w:val="17"/>
              </w:rPr>
            </w:pPr>
            <w:r w:rsidRPr="008E5F12">
              <w:rPr>
                <w:rFonts w:ascii="Arial" w:hAnsi="Arial" w:cs="Arial"/>
                <w:bCs/>
                <w:color w:val="000000"/>
                <w:sz w:val="17"/>
                <w:szCs w:val="17"/>
              </w:rPr>
              <w:t>Es factible el pago en el siguiente mes </w:t>
            </w:r>
            <w:r w:rsidRPr="002D70DA">
              <w:rPr>
                <w:rFonts w:ascii="Arial" w:hAnsi="Arial" w:cs="Arial"/>
                <w:b/>
                <w:bCs/>
                <w:color w:val="000000"/>
                <w:sz w:val="17"/>
                <w:szCs w:val="17"/>
              </w:rPr>
              <w:t> </w:t>
            </w:r>
          </w:p>
        </w:tc>
      </w:tr>
      <w:tr w:rsidR="00913CC4"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13CC4" w:rsidRPr="002D70DA" w:rsidRDefault="00913CC4">
            <w:pPr>
              <w:rPr>
                <w:rFonts w:ascii="Arial" w:hAnsi="Arial" w:cs="Arial"/>
                <w:color w:val="000000"/>
                <w:sz w:val="17"/>
                <w:szCs w:val="17"/>
              </w:rPr>
            </w:pPr>
            <w:r w:rsidRPr="002D70DA">
              <w:rPr>
                <w:rFonts w:ascii="Arial" w:hAnsi="Arial" w:cs="Arial"/>
                <w:color w:val="000000"/>
                <w:sz w:val="17"/>
                <w:szCs w:val="17"/>
              </w:rPr>
              <w:t>DEVOLUCIONES DE LA LEY DE INGRESOS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913CC4" w:rsidRPr="002D70DA" w:rsidRDefault="00913CC4">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13CC4" w:rsidRPr="002D70DA" w:rsidRDefault="00913CC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13CC4"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13CC4" w:rsidRPr="002D70DA" w:rsidRDefault="00913CC4">
            <w:pPr>
              <w:rPr>
                <w:rFonts w:ascii="Arial" w:hAnsi="Arial" w:cs="Arial"/>
                <w:color w:val="000000"/>
                <w:sz w:val="17"/>
                <w:szCs w:val="17"/>
              </w:rPr>
            </w:pPr>
            <w:r w:rsidRPr="002D70DA">
              <w:rPr>
                <w:rFonts w:ascii="Arial" w:hAnsi="Arial" w:cs="Arial"/>
                <w:color w:val="000000"/>
                <w:sz w:val="17"/>
                <w:szCs w:val="17"/>
              </w:rPr>
              <w:t>OTRAS CUENTAS POR PAGAR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913CC4" w:rsidRPr="002D70DA" w:rsidRDefault="00913CC4">
            <w:pPr>
              <w:jc w:val="right"/>
              <w:rPr>
                <w:rFonts w:ascii="Arial" w:hAnsi="Arial" w:cs="Arial"/>
                <w:b/>
                <w:bCs/>
                <w:color w:val="000000"/>
                <w:sz w:val="17"/>
                <w:szCs w:val="17"/>
              </w:rPr>
            </w:pPr>
            <w:r w:rsidRPr="00BA3351">
              <w:rPr>
                <w:rFonts w:ascii="Arial" w:hAnsi="Arial" w:cs="Arial"/>
                <w:b/>
                <w:bCs/>
                <w:color w:val="000000"/>
                <w:sz w:val="17"/>
                <w:szCs w:val="17"/>
              </w:rPr>
              <w:t xml:space="preserve">                 1</w:t>
            </w:r>
            <w:r>
              <w:rPr>
                <w:rFonts w:ascii="Arial" w:hAnsi="Arial" w:cs="Arial"/>
                <w:b/>
                <w:bCs/>
                <w:color w:val="000000"/>
                <w:sz w:val="17"/>
                <w:szCs w:val="17"/>
              </w:rPr>
              <w:t>66</w:t>
            </w:r>
            <w:r w:rsidRPr="00BA3351">
              <w:rPr>
                <w:rFonts w:ascii="Arial" w:hAnsi="Arial" w:cs="Arial"/>
                <w:b/>
                <w:bCs/>
                <w:color w:val="000000"/>
                <w:sz w:val="17"/>
                <w:szCs w:val="17"/>
              </w:rPr>
              <w:t>,</w:t>
            </w:r>
            <w:r>
              <w:rPr>
                <w:rFonts w:ascii="Arial" w:hAnsi="Arial" w:cs="Arial"/>
                <w:b/>
                <w:bCs/>
                <w:color w:val="000000"/>
                <w:sz w:val="17"/>
                <w:szCs w:val="17"/>
              </w:rPr>
              <w:t>249</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13CC4" w:rsidRPr="002D70DA" w:rsidRDefault="00913CC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13CC4" w:rsidRPr="002D70DA" w:rsidTr="00B35C2A">
        <w:trPr>
          <w:trHeight w:val="240"/>
          <w:jc w:val="center"/>
        </w:trPr>
        <w:tc>
          <w:tcPr>
            <w:tcW w:w="4900" w:type="dxa"/>
            <w:tcBorders>
              <w:top w:val="nil"/>
              <w:left w:val="nil"/>
              <w:bottom w:val="nil"/>
              <w:right w:val="nil"/>
            </w:tcBorders>
            <w:shd w:val="clear" w:color="000000" w:fill="FFFFFF"/>
            <w:vAlign w:val="center"/>
            <w:hideMark/>
          </w:tcPr>
          <w:p w:rsidR="00913CC4" w:rsidRPr="002D70DA" w:rsidRDefault="00913CC4" w:rsidP="00B35C2A">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913CC4" w:rsidRPr="002D70DA" w:rsidRDefault="00A5432E" w:rsidP="00B35C2A">
            <w:pPr>
              <w:jc w:val="right"/>
              <w:rPr>
                <w:rFonts w:ascii="Arial" w:hAnsi="Arial" w:cs="Arial"/>
                <w:b/>
                <w:bCs/>
                <w:color w:val="000000"/>
                <w:sz w:val="17"/>
                <w:szCs w:val="17"/>
              </w:rPr>
            </w:pPr>
            <w:r w:rsidRPr="002D70DA">
              <w:rPr>
                <w:rFonts w:ascii="Arial" w:hAnsi="Arial" w:cs="Arial"/>
                <w:b/>
                <w:bCs/>
                <w:color w:val="000000"/>
                <w:sz w:val="17"/>
                <w:szCs w:val="17"/>
              </w:rPr>
              <w:fldChar w:fldCharType="begin"/>
            </w:r>
            <w:r w:rsidR="00913CC4" w:rsidRPr="002D70DA">
              <w:rPr>
                <w:rFonts w:ascii="Arial" w:hAnsi="Arial" w:cs="Arial"/>
                <w:b/>
                <w:bCs/>
                <w:color w:val="000000"/>
                <w:sz w:val="17"/>
                <w:szCs w:val="17"/>
              </w:rPr>
              <w:instrText xml:space="preserve"> =sum(above) \# "$#,##0.00;($#,##0.00)" </w:instrText>
            </w:r>
            <w:r w:rsidRPr="002D70DA">
              <w:rPr>
                <w:rFonts w:ascii="Arial" w:hAnsi="Arial" w:cs="Arial"/>
                <w:b/>
                <w:bCs/>
                <w:color w:val="000000"/>
                <w:sz w:val="17"/>
                <w:szCs w:val="17"/>
              </w:rPr>
              <w:fldChar w:fldCharType="separate"/>
            </w:r>
            <w:r w:rsidR="00913CC4" w:rsidRPr="002D70DA">
              <w:rPr>
                <w:rFonts w:ascii="Arial" w:hAnsi="Arial" w:cs="Arial"/>
                <w:b/>
                <w:bCs/>
                <w:noProof/>
                <w:color w:val="000000"/>
                <w:sz w:val="17"/>
                <w:szCs w:val="17"/>
              </w:rPr>
              <w:t xml:space="preserve">$   </w:t>
            </w:r>
            <w:r w:rsidR="00913CC4" w:rsidRPr="00BA3351">
              <w:rPr>
                <w:rFonts w:ascii="Arial" w:hAnsi="Arial" w:cs="Arial"/>
                <w:b/>
                <w:bCs/>
                <w:noProof/>
                <w:color w:val="000000"/>
                <w:sz w:val="17"/>
                <w:szCs w:val="17"/>
              </w:rPr>
              <w:t xml:space="preserve"> 12,2</w:t>
            </w:r>
            <w:r w:rsidR="00913CC4">
              <w:rPr>
                <w:rFonts w:ascii="Arial" w:hAnsi="Arial" w:cs="Arial"/>
                <w:b/>
                <w:bCs/>
                <w:noProof/>
                <w:color w:val="000000"/>
                <w:sz w:val="17"/>
                <w:szCs w:val="17"/>
              </w:rPr>
              <w:t>27,993</w:t>
            </w:r>
            <w:r w:rsidRPr="002D70DA">
              <w:rPr>
                <w:rFonts w:ascii="Arial" w:hAnsi="Arial" w:cs="Arial"/>
                <w:b/>
                <w:bCs/>
                <w:color w:val="000000"/>
                <w:sz w:val="17"/>
                <w:szCs w:val="17"/>
              </w:rPr>
              <w:fldChar w:fldCharType="end"/>
            </w:r>
          </w:p>
        </w:tc>
        <w:tc>
          <w:tcPr>
            <w:tcW w:w="2180" w:type="dxa"/>
            <w:tcBorders>
              <w:top w:val="nil"/>
              <w:left w:val="nil"/>
              <w:bottom w:val="nil"/>
              <w:right w:val="nil"/>
            </w:tcBorders>
            <w:shd w:val="clear" w:color="000000" w:fill="FFFFFF"/>
            <w:vAlign w:val="center"/>
            <w:hideMark/>
          </w:tcPr>
          <w:p w:rsidR="00913CC4" w:rsidRPr="002D70DA" w:rsidRDefault="00913CC4" w:rsidP="00B35C2A">
            <w:pPr>
              <w:jc w:val="center"/>
              <w:rPr>
                <w:rFonts w:ascii="Arial" w:hAnsi="Arial" w:cs="Arial"/>
                <w:color w:val="000000"/>
                <w:sz w:val="17"/>
                <w:szCs w:val="17"/>
              </w:rPr>
            </w:pPr>
            <w:r w:rsidRPr="002D70DA">
              <w:rPr>
                <w:rFonts w:ascii="Arial" w:hAnsi="Arial" w:cs="Arial"/>
                <w:color w:val="000000"/>
                <w:sz w:val="17"/>
                <w:szCs w:val="17"/>
              </w:rPr>
              <w:t> </w:t>
            </w:r>
          </w:p>
        </w:tc>
      </w:tr>
      <w:tr w:rsidR="00913CC4" w:rsidRPr="002D70DA" w:rsidTr="00B35C2A">
        <w:trPr>
          <w:trHeight w:val="240"/>
          <w:jc w:val="center"/>
        </w:trPr>
        <w:tc>
          <w:tcPr>
            <w:tcW w:w="4900" w:type="dxa"/>
            <w:tcBorders>
              <w:top w:val="nil"/>
              <w:left w:val="nil"/>
              <w:bottom w:val="nil"/>
              <w:right w:val="nil"/>
            </w:tcBorders>
            <w:shd w:val="clear" w:color="000000" w:fill="FFFFFF"/>
            <w:vAlign w:val="center"/>
            <w:hideMark/>
          </w:tcPr>
          <w:p w:rsidR="00913CC4" w:rsidRPr="002D70DA" w:rsidRDefault="00913CC4">
            <w:pPr>
              <w:rPr>
                <w:rFonts w:ascii="Arial" w:hAnsi="Arial" w:cs="Arial"/>
                <w:color w:val="000000"/>
                <w:sz w:val="17"/>
                <w:szCs w:val="17"/>
              </w:rPr>
            </w:pPr>
            <w:r w:rsidRPr="002D70DA">
              <w:rPr>
                <w:rFonts w:ascii="Arial" w:hAnsi="Arial" w:cs="Arial"/>
                <w:color w:val="000000"/>
                <w:sz w:val="17"/>
                <w:szCs w:val="17"/>
              </w:rPr>
              <w:t>b) Mayor a 90 días y menor o igual a 180 días</w:t>
            </w:r>
          </w:p>
        </w:tc>
        <w:tc>
          <w:tcPr>
            <w:tcW w:w="2180" w:type="dxa"/>
            <w:tcBorders>
              <w:top w:val="nil"/>
              <w:left w:val="nil"/>
              <w:bottom w:val="nil"/>
              <w:right w:val="nil"/>
            </w:tcBorders>
            <w:shd w:val="clear" w:color="000000" w:fill="FFFFFF"/>
            <w:vAlign w:val="center"/>
            <w:hideMark/>
          </w:tcPr>
          <w:p w:rsidR="00913CC4" w:rsidRPr="002D70DA" w:rsidRDefault="00913CC4">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913CC4" w:rsidRPr="002D70DA" w:rsidRDefault="00913CC4">
            <w:pPr>
              <w:rPr>
                <w:rFonts w:ascii="Arial" w:hAnsi="Arial" w:cs="Arial"/>
                <w:color w:val="000000"/>
                <w:sz w:val="17"/>
                <w:szCs w:val="17"/>
              </w:rPr>
            </w:pPr>
            <w:r w:rsidRPr="002D70DA">
              <w:rPr>
                <w:rFonts w:ascii="Arial" w:hAnsi="Arial" w:cs="Arial"/>
                <w:color w:val="000000"/>
                <w:sz w:val="17"/>
                <w:szCs w:val="17"/>
              </w:rPr>
              <w:t> </w:t>
            </w:r>
          </w:p>
        </w:tc>
      </w:tr>
      <w:tr w:rsidR="00913CC4" w:rsidRPr="002D70DA" w:rsidTr="00B35C2A">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CC4" w:rsidRPr="002D70DA" w:rsidRDefault="00913CC4">
            <w:pPr>
              <w:rPr>
                <w:rFonts w:ascii="Arial" w:hAnsi="Arial" w:cs="Arial"/>
                <w:color w:val="000000"/>
                <w:sz w:val="17"/>
                <w:szCs w:val="17"/>
              </w:rPr>
            </w:pPr>
            <w:r w:rsidRPr="002D70DA">
              <w:rPr>
                <w:rFonts w:ascii="Arial" w:hAnsi="Arial" w:cs="Arial"/>
                <w:color w:val="000000"/>
                <w:sz w:val="17"/>
                <w:szCs w:val="17"/>
              </w:rPr>
              <w:t>SERVICIOS PERSONALES POR PAGAR</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tcPr>
          <w:p w:rsidR="00913CC4" w:rsidRPr="002D70DA" w:rsidRDefault="00913CC4">
            <w:pPr>
              <w:jc w:val="right"/>
              <w:rPr>
                <w:rFonts w:ascii="Arial" w:hAnsi="Arial" w:cs="Arial"/>
                <w:b/>
                <w:bCs/>
                <w:color w:val="000000"/>
                <w:sz w:val="17"/>
                <w:szCs w:val="17"/>
              </w:rPr>
            </w:pP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913CC4" w:rsidRPr="002D70DA" w:rsidRDefault="00913CC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13CC4"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13CC4" w:rsidRPr="002D70DA" w:rsidRDefault="00913CC4">
            <w:pPr>
              <w:rPr>
                <w:rFonts w:ascii="Arial" w:hAnsi="Arial" w:cs="Arial"/>
                <w:color w:val="000000"/>
                <w:sz w:val="17"/>
                <w:szCs w:val="17"/>
              </w:rPr>
            </w:pPr>
            <w:r w:rsidRPr="002D70DA">
              <w:rPr>
                <w:rFonts w:ascii="Arial" w:hAnsi="Arial" w:cs="Arial"/>
                <w:color w:val="000000"/>
                <w:sz w:val="17"/>
                <w:szCs w:val="17"/>
              </w:rPr>
              <w:lastRenderedPageBreak/>
              <w:t>PROVEEDORES POR PAGAR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913CC4" w:rsidRPr="002D70DA" w:rsidRDefault="00913CC4">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13CC4" w:rsidRPr="002D70DA" w:rsidRDefault="00913CC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13CC4"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13CC4" w:rsidRPr="002D70DA" w:rsidRDefault="00913CC4">
            <w:pPr>
              <w:rPr>
                <w:rFonts w:ascii="Arial" w:hAnsi="Arial" w:cs="Arial"/>
                <w:color w:val="000000"/>
                <w:sz w:val="17"/>
                <w:szCs w:val="17"/>
              </w:rPr>
            </w:pPr>
            <w:r w:rsidRPr="002D70DA">
              <w:rPr>
                <w:rFonts w:ascii="Arial" w:hAnsi="Arial" w:cs="Arial"/>
                <w:color w:val="000000"/>
                <w:sz w:val="17"/>
                <w:szCs w:val="17"/>
              </w:rPr>
              <w:t>CONTRATISTAS POR OBRAS PUBLICAS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913CC4" w:rsidRPr="002D70DA" w:rsidRDefault="00913CC4">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13CC4" w:rsidRPr="002D70DA" w:rsidRDefault="00913CC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13CC4"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13CC4" w:rsidRPr="002D70DA" w:rsidRDefault="00913CC4">
            <w:pPr>
              <w:rPr>
                <w:rFonts w:ascii="Arial" w:hAnsi="Arial" w:cs="Arial"/>
                <w:color w:val="000000"/>
                <w:sz w:val="17"/>
                <w:szCs w:val="17"/>
              </w:rPr>
            </w:pPr>
            <w:r w:rsidRPr="002D70DA">
              <w:rPr>
                <w:rFonts w:ascii="Arial" w:hAnsi="Arial" w:cs="Arial"/>
                <w:color w:val="000000"/>
                <w:sz w:val="17"/>
                <w:szCs w:val="17"/>
              </w:rPr>
              <w:t>PARTICIPACIONES Y APORTACIONES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913CC4" w:rsidRPr="002D70DA" w:rsidRDefault="00913CC4">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13CC4" w:rsidRPr="002D70DA" w:rsidRDefault="00913CC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13CC4"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13CC4" w:rsidRPr="002D70DA" w:rsidRDefault="00913CC4">
            <w:pPr>
              <w:rPr>
                <w:rFonts w:ascii="Arial" w:hAnsi="Arial" w:cs="Arial"/>
                <w:color w:val="000000"/>
                <w:sz w:val="17"/>
                <w:szCs w:val="17"/>
              </w:rPr>
            </w:pPr>
            <w:r w:rsidRPr="002D70DA">
              <w:rPr>
                <w:rFonts w:ascii="Arial" w:hAnsi="Arial" w:cs="Arial"/>
                <w:color w:val="000000"/>
                <w:sz w:val="17"/>
                <w:szCs w:val="17"/>
              </w:rPr>
              <w:t>TRANSFERENCIAS OTORGADAS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913CC4" w:rsidRPr="002D70DA" w:rsidRDefault="00913CC4">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13CC4" w:rsidRPr="002D70DA" w:rsidRDefault="00913CC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13CC4" w:rsidRPr="002D70DA" w:rsidTr="00B35C2A">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13CC4" w:rsidRPr="002D70DA" w:rsidRDefault="00913CC4">
            <w:pPr>
              <w:rPr>
                <w:rFonts w:ascii="Arial" w:hAnsi="Arial" w:cs="Arial"/>
                <w:color w:val="000000"/>
                <w:sz w:val="17"/>
                <w:szCs w:val="17"/>
              </w:rPr>
            </w:pPr>
            <w:r w:rsidRPr="002D70DA">
              <w:rPr>
                <w:rFonts w:ascii="Arial" w:hAnsi="Arial" w:cs="Arial"/>
                <w:color w:val="000000"/>
                <w:sz w:val="17"/>
                <w:szCs w:val="17"/>
              </w:rPr>
              <w:t>INTERESES, COMISIONES Y OTROS GASTOS DE LA DEUDA PUBLICA</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913CC4" w:rsidRPr="002D70DA" w:rsidRDefault="00913CC4">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13CC4" w:rsidRPr="002D70DA" w:rsidRDefault="00913CC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13CC4"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13CC4" w:rsidRPr="002D70DA" w:rsidRDefault="00913CC4">
            <w:pPr>
              <w:rPr>
                <w:rFonts w:ascii="Arial" w:hAnsi="Arial" w:cs="Arial"/>
                <w:color w:val="000000"/>
                <w:sz w:val="17"/>
                <w:szCs w:val="17"/>
              </w:rPr>
            </w:pPr>
            <w:r w:rsidRPr="002D70DA">
              <w:rPr>
                <w:rFonts w:ascii="Arial" w:hAnsi="Arial" w:cs="Arial"/>
                <w:color w:val="000000"/>
                <w:sz w:val="17"/>
                <w:szCs w:val="17"/>
              </w:rPr>
              <w:t>RETENCIONES Y CONTRIBUCIONES POR PAGAR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913CC4" w:rsidRPr="002D70DA" w:rsidRDefault="00913CC4">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13CC4" w:rsidRPr="002D70DA" w:rsidRDefault="00913CC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13CC4"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13CC4" w:rsidRPr="002D70DA" w:rsidRDefault="00913CC4">
            <w:pPr>
              <w:rPr>
                <w:rFonts w:ascii="Arial" w:hAnsi="Arial" w:cs="Arial"/>
                <w:color w:val="000000"/>
                <w:sz w:val="17"/>
                <w:szCs w:val="17"/>
              </w:rPr>
            </w:pPr>
            <w:r w:rsidRPr="002D70DA">
              <w:rPr>
                <w:rFonts w:ascii="Arial" w:hAnsi="Arial" w:cs="Arial"/>
                <w:color w:val="000000"/>
                <w:sz w:val="17"/>
                <w:szCs w:val="17"/>
              </w:rPr>
              <w:t>DEVOLUCIONES DE LA LEY DE INGRESOS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913CC4" w:rsidRPr="002D70DA" w:rsidRDefault="00913CC4">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13CC4" w:rsidRPr="002D70DA" w:rsidRDefault="00913CC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13CC4"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13CC4" w:rsidRPr="002D70DA" w:rsidRDefault="00913CC4">
            <w:pPr>
              <w:rPr>
                <w:rFonts w:ascii="Arial" w:hAnsi="Arial" w:cs="Arial"/>
                <w:color w:val="000000"/>
                <w:sz w:val="17"/>
                <w:szCs w:val="17"/>
              </w:rPr>
            </w:pPr>
            <w:r w:rsidRPr="002D70DA">
              <w:rPr>
                <w:rFonts w:ascii="Arial" w:hAnsi="Arial" w:cs="Arial"/>
                <w:color w:val="000000"/>
                <w:sz w:val="17"/>
                <w:szCs w:val="17"/>
              </w:rPr>
              <w:t>OTRAS CUENTAS POR PAGAR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913CC4" w:rsidRPr="002D70DA" w:rsidRDefault="00913CC4">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13CC4" w:rsidRPr="002D70DA" w:rsidRDefault="00913CC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13CC4" w:rsidRPr="002D70DA" w:rsidTr="00B35C2A">
        <w:trPr>
          <w:trHeight w:val="240"/>
          <w:jc w:val="center"/>
        </w:trPr>
        <w:tc>
          <w:tcPr>
            <w:tcW w:w="4900" w:type="dxa"/>
            <w:tcBorders>
              <w:top w:val="nil"/>
              <w:left w:val="nil"/>
              <w:bottom w:val="nil"/>
              <w:right w:val="nil"/>
            </w:tcBorders>
            <w:shd w:val="clear" w:color="000000" w:fill="FFFFFF"/>
            <w:vAlign w:val="center"/>
            <w:hideMark/>
          </w:tcPr>
          <w:p w:rsidR="00913CC4" w:rsidRPr="002D70DA" w:rsidRDefault="00913CC4" w:rsidP="00B35C2A">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913CC4" w:rsidRPr="002D70DA" w:rsidRDefault="00A5432E" w:rsidP="00B35C2A">
            <w:pPr>
              <w:jc w:val="right"/>
              <w:rPr>
                <w:rFonts w:ascii="Arial" w:hAnsi="Arial" w:cs="Arial"/>
                <w:b/>
                <w:bCs/>
                <w:color w:val="000000"/>
                <w:sz w:val="17"/>
                <w:szCs w:val="17"/>
              </w:rPr>
            </w:pPr>
            <w:r w:rsidRPr="002D70DA">
              <w:rPr>
                <w:rFonts w:ascii="Arial" w:hAnsi="Arial" w:cs="Arial"/>
                <w:b/>
                <w:bCs/>
                <w:color w:val="000000"/>
                <w:sz w:val="17"/>
                <w:szCs w:val="17"/>
              </w:rPr>
              <w:fldChar w:fldCharType="begin"/>
            </w:r>
            <w:r w:rsidR="00913CC4" w:rsidRPr="002D70DA">
              <w:rPr>
                <w:rFonts w:ascii="Arial" w:hAnsi="Arial" w:cs="Arial"/>
                <w:b/>
                <w:bCs/>
                <w:color w:val="000000"/>
                <w:sz w:val="17"/>
                <w:szCs w:val="17"/>
              </w:rPr>
              <w:instrText xml:space="preserve"> =sum(above) \# "$#,##0.00;($#,##0.00)" </w:instrText>
            </w:r>
            <w:r w:rsidRPr="002D70DA">
              <w:rPr>
                <w:rFonts w:ascii="Arial" w:hAnsi="Arial" w:cs="Arial"/>
                <w:b/>
                <w:bCs/>
                <w:color w:val="000000"/>
                <w:sz w:val="17"/>
                <w:szCs w:val="17"/>
              </w:rPr>
              <w:fldChar w:fldCharType="separate"/>
            </w:r>
            <w:r w:rsidR="00913CC4" w:rsidRPr="002D70DA">
              <w:rPr>
                <w:rFonts w:ascii="Arial" w:hAnsi="Arial" w:cs="Arial"/>
                <w:b/>
                <w:bCs/>
                <w:noProof/>
                <w:color w:val="000000"/>
                <w:sz w:val="17"/>
                <w:szCs w:val="17"/>
              </w:rPr>
              <w:t>$   0.00</w:t>
            </w:r>
            <w:r w:rsidRPr="002D70DA">
              <w:rPr>
                <w:rFonts w:ascii="Arial" w:hAnsi="Arial" w:cs="Arial"/>
                <w:b/>
                <w:bCs/>
                <w:color w:val="000000"/>
                <w:sz w:val="17"/>
                <w:szCs w:val="17"/>
              </w:rPr>
              <w:fldChar w:fldCharType="end"/>
            </w:r>
          </w:p>
        </w:tc>
        <w:tc>
          <w:tcPr>
            <w:tcW w:w="2180" w:type="dxa"/>
            <w:tcBorders>
              <w:top w:val="nil"/>
              <w:left w:val="nil"/>
              <w:bottom w:val="nil"/>
              <w:right w:val="nil"/>
            </w:tcBorders>
            <w:shd w:val="clear" w:color="000000" w:fill="FFFFFF"/>
            <w:vAlign w:val="center"/>
            <w:hideMark/>
          </w:tcPr>
          <w:p w:rsidR="00913CC4" w:rsidRPr="002D70DA" w:rsidRDefault="00913CC4" w:rsidP="00B35C2A">
            <w:pPr>
              <w:jc w:val="center"/>
              <w:rPr>
                <w:rFonts w:ascii="Arial" w:hAnsi="Arial" w:cs="Arial"/>
                <w:color w:val="000000"/>
                <w:sz w:val="17"/>
                <w:szCs w:val="17"/>
              </w:rPr>
            </w:pPr>
            <w:r w:rsidRPr="002D70DA">
              <w:rPr>
                <w:rFonts w:ascii="Arial" w:hAnsi="Arial" w:cs="Arial"/>
                <w:color w:val="000000"/>
                <w:sz w:val="17"/>
                <w:szCs w:val="17"/>
              </w:rPr>
              <w:t> </w:t>
            </w:r>
          </w:p>
        </w:tc>
      </w:tr>
      <w:tr w:rsidR="00913CC4" w:rsidRPr="002D70DA" w:rsidTr="00B35C2A">
        <w:trPr>
          <w:trHeight w:val="240"/>
          <w:jc w:val="center"/>
        </w:trPr>
        <w:tc>
          <w:tcPr>
            <w:tcW w:w="4900" w:type="dxa"/>
            <w:tcBorders>
              <w:top w:val="nil"/>
              <w:left w:val="nil"/>
              <w:bottom w:val="nil"/>
              <w:right w:val="nil"/>
            </w:tcBorders>
            <w:shd w:val="clear" w:color="000000" w:fill="FFFFFF"/>
            <w:vAlign w:val="center"/>
            <w:hideMark/>
          </w:tcPr>
          <w:p w:rsidR="00913CC4" w:rsidRPr="002D70DA" w:rsidRDefault="00913CC4">
            <w:pPr>
              <w:rPr>
                <w:rFonts w:ascii="Arial" w:hAnsi="Arial" w:cs="Arial"/>
                <w:color w:val="000000"/>
                <w:sz w:val="17"/>
                <w:szCs w:val="17"/>
              </w:rPr>
            </w:pPr>
            <w:r w:rsidRPr="002D70DA">
              <w:rPr>
                <w:rFonts w:ascii="Arial" w:hAnsi="Arial" w:cs="Arial"/>
                <w:color w:val="000000"/>
                <w:sz w:val="17"/>
                <w:szCs w:val="17"/>
              </w:rPr>
              <w:t>c) Mayor a 180 días y menor o igual a 365 días</w:t>
            </w:r>
          </w:p>
        </w:tc>
        <w:tc>
          <w:tcPr>
            <w:tcW w:w="2180" w:type="dxa"/>
            <w:tcBorders>
              <w:top w:val="nil"/>
              <w:left w:val="nil"/>
              <w:bottom w:val="nil"/>
              <w:right w:val="nil"/>
            </w:tcBorders>
            <w:shd w:val="clear" w:color="000000" w:fill="FFFFFF"/>
            <w:vAlign w:val="center"/>
            <w:hideMark/>
          </w:tcPr>
          <w:p w:rsidR="00913CC4" w:rsidRPr="002D70DA" w:rsidRDefault="00913CC4">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913CC4" w:rsidRPr="002D70DA" w:rsidRDefault="00913CC4">
            <w:pPr>
              <w:rPr>
                <w:rFonts w:ascii="Arial" w:hAnsi="Arial" w:cs="Arial"/>
                <w:color w:val="000000"/>
                <w:sz w:val="17"/>
                <w:szCs w:val="17"/>
              </w:rPr>
            </w:pPr>
            <w:r w:rsidRPr="002D70DA">
              <w:rPr>
                <w:rFonts w:ascii="Arial" w:hAnsi="Arial" w:cs="Arial"/>
                <w:color w:val="000000"/>
                <w:sz w:val="17"/>
                <w:szCs w:val="17"/>
              </w:rPr>
              <w:t> </w:t>
            </w:r>
          </w:p>
        </w:tc>
      </w:tr>
      <w:tr w:rsidR="00913CC4" w:rsidRPr="002D70DA" w:rsidTr="00B35C2A">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CC4" w:rsidRPr="002D70DA" w:rsidRDefault="00913CC4">
            <w:pPr>
              <w:rPr>
                <w:rFonts w:ascii="Arial" w:hAnsi="Arial" w:cs="Arial"/>
                <w:color w:val="000000"/>
                <w:sz w:val="17"/>
                <w:szCs w:val="17"/>
              </w:rPr>
            </w:pPr>
            <w:r w:rsidRPr="002D70DA">
              <w:rPr>
                <w:rFonts w:ascii="Arial" w:hAnsi="Arial" w:cs="Arial"/>
                <w:color w:val="000000"/>
                <w:sz w:val="17"/>
                <w:szCs w:val="17"/>
              </w:rPr>
              <w:t>SERVICIOS PERSONALES POR PAGAR</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tcPr>
          <w:p w:rsidR="00913CC4" w:rsidRPr="002D70DA" w:rsidRDefault="00913CC4">
            <w:pPr>
              <w:jc w:val="right"/>
              <w:rPr>
                <w:rFonts w:ascii="Arial" w:hAnsi="Arial" w:cs="Arial"/>
                <w:b/>
                <w:bCs/>
                <w:color w:val="000000"/>
                <w:sz w:val="17"/>
                <w:szCs w:val="17"/>
              </w:rPr>
            </w:pP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913CC4" w:rsidRPr="002D70DA" w:rsidRDefault="00913CC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13CC4"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13CC4" w:rsidRPr="002D70DA" w:rsidRDefault="00913CC4">
            <w:pPr>
              <w:rPr>
                <w:rFonts w:ascii="Arial" w:hAnsi="Arial" w:cs="Arial"/>
                <w:color w:val="000000"/>
                <w:sz w:val="17"/>
                <w:szCs w:val="17"/>
              </w:rPr>
            </w:pPr>
            <w:r w:rsidRPr="002D70DA">
              <w:rPr>
                <w:rFonts w:ascii="Arial" w:hAnsi="Arial" w:cs="Arial"/>
                <w:color w:val="000000"/>
                <w:sz w:val="17"/>
                <w:szCs w:val="17"/>
              </w:rPr>
              <w:t>PROVEEDORES POR PAGAR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913CC4" w:rsidRPr="002D70DA" w:rsidRDefault="00913CC4">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13CC4" w:rsidRPr="002D70DA" w:rsidRDefault="00913CC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13CC4"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13CC4" w:rsidRPr="002D70DA" w:rsidRDefault="00913CC4">
            <w:pPr>
              <w:rPr>
                <w:rFonts w:ascii="Arial" w:hAnsi="Arial" w:cs="Arial"/>
                <w:color w:val="000000"/>
                <w:sz w:val="17"/>
                <w:szCs w:val="17"/>
              </w:rPr>
            </w:pPr>
            <w:r w:rsidRPr="002D70DA">
              <w:rPr>
                <w:rFonts w:ascii="Arial" w:hAnsi="Arial" w:cs="Arial"/>
                <w:color w:val="000000"/>
                <w:sz w:val="17"/>
                <w:szCs w:val="17"/>
              </w:rPr>
              <w:t>CONTRATISTAS POR OBRAS PUBLICAS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913CC4" w:rsidRPr="002D70DA" w:rsidRDefault="00913CC4">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13CC4" w:rsidRPr="002D70DA" w:rsidRDefault="00913CC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13CC4"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13CC4" w:rsidRPr="002D70DA" w:rsidRDefault="00913CC4">
            <w:pPr>
              <w:rPr>
                <w:rFonts w:ascii="Arial" w:hAnsi="Arial" w:cs="Arial"/>
                <w:color w:val="000000"/>
                <w:sz w:val="17"/>
                <w:szCs w:val="17"/>
              </w:rPr>
            </w:pPr>
            <w:r w:rsidRPr="002D70DA">
              <w:rPr>
                <w:rFonts w:ascii="Arial" w:hAnsi="Arial" w:cs="Arial"/>
                <w:color w:val="000000"/>
                <w:sz w:val="17"/>
                <w:szCs w:val="17"/>
              </w:rPr>
              <w:t>PARTICIPACIONES Y APORTACIONES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913CC4" w:rsidRPr="002D70DA" w:rsidRDefault="00913CC4">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13CC4" w:rsidRPr="002D70DA" w:rsidRDefault="00913CC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13CC4"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13CC4" w:rsidRPr="002D70DA" w:rsidRDefault="00913CC4">
            <w:pPr>
              <w:rPr>
                <w:rFonts w:ascii="Arial" w:hAnsi="Arial" w:cs="Arial"/>
                <w:color w:val="000000"/>
                <w:sz w:val="17"/>
                <w:szCs w:val="17"/>
              </w:rPr>
            </w:pPr>
            <w:r w:rsidRPr="002D70DA">
              <w:rPr>
                <w:rFonts w:ascii="Arial" w:hAnsi="Arial" w:cs="Arial"/>
                <w:color w:val="000000"/>
                <w:sz w:val="17"/>
                <w:szCs w:val="17"/>
              </w:rPr>
              <w:t>TRANSFERENCIAS OTORGADAS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913CC4" w:rsidRPr="002D70DA" w:rsidRDefault="00913CC4">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13CC4" w:rsidRPr="002D70DA" w:rsidRDefault="00913CC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13CC4" w:rsidRPr="002D70DA" w:rsidTr="00B35C2A">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13CC4" w:rsidRPr="002D70DA" w:rsidRDefault="00913CC4">
            <w:pPr>
              <w:rPr>
                <w:rFonts w:ascii="Arial" w:hAnsi="Arial" w:cs="Arial"/>
                <w:color w:val="000000"/>
                <w:sz w:val="17"/>
                <w:szCs w:val="17"/>
              </w:rPr>
            </w:pPr>
            <w:r w:rsidRPr="002D70DA">
              <w:rPr>
                <w:rFonts w:ascii="Arial" w:hAnsi="Arial" w:cs="Arial"/>
                <w:color w:val="000000"/>
                <w:sz w:val="17"/>
                <w:szCs w:val="17"/>
              </w:rPr>
              <w:t>INTERESES, COMISIONES Y OTROS GASTOS DE LA DEUDA PUBLICA</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913CC4" w:rsidRPr="002D70DA" w:rsidRDefault="00913CC4">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13CC4" w:rsidRPr="002D70DA" w:rsidRDefault="00913CC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13CC4"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13CC4" w:rsidRPr="002D70DA" w:rsidRDefault="00913CC4">
            <w:pPr>
              <w:rPr>
                <w:rFonts w:ascii="Arial" w:hAnsi="Arial" w:cs="Arial"/>
                <w:color w:val="000000"/>
                <w:sz w:val="17"/>
                <w:szCs w:val="17"/>
              </w:rPr>
            </w:pPr>
            <w:r w:rsidRPr="002D70DA">
              <w:rPr>
                <w:rFonts w:ascii="Arial" w:hAnsi="Arial" w:cs="Arial"/>
                <w:color w:val="000000"/>
                <w:sz w:val="17"/>
                <w:szCs w:val="17"/>
              </w:rPr>
              <w:t>RETENCIONES Y CONTRIBUCIONES POR PAGAR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913CC4" w:rsidRPr="002D70DA" w:rsidRDefault="00913CC4">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13CC4" w:rsidRPr="002D70DA" w:rsidRDefault="00913CC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13CC4"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13CC4" w:rsidRPr="002D70DA" w:rsidRDefault="00913CC4">
            <w:pPr>
              <w:rPr>
                <w:rFonts w:ascii="Arial" w:hAnsi="Arial" w:cs="Arial"/>
                <w:color w:val="000000"/>
                <w:sz w:val="17"/>
                <w:szCs w:val="17"/>
              </w:rPr>
            </w:pPr>
            <w:r w:rsidRPr="002D70DA">
              <w:rPr>
                <w:rFonts w:ascii="Arial" w:hAnsi="Arial" w:cs="Arial"/>
                <w:color w:val="000000"/>
                <w:sz w:val="17"/>
                <w:szCs w:val="17"/>
              </w:rPr>
              <w:t>DEVOLUCIONES DE LA LEY DE INGRESOS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913CC4" w:rsidRPr="002D70DA" w:rsidRDefault="00913CC4">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13CC4" w:rsidRPr="002D70DA" w:rsidRDefault="00913CC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13CC4"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13CC4" w:rsidRPr="002D70DA" w:rsidRDefault="00913CC4">
            <w:pPr>
              <w:rPr>
                <w:rFonts w:ascii="Arial" w:hAnsi="Arial" w:cs="Arial"/>
                <w:color w:val="000000"/>
                <w:sz w:val="17"/>
                <w:szCs w:val="17"/>
              </w:rPr>
            </w:pPr>
            <w:r w:rsidRPr="002D70DA">
              <w:rPr>
                <w:rFonts w:ascii="Arial" w:hAnsi="Arial" w:cs="Arial"/>
                <w:color w:val="000000"/>
                <w:sz w:val="17"/>
                <w:szCs w:val="17"/>
              </w:rPr>
              <w:t>OTRAS CUENTAS POR PAGAR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913CC4" w:rsidRPr="002D70DA" w:rsidRDefault="00913CC4">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13CC4" w:rsidRPr="002D70DA" w:rsidRDefault="00913CC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13CC4" w:rsidRPr="002D70DA" w:rsidTr="00B35C2A">
        <w:trPr>
          <w:trHeight w:val="240"/>
          <w:jc w:val="center"/>
        </w:trPr>
        <w:tc>
          <w:tcPr>
            <w:tcW w:w="4900" w:type="dxa"/>
            <w:tcBorders>
              <w:top w:val="nil"/>
              <w:left w:val="nil"/>
              <w:bottom w:val="nil"/>
              <w:right w:val="nil"/>
            </w:tcBorders>
            <w:shd w:val="clear" w:color="000000" w:fill="FFFFFF"/>
            <w:vAlign w:val="center"/>
            <w:hideMark/>
          </w:tcPr>
          <w:p w:rsidR="00913CC4" w:rsidRPr="002D70DA" w:rsidRDefault="00913CC4" w:rsidP="00B35C2A">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913CC4" w:rsidRPr="002D70DA" w:rsidRDefault="00A5432E" w:rsidP="00B35C2A">
            <w:pPr>
              <w:jc w:val="right"/>
              <w:rPr>
                <w:rFonts w:ascii="Arial" w:hAnsi="Arial" w:cs="Arial"/>
                <w:b/>
                <w:bCs/>
                <w:color w:val="000000"/>
                <w:sz w:val="17"/>
                <w:szCs w:val="17"/>
              </w:rPr>
            </w:pPr>
            <w:r w:rsidRPr="002D70DA">
              <w:rPr>
                <w:rFonts w:ascii="Arial" w:hAnsi="Arial" w:cs="Arial"/>
                <w:b/>
                <w:bCs/>
                <w:color w:val="000000"/>
                <w:sz w:val="17"/>
                <w:szCs w:val="17"/>
              </w:rPr>
              <w:fldChar w:fldCharType="begin"/>
            </w:r>
            <w:r w:rsidR="00913CC4" w:rsidRPr="002D70DA">
              <w:rPr>
                <w:rFonts w:ascii="Arial" w:hAnsi="Arial" w:cs="Arial"/>
                <w:b/>
                <w:bCs/>
                <w:color w:val="000000"/>
                <w:sz w:val="17"/>
                <w:szCs w:val="17"/>
              </w:rPr>
              <w:instrText xml:space="preserve"> =sum(above) \# "$#,##0.00;($#,##0.00)" </w:instrText>
            </w:r>
            <w:r w:rsidRPr="002D70DA">
              <w:rPr>
                <w:rFonts w:ascii="Arial" w:hAnsi="Arial" w:cs="Arial"/>
                <w:b/>
                <w:bCs/>
                <w:color w:val="000000"/>
                <w:sz w:val="17"/>
                <w:szCs w:val="17"/>
              </w:rPr>
              <w:fldChar w:fldCharType="separate"/>
            </w:r>
            <w:r w:rsidR="00913CC4" w:rsidRPr="002D70DA">
              <w:rPr>
                <w:rFonts w:ascii="Arial" w:hAnsi="Arial" w:cs="Arial"/>
                <w:b/>
                <w:bCs/>
                <w:noProof/>
                <w:color w:val="000000"/>
                <w:sz w:val="17"/>
                <w:szCs w:val="17"/>
              </w:rPr>
              <w:t>$   0.00</w:t>
            </w:r>
            <w:r w:rsidRPr="002D70DA">
              <w:rPr>
                <w:rFonts w:ascii="Arial" w:hAnsi="Arial" w:cs="Arial"/>
                <w:b/>
                <w:bCs/>
                <w:color w:val="000000"/>
                <w:sz w:val="17"/>
                <w:szCs w:val="17"/>
              </w:rPr>
              <w:fldChar w:fldCharType="end"/>
            </w:r>
          </w:p>
        </w:tc>
        <w:tc>
          <w:tcPr>
            <w:tcW w:w="2180" w:type="dxa"/>
            <w:tcBorders>
              <w:top w:val="nil"/>
              <w:left w:val="nil"/>
              <w:bottom w:val="nil"/>
              <w:right w:val="nil"/>
            </w:tcBorders>
            <w:shd w:val="clear" w:color="000000" w:fill="FFFFFF"/>
            <w:vAlign w:val="center"/>
            <w:hideMark/>
          </w:tcPr>
          <w:p w:rsidR="00913CC4" w:rsidRPr="002D70DA" w:rsidRDefault="00913CC4" w:rsidP="00B35C2A">
            <w:pPr>
              <w:jc w:val="center"/>
              <w:rPr>
                <w:rFonts w:ascii="Arial" w:hAnsi="Arial" w:cs="Arial"/>
                <w:color w:val="000000"/>
                <w:sz w:val="17"/>
                <w:szCs w:val="17"/>
              </w:rPr>
            </w:pPr>
            <w:r w:rsidRPr="002D70DA">
              <w:rPr>
                <w:rFonts w:ascii="Arial" w:hAnsi="Arial" w:cs="Arial"/>
                <w:color w:val="000000"/>
                <w:sz w:val="17"/>
                <w:szCs w:val="17"/>
              </w:rPr>
              <w:t> </w:t>
            </w:r>
          </w:p>
        </w:tc>
      </w:tr>
      <w:tr w:rsidR="00913CC4" w:rsidRPr="002D70DA" w:rsidTr="00B35C2A">
        <w:trPr>
          <w:trHeight w:val="240"/>
          <w:jc w:val="center"/>
        </w:trPr>
        <w:tc>
          <w:tcPr>
            <w:tcW w:w="4900" w:type="dxa"/>
            <w:tcBorders>
              <w:top w:val="nil"/>
              <w:left w:val="nil"/>
              <w:bottom w:val="nil"/>
              <w:right w:val="nil"/>
            </w:tcBorders>
            <w:shd w:val="clear" w:color="000000" w:fill="FFFFFF"/>
            <w:vAlign w:val="center"/>
            <w:hideMark/>
          </w:tcPr>
          <w:p w:rsidR="00913CC4" w:rsidRPr="002D70DA" w:rsidRDefault="00913CC4">
            <w:pPr>
              <w:rPr>
                <w:rFonts w:ascii="Arial" w:hAnsi="Arial" w:cs="Arial"/>
                <w:color w:val="000000"/>
                <w:sz w:val="17"/>
                <w:szCs w:val="17"/>
              </w:rPr>
            </w:pPr>
            <w:r w:rsidRPr="002D70DA">
              <w:rPr>
                <w:rFonts w:ascii="Arial" w:hAnsi="Arial" w:cs="Arial"/>
                <w:color w:val="000000"/>
                <w:sz w:val="17"/>
                <w:szCs w:val="17"/>
              </w:rPr>
              <w:t>d) Mayor a 365 días</w:t>
            </w:r>
          </w:p>
        </w:tc>
        <w:tc>
          <w:tcPr>
            <w:tcW w:w="2180" w:type="dxa"/>
            <w:tcBorders>
              <w:top w:val="nil"/>
              <w:left w:val="nil"/>
              <w:bottom w:val="nil"/>
              <w:right w:val="nil"/>
            </w:tcBorders>
            <w:shd w:val="clear" w:color="000000" w:fill="FFFFFF"/>
            <w:vAlign w:val="center"/>
            <w:hideMark/>
          </w:tcPr>
          <w:p w:rsidR="00913CC4" w:rsidRPr="002D70DA" w:rsidRDefault="00913CC4">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913CC4" w:rsidRPr="002D70DA" w:rsidRDefault="00913CC4">
            <w:pPr>
              <w:rPr>
                <w:rFonts w:ascii="Arial" w:hAnsi="Arial" w:cs="Arial"/>
                <w:color w:val="000000"/>
                <w:sz w:val="17"/>
                <w:szCs w:val="17"/>
              </w:rPr>
            </w:pPr>
            <w:r w:rsidRPr="002D70DA">
              <w:rPr>
                <w:rFonts w:ascii="Arial" w:hAnsi="Arial" w:cs="Arial"/>
                <w:color w:val="000000"/>
                <w:sz w:val="17"/>
                <w:szCs w:val="17"/>
              </w:rPr>
              <w:t> </w:t>
            </w:r>
          </w:p>
        </w:tc>
      </w:tr>
      <w:tr w:rsidR="00913CC4" w:rsidRPr="002D70DA" w:rsidTr="00B35C2A">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CC4" w:rsidRPr="002D70DA" w:rsidRDefault="00913CC4">
            <w:pPr>
              <w:rPr>
                <w:rFonts w:ascii="Arial" w:hAnsi="Arial" w:cs="Arial"/>
                <w:color w:val="000000"/>
                <w:sz w:val="17"/>
                <w:szCs w:val="17"/>
              </w:rPr>
            </w:pPr>
            <w:r w:rsidRPr="002D70DA">
              <w:rPr>
                <w:rFonts w:ascii="Arial" w:hAnsi="Arial" w:cs="Arial"/>
                <w:color w:val="000000"/>
                <w:sz w:val="17"/>
                <w:szCs w:val="17"/>
              </w:rPr>
              <w:t>PROVEEDORES POR PAGAR</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913CC4" w:rsidRPr="002D70DA" w:rsidRDefault="00913CC4">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913CC4" w:rsidRPr="002D70DA" w:rsidRDefault="00913CC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13CC4"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13CC4" w:rsidRPr="002D70DA" w:rsidRDefault="00913CC4">
            <w:pPr>
              <w:rPr>
                <w:rFonts w:ascii="Arial" w:hAnsi="Arial" w:cs="Arial"/>
                <w:color w:val="000000"/>
                <w:sz w:val="17"/>
                <w:szCs w:val="17"/>
              </w:rPr>
            </w:pPr>
            <w:r w:rsidRPr="002D70DA">
              <w:rPr>
                <w:rFonts w:ascii="Arial" w:hAnsi="Arial" w:cs="Arial"/>
                <w:color w:val="000000"/>
                <w:sz w:val="17"/>
                <w:szCs w:val="17"/>
              </w:rPr>
              <w:t>CONTRATISTAS POR OBRAS PUBLICAS</w:t>
            </w:r>
          </w:p>
        </w:tc>
        <w:tc>
          <w:tcPr>
            <w:tcW w:w="2180" w:type="dxa"/>
            <w:tcBorders>
              <w:top w:val="nil"/>
              <w:left w:val="nil"/>
              <w:bottom w:val="single" w:sz="4" w:space="0" w:color="auto"/>
              <w:right w:val="single" w:sz="4" w:space="0" w:color="auto"/>
            </w:tcBorders>
            <w:shd w:val="clear" w:color="auto" w:fill="auto"/>
            <w:vAlign w:val="center"/>
            <w:hideMark/>
          </w:tcPr>
          <w:p w:rsidR="00913CC4" w:rsidRPr="002D70DA" w:rsidRDefault="00913CC4">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13CC4" w:rsidRPr="002D70DA" w:rsidRDefault="00913CC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13CC4" w:rsidRPr="002D70DA" w:rsidTr="00B35C2A">
        <w:trPr>
          <w:trHeight w:val="240"/>
          <w:jc w:val="center"/>
        </w:trPr>
        <w:tc>
          <w:tcPr>
            <w:tcW w:w="4900" w:type="dxa"/>
            <w:tcBorders>
              <w:top w:val="nil"/>
              <w:left w:val="nil"/>
              <w:bottom w:val="nil"/>
              <w:right w:val="nil"/>
            </w:tcBorders>
            <w:shd w:val="clear" w:color="000000" w:fill="FFFFFF"/>
            <w:vAlign w:val="center"/>
            <w:hideMark/>
          </w:tcPr>
          <w:p w:rsidR="00913CC4" w:rsidRPr="002D70DA" w:rsidRDefault="00913CC4" w:rsidP="00B35C2A">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913CC4" w:rsidRPr="002D70DA" w:rsidRDefault="00A5432E" w:rsidP="00B35C2A">
            <w:pPr>
              <w:jc w:val="right"/>
              <w:rPr>
                <w:rFonts w:ascii="Arial" w:hAnsi="Arial" w:cs="Arial"/>
                <w:b/>
                <w:bCs/>
                <w:color w:val="000000"/>
                <w:sz w:val="17"/>
                <w:szCs w:val="17"/>
              </w:rPr>
            </w:pPr>
            <w:r w:rsidRPr="002D70DA">
              <w:rPr>
                <w:rFonts w:ascii="Arial" w:hAnsi="Arial" w:cs="Arial"/>
                <w:b/>
                <w:bCs/>
                <w:color w:val="000000"/>
                <w:sz w:val="17"/>
                <w:szCs w:val="17"/>
              </w:rPr>
              <w:fldChar w:fldCharType="begin"/>
            </w:r>
            <w:r w:rsidR="00913CC4" w:rsidRPr="002D70DA">
              <w:rPr>
                <w:rFonts w:ascii="Arial" w:hAnsi="Arial" w:cs="Arial"/>
                <w:b/>
                <w:bCs/>
                <w:color w:val="000000"/>
                <w:sz w:val="17"/>
                <w:szCs w:val="17"/>
              </w:rPr>
              <w:instrText xml:space="preserve"> =sum(above) \# "$#,##0.00;($#,##0.00)" </w:instrText>
            </w:r>
            <w:r w:rsidRPr="002D70DA">
              <w:rPr>
                <w:rFonts w:ascii="Arial" w:hAnsi="Arial" w:cs="Arial"/>
                <w:b/>
                <w:bCs/>
                <w:color w:val="000000"/>
                <w:sz w:val="17"/>
                <w:szCs w:val="17"/>
              </w:rPr>
              <w:fldChar w:fldCharType="separate"/>
            </w:r>
            <w:r w:rsidR="00913CC4" w:rsidRPr="002D70DA">
              <w:rPr>
                <w:rFonts w:ascii="Arial" w:hAnsi="Arial" w:cs="Arial"/>
                <w:b/>
                <w:bCs/>
                <w:noProof/>
                <w:color w:val="000000"/>
                <w:sz w:val="17"/>
                <w:szCs w:val="17"/>
              </w:rPr>
              <w:t>$   0.00</w:t>
            </w:r>
            <w:r w:rsidRPr="002D70DA">
              <w:rPr>
                <w:rFonts w:ascii="Arial" w:hAnsi="Arial" w:cs="Arial"/>
                <w:b/>
                <w:bCs/>
                <w:color w:val="000000"/>
                <w:sz w:val="17"/>
                <w:szCs w:val="17"/>
              </w:rPr>
              <w:fldChar w:fldCharType="end"/>
            </w:r>
          </w:p>
        </w:tc>
        <w:tc>
          <w:tcPr>
            <w:tcW w:w="2180" w:type="dxa"/>
            <w:tcBorders>
              <w:top w:val="nil"/>
              <w:left w:val="nil"/>
              <w:bottom w:val="nil"/>
              <w:right w:val="nil"/>
            </w:tcBorders>
            <w:shd w:val="clear" w:color="000000" w:fill="FFFFFF"/>
            <w:vAlign w:val="center"/>
            <w:hideMark/>
          </w:tcPr>
          <w:p w:rsidR="00913CC4" w:rsidRPr="002D70DA" w:rsidRDefault="00913CC4" w:rsidP="00B35C2A">
            <w:pPr>
              <w:jc w:val="center"/>
              <w:rPr>
                <w:rFonts w:ascii="Arial" w:hAnsi="Arial" w:cs="Arial"/>
                <w:color w:val="000000"/>
                <w:sz w:val="17"/>
                <w:szCs w:val="17"/>
              </w:rPr>
            </w:pPr>
            <w:r w:rsidRPr="002D70DA">
              <w:rPr>
                <w:rFonts w:ascii="Arial" w:hAnsi="Arial" w:cs="Arial"/>
                <w:color w:val="000000"/>
                <w:sz w:val="17"/>
                <w:szCs w:val="17"/>
              </w:rPr>
              <w:t> </w:t>
            </w:r>
          </w:p>
        </w:tc>
      </w:tr>
      <w:tr w:rsidR="00913CC4" w:rsidRPr="002D70DA" w:rsidTr="00B35C2A">
        <w:trPr>
          <w:trHeight w:val="240"/>
          <w:jc w:val="center"/>
        </w:trPr>
        <w:tc>
          <w:tcPr>
            <w:tcW w:w="4900" w:type="dxa"/>
            <w:tcBorders>
              <w:top w:val="nil"/>
              <w:left w:val="nil"/>
              <w:bottom w:val="nil"/>
              <w:right w:val="nil"/>
            </w:tcBorders>
            <w:shd w:val="clear" w:color="000000" w:fill="FFFFFF"/>
            <w:vAlign w:val="center"/>
            <w:hideMark/>
          </w:tcPr>
          <w:p w:rsidR="00913CC4" w:rsidRPr="002D70DA" w:rsidRDefault="00913CC4" w:rsidP="00B35C2A">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913CC4" w:rsidRPr="002D70DA" w:rsidRDefault="00A5432E" w:rsidP="00B35C2A">
            <w:pPr>
              <w:jc w:val="right"/>
              <w:rPr>
                <w:rFonts w:ascii="Arial" w:hAnsi="Arial" w:cs="Arial"/>
                <w:b/>
                <w:bCs/>
                <w:color w:val="000000"/>
                <w:sz w:val="17"/>
                <w:szCs w:val="17"/>
              </w:rPr>
            </w:pPr>
            <w:r w:rsidRPr="002D70DA">
              <w:rPr>
                <w:rFonts w:ascii="Arial" w:hAnsi="Arial" w:cs="Arial"/>
                <w:b/>
                <w:bCs/>
                <w:color w:val="000000"/>
                <w:sz w:val="17"/>
                <w:szCs w:val="17"/>
              </w:rPr>
              <w:fldChar w:fldCharType="begin"/>
            </w:r>
            <w:r w:rsidR="00913CC4" w:rsidRPr="002D70DA">
              <w:rPr>
                <w:rFonts w:ascii="Arial" w:hAnsi="Arial" w:cs="Arial"/>
                <w:b/>
                <w:bCs/>
                <w:color w:val="000000"/>
                <w:sz w:val="17"/>
                <w:szCs w:val="17"/>
              </w:rPr>
              <w:instrText xml:space="preserve"> =sum(above) \# "$#,##0.00;($#,##0.00)" </w:instrText>
            </w:r>
            <w:r w:rsidRPr="002D70DA">
              <w:rPr>
                <w:rFonts w:ascii="Arial" w:hAnsi="Arial" w:cs="Arial"/>
                <w:b/>
                <w:bCs/>
                <w:color w:val="000000"/>
                <w:sz w:val="17"/>
                <w:szCs w:val="17"/>
              </w:rPr>
              <w:fldChar w:fldCharType="separate"/>
            </w:r>
            <w:r w:rsidR="00913CC4" w:rsidRPr="002D70DA">
              <w:rPr>
                <w:rFonts w:ascii="Arial" w:hAnsi="Arial" w:cs="Arial"/>
                <w:b/>
                <w:bCs/>
                <w:noProof/>
                <w:color w:val="000000"/>
                <w:sz w:val="17"/>
                <w:szCs w:val="17"/>
              </w:rPr>
              <w:t xml:space="preserve">$   </w:t>
            </w:r>
            <w:r w:rsidR="00913CC4">
              <w:rPr>
                <w:rFonts w:ascii="Arial" w:hAnsi="Arial" w:cs="Arial"/>
                <w:b/>
                <w:bCs/>
                <w:color w:val="000000"/>
                <w:sz w:val="17"/>
                <w:szCs w:val="17"/>
              </w:rPr>
              <w:t>12,227,993</w:t>
            </w:r>
            <w:r w:rsidRPr="002D70DA">
              <w:rPr>
                <w:rFonts w:ascii="Arial" w:hAnsi="Arial" w:cs="Arial"/>
                <w:b/>
                <w:bCs/>
                <w:color w:val="000000"/>
                <w:sz w:val="17"/>
                <w:szCs w:val="17"/>
              </w:rPr>
              <w:fldChar w:fldCharType="end"/>
            </w:r>
          </w:p>
        </w:tc>
        <w:tc>
          <w:tcPr>
            <w:tcW w:w="2180" w:type="dxa"/>
            <w:tcBorders>
              <w:top w:val="nil"/>
              <w:left w:val="nil"/>
              <w:bottom w:val="nil"/>
              <w:right w:val="nil"/>
            </w:tcBorders>
            <w:shd w:val="clear" w:color="auto" w:fill="auto"/>
            <w:noWrap/>
            <w:vAlign w:val="bottom"/>
            <w:hideMark/>
          </w:tcPr>
          <w:p w:rsidR="00913CC4" w:rsidRPr="002D70DA" w:rsidRDefault="00913CC4" w:rsidP="00B35C2A">
            <w:pPr>
              <w:jc w:val="right"/>
              <w:rPr>
                <w:rFonts w:ascii="Arial" w:hAnsi="Arial" w:cs="Arial"/>
                <w:b/>
                <w:bCs/>
                <w:color w:val="000000"/>
                <w:sz w:val="17"/>
                <w:szCs w:val="17"/>
              </w:rPr>
            </w:pPr>
          </w:p>
        </w:tc>
      </w:tr>
    </w:tbl>
    <w:p w:rsidR="00B35C2A" w:rsidRPr="002D70DA" w:rsidRDefault="00B35C2A" w:rsidP="00B35C2A">
      <w:pPr>
        <w:spacing w:before="80" w:line="250" w:lineRule="exact"/>
        <w:ind w:left="709"/>
        <w:jc w:val="both"/>
        <w:rPr>
          <w:rFonts w:ascii="Arial" w:eastAsia="Calibri" w:hAnsi="Arial" w:cs="Arial"/>
          <w:spacing w:val="-1"/>
          <w:sz w:val="17"/>
          <w:szCs w:val="17"/>
        </w:rPr>
      </w:pPr>
    </w:p>
    <w:p w:rsidR="00B35C2A" w:rsidRPr="002D70DA" w:rsidRDefault="00B35C2A" w:rsidP="00B35C2A">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informa </w:t>
      </w:r>
      <w:r w:rsidR="00D566BD" w:rsidRPr="002D70DA">
        <w:rPr>
          <w:rFonts w:ascii="Arial" w:eastAsia="Calibri" w:hAnsi="Arial" w:cs="Arial"/>
          <w:spacing w:val="-1"/>
          <w:sz w:val="17"/>
          <w:szCs w:val="17"/>
        </w:rPr>
        <w:t xml:space="preserve">el monto al 31 de diciembre del </w:t>
      </w:r>
      <w:r w:rsidR="0001648C">
        <w:rPr>
          <w:rFonts w:ascii="Arial" w:eastAsia="Calibri" w:hAnsi="Arial" w:cs="Arial"/>
          <w:spacing w:val="-1"/>
          <w:sz w:val="17"/>
          <w:szCs w:val="17"/>
        </w:rPr>
        <w:t>2017</w:t>
      </w:r>
      <w:r w:rsidRPr="002D70DA">
        <w:rPr>
          <w:rFonts w:ascii="Arial" w:eastAsia="Calibri" w:hAnsi="Arial" w:cs="Arial"/>
          <w:spacing w:val="-1"/>
          <w:sz w:val="17"/>
          <w:szCs w:val="17"/>
        </w:rPr>
        <w:t>de los documentos por pagar en una desagregación por su vencimiento en días a 90, 180, menor o igual a 365 y mayor a 365. Asimismo, se informa sobre la factibilidad del pago de dichos pasivos:</w:t>
      </w:r>
    </w:p>
    <w:p w:rsidR="00B35C2A" w:rsidRPr="002D70DA" w:rsidRDefault="00B35C2A" w:rsidP="00B35C2A">
      <w:pPr>
        <w:spacing w:before="80" w:line="250" w:lineRule="exact"/>
        <w:ind w:left="709"/>
        <w:jc w:val="both"/>
        <w:rPr>
          <w:rFonts w:ascii="Arial" w:eastAsia="Calibri" w:hAnsi="Arial" w:cs="Arial"/>
          <w:spacing w:val="-1"/>
          <w:sz w:val="17"/>
          <w:szCs w:val="17"/>
        </w:rPr>
      </w:pPr>
    </w:p>
    <w:p w:rsidR="00B35C2A" w:rsidRPr="002D70DA" w:rsidRDefault="00B35C2A" w:rsidP="00B35C2A">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tblPr>
      <w:tblGrid>
        <w:gridCol w:w="4900"/>
        <w:gridCol w:w="2180"/>
        <w:gridCol w:w="2180"/>
      </w:tblGrid>
      <w:tr w:rsidR="00B35C2A" w:rsidRPr="002D70DA" w:rsidTr="00B35C2A">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DOCUMENTOS POR PAGAR:</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FACTIBILIDAD DE PAGO</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a) Menor o igual a 90 días</w:t>
            </w:r>
          </w:p>
        </w:tc>
        <w:tc>
          <w:tcPr>
            <w:tcW w:w="2180" w:type="dxa"/>
            <w:tcBorders>
              <w:top w:val="nil"/>
              <w:left w:val="nil"/>
              <w:bottom w:val="nil"/>
              <w:right w:val="nil"/>
            </w:tcBorders>
            <w:shd w:val="clear" w:color="000000" w:fill="FFFFFF"/>
            <w:vAlign w:val="center"/>
            <w:hideMark/>
          </w:tcPr>
          <w:p w:rsidR="00B35C2A" w:rsidRPr="002D70DA" w:rsidRDefault="00B35C2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 </w:t>
            </w:r>
          </w:p>
        </w:tc>
      </w:tr>
      <w:tr w:rsidR="00913CC4" w:rsidRPr="002D70DA" w:rsidTr="00B35C2A">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CC4" w:rsidRPr="002D70DA" w:rsidRDefault="00913CC4">
            <w:pPr>
              <w:rPr>
                <w:rFonts w:ascii="Arial" w:hAnsi="Arial" w:cs="Arial"/>
                <w:color w:val="000000"/>
                <w:sz w:val="17"/>
                <w:szCs w:val="17"/>
              </w:rPr>
            </w:pPr>
            <w:r w:rsidRPr="002D70DA">
              <w:rPr>
                <w:rFonts w:ascii="Arial" w:hAnsi="Arial" w:cs="Arial"/>
                <w:color w:val="000000"/>
                <w:sz w:val="17"/>
                <w:szCs w:val="17"/>
              </w:rPr>
              <w:t>DOCUMENTOS COMERCIALES</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tcPr>
          <w:p w:rsidR="00913CC4" w:rsidRPr="002D70DA" w:rsidRDefault="00913CC4" w:rsidP="0013304D">
            <w:pPr>
              <w:rPr>
                <w:rFonts w:ascii="Arial" w:hAnsi="Arial" w:cs="Arial"/>
                <w:b/>
                <w:bCs/>
                <w:color w:val="000000"/>
                <w:sz w:val="17"/>
                <w:szCs w:val="17"/>
              </w:rPr>
            </w:pPr>
            <w:r>
              <w:rPr>
                <w:rFonts w:ascii="Arial" w:hAnsi="Arial" w:cs="Arial"/>
                <w:b/>
                <w:bCs/>
                <w:color w:val="000000"/>
                <w:sz w:val="17"/>
                <w:szCs w:val="17"/>
              </w:rPr>
              <w:t>NO APLICA</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913CC4" w:rsidRPr="002D70DA" w:rsidRDefault="00913CC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13CC4"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13CC4" w:rsidRPr="002D70DA" w:rsidRDefault="00913CC4">
            <w:pPr>
              <w:rPr>
                <w:rFonts w:ascii="Arial" w:hAnsi="Arial" w:cs="Arial"/>
                <w:color w:val="000000"/>
                <w:sz w:val="17"/>
                <w:szCs w:val="17"/>
              </w:rPr>
            </w:pPr>
            <w:r w:rsidRPr="002D70DA">
              <w:rPr>
                <w:rFonts w:ascii="Arial" w:hAnsi="Arial" w:cs="Arial"/>
                <w:color w:val="000000"/>
                <w:sz w:val="17"/>
                <w:szCs w:val="17"/>
              </w:rPr>
              <w:lastRenderedPageBreak/>
              <w:t>DOCUMENTOS CON CONTRATISTAS POR OBRAS PUBLICAS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913CC4" w:rsidRPr="002D70DA" w:rsidRDefault="00913CC4" w:rsidP="0013304D">
            <w:pPr>
              <w:rPr>
                <w:rFonts w:ascii="Arial" w:hAnsi="Arial" w:cs="Arial"/>
                <w:b/>
                <w:bCs/>
                <w:color w:val="000000"/>
                <w:sz w:val="17"/>
                <w:szCs w:val="17"/>
              </w:rPr>
            </w:pPr>
            <w:r>
              <w:rPr>
                <w:rFonts w:ascii="Arial" w:hAnsi="Arial" w:cs="Arial"/>
                <w:b/>
                <w:bCs/>
                <w:color w:val="000000"/>
                <w:sz w:val="17"/>
                <w:szCs w:val="17"/>
              </w:rPr>
              <w:t>NO APLICA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13CC4" w:rsidRPr="002D70DA" w:rsidRDefault="00913CC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13CC4"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13CC4" w:rsidRPr="002D70DA" w:rsidRDefault="00913CC4">
            <w:pPr>
              <w:rPr>
                <w:rFonts w:ascii="Arial" w:hAnsi="Arial" w:cs="Arial"/>
                <w:color w:val="000000"/>
                <w:sz w:val="17"/>
                <w:szCs w:val="17"/>
              </w:rPr>
            </w:pPr>
            <w:r w:rsidRPr="002D70DA">
              <w:rPr>
                <w:rFonts w:ascii="Arial" w:hAnsi="Arial" w:cs="Arial"/>
                <w:color w:val="000000"/>
                <w:sz w:val="17"/>
                <w:szCs w:val="17"/>
              </w:rPr>
              <w:t>OTROS DOCUMENTOS POR PAGAR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913CC4" w:rsidRPr="002D70DA" w:rsidRDefault="00913CC4" w:rsidP="0013304D">
            <w:pPr>
              <w:rPr>
                <w:rFonts w:ascii="Arial" w:hAnsi="Arial" w:cs="Arial"/>
                <w:b/>
                <w:bCs/>
                <w:color w:val="000000"/>
                <w:sz w:val="17"/>
                <w:szCs w:val="17"/>
              </w:rPr>
            </w:pPr>
            <w:r>
              <w:rPr>
                <w:rFonts w:ascii="Arial" w:hAnsi="Arial" w:cs="Arial"/>
                <w:b/>
                <w:bCs/>
                <w:color w:val="000000"/>
                <w:sz w:val="17"/>
                <w:szCs w:val="17"/>
              </w:rPr>
              <w:t>NO APLICA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13CC4" w:rsidRPr="002D70DA" w:rsidRDefault="00913CC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B35C2A" w:rsidRPr="002D70DA" w:rsidRDefault="00A5432E" w:rsidP="00B35C2A">
            <w:pPr>
              <w:jc w:val="right"/>
              <w:rPr>
                <w:rFonts w:ascii="Arial" w:hAnsi="Arial" w:cs="Arial"/>
                <w:b/>
                <w:bCs/>
                <w:color w:val="000000"/>
                <w:sz w:val="17"/>
                <w:szCs w:val="17"/>
              </w:rPr>
            </w:pPr>
            <w:r w:rsidRPr="002D70DA">
              <w:rPr>
                <w:rFonts w:ascii="Arial" w:hAnsi="Arial" w:cs="Arial"/>
                <w:b/>
                <w:bCs/>
                <w:color w:val="000000"/>
                <w:sz w:val="17"/>
                <w:szCs w:val="17"/>
              </w:rPr>
              <w:fldChar w:fldCharType="begin"/>
            </w:r>
            <w:r w:rsidR="00B35C2A" w:rsidRPr="002D70DA">
              <w:rPr>
                <w:rFonts w:ascii="Arial" w:hAnsi="Arial" w:cs="Arial"/>
                <w:b/>
                <w:bCs/>
                <w:color w:val="000000"/>
                <w:sz w:val="17"/>
                <w:szCs w:val="17"/>
              </w:rPr>
              <w:instrText xml:space="preserve"> =sum(above) \# "$#,##0.00;($#,##0.00)" </w:instrText>
            </w:r>
            <w:r w:rsidRPr="002D70DA">
              <w:rPr>
                <w:rFonts w:ascii="Arial" w:hAnsi="Arial" w:cs="Arial"/>
                <w:b/>
                <w:bCs/>
                <w:color w:val="000000"/>
                <w:sz w:val="17"/>
                <w:szCs w:val="17"/>
              </w:rPr>
              <w:fldChar w:fldCharType="separate"/>
            </w:r>
            <w:r w:rsidR="00B35C2A" w:rsidRPr="002D70DA">
              <w:rPr>
                <w:rFonts w:ascii="Arial" w:hAnsi="Arial" w:cs="Arial"/>
                <w:b/>
                <w:bCs/>
                <w:noProof/>
                <w:color w:val="000000"/>
                <w:sz w:val="17"/>
                <w:szCs w:val="17"/>
              </w:rPr>
              <w:t>$   0.00</w:t>
            </w:r>
            <w:r w:rsidRPr="002D70DA">
              <w:rPr>
                <w:rFonts w:ascii="Arial" w:hAnsi="Arial" w:cs="Arial"/>
                <w:b/>
                <w:bCs/>
                <w:color w:val="000000"/>
                <w:sz w:val="17"/>
                <w:szCs w:val="17"/>
              </w:rPr>
              <w:fldChar w:fldCharType="end"/>
            </w:r>
          </w:p>
        </w:tc>
        <w:tc>
          <w:tcPr>
            <w:tcW w:w="218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color w:val="000000"/>
                <w:sz w:val="17"/>
                <w:szCs w:val="17"/>
              </w:rPr>
            </w:pPr>
            <w:r w:rsidRPr="002D70DA">
              <w:rPr>
                <w:rFonts w:ascii="Arial" w:hAnsi="Arial" w:cs="Arial"/>
                <w:color w:val="000000"/>
                <w:sz w:val="17"/>
                <w:szCs w:val="17"/>
              </w:rPr>
              <w:t> </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b) Mayor a 90 días y menor o igual a 180 días</w:t>
            </w:r>
          </w:p>
        </w:tc>
        <w:tc>
          <w:tcPr>
            <w:tcW w:w="2180" w:type="dxa"/>
            <w:tcBorders>
              <w:top w:val="nil"/>
              <w:left w:val="nil"/>
              <w:bottom w:val="nil"/>
              <w:right w:val="nil"/>
            </w:tcBorders>
            <w:shd w:val="clear" w:color="000000" w:fill="FFFFFF"/>
            <w:vAlign w:val="center"/>
            <w:hideMark/>
          </w:tcPr>
          <w:p w:rsidR="00B35C2A" w:rsidRPr="002D70DA" w:rsidRDefault="00B35C2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 </w:t>
            </w:r>
          </w:p>
        </w:tc>
      </w:tr>
      <w:tr w:rsidR="00913CC4" w:rsidRPr="002D70DA" w:rsidTr="00B35C2A">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CC4" w:rsidRPr="002D70DA" w:rsidRDefault="00913CC4">
            <w:pPr>
              <w:rPr>
                <w:rFonts w:ascii="Arial" w:hAnsi="Arial" w:cs="Arial"/>
                <w:color w:val="000000"/>
                <w:sz w:val="17"/>
                <w:szCs w:val="17"/>
              </w:rPr>
            </w:pPr>
            <w:r w:rsidRPr="002D70DA">
              <w:rPr>
                <w:rFonts w:ascii="Arial" w:hAnsi="Arial" w:cs="Arial"/>
                <w:color w:val="000000"/>
                <w:sz w:val="17"/>
                <w:szCs w:val="17"/>
              </w:rPr>
              <w:t>DOCUMENTOS COMERCIALES</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tcPr>
          <w:p w:rsidR="00913CC4" w:rsidRPr="002D70DA" w:rsidRDefault="00913CC4" w:rsidP="0013304D">
            <w:pPr>
              <w:rPr>
                <w:rFonts w:ascii="Arial" w:hAnsi="Arial" w:cs="Arial"/>
                <w:b/>
                <w:bCs/>
                <w:color w:val="000000"/>
                <w:sz w:val="17"/>
                <w:szCs w:val="17"/>
              </w:rPr>
            </w:pPr>
            <w:r>
              <w:rPr>
                <w:rFonts w:ascii="Arial" w:hAnsi="Arial" w:cs="Arial"/>
                <w:b/>
                <w:bCs/>
                <w:color w:val="000000"/>
                <w:sz w:val="17"/>
                <w:szCs w:val="17"/>
              </w:rPr>
              <w:t>NO APLICA</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913CC4" w:rsidRPr="002D70DA" w:rsidRDefault="00913CC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13CC4"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13CC4" w:rsidRPr="002D70DA" w:rsidRDefault="00913CC4">
            <w:pPr>
              <w:rPr>
                <w:rFonts w:ascii="Arial" w:hAnsi="Arial" w:cs="Arial"/>
                <w:color w:val="000000"/>
                <w:sz w:val="17"/>
                <w:szCs w:val="17"/>
              </w:rPr>
            </w:pPr>
            <w:r w:rsidRPr="002D70DA">
              <w:rPr>
                <w:rFonts w:ascii="Arial" w:hAnsi="Arial" w:cs="Arial"/>
                <w:color w:val="000000"/>
                <w:sz w:val="17"/>
                <w:szCs w:val="17"/>
              </w:rPr>
              <w:t>DOCUMENTOS CON CONTRATISTAS POR OBRAS PUBLICAS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913CC4" w:rsidRPr="002D70DA" w:rsidRDefault="00913CC4" w:rsidP="0013304D">
            <w:pPr>
              <w:rPr>
                <w:rFonts w:ascii="Arial" w:hAnsi="Arial" w:cs="Arial"/>
                <w:b/>
                <w:bCs/>
                <w:color w:val="000000"/>
                <w:sz w:val="17"/>
                <w:szCs w:val="17"/>
              </w:rPr>
            </w:pPr>
            <w:r>
              <w:rPr>
                <w:rFonts w:ascii="Arial" w:hAnsi="Arial" w:cs="Arial"/>
                <w:b/>
                <w:bCs/>
                <w:color w:val="000000"/>
                <w:sz w:val="17"/>
                <w:szCs w:val="17"/>
              </w:rPr>
              <w:t>NO APLICA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13CC4" w:rsidRPr="002D70DA" w:rsidRDefault="00913CC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13CC4"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13CC4" w:rsidRPr="002D70DA" w:rsidRDefault="00913CC4">
            <w:pPr>
              <w:rPr>
                <w:rFonts w:ascii="Arial" w:hAnsi="Arial" w:cs="Arial"/>
                <w:color w:val="000000"/>
                <w:sz w:val="17"/>
                <w:szCs w:val="17"/>
              </w:rPr>
            </w:pPr>
            <w:r w:rsidRPr="002D70DA">
              <w:rPr>
                <w:rFonts w:ascii="Arial" w:hAnsi="Arial" w:cs="Arial"/>
                <w:color w:val="000000"/>
                <w:sz w:val="17"/>
                <w:szCs w:val="17"/>
              </w:rPr>
              <w:t>OTROS DOCUMENTOS POR PAGAR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913CC4" w:rsidRPr="002D70DA" w:rsidRDefault="00913CC4" w:rsidP="0013304D">
            <w:pPr>
              <w:rPr>
                <w:rFonts w:ascii="Arial" w:hAnsi="Arial" w:cs="Arial"/>
                <w:b/>
                <w:bCs/>
                <w:color w:val="000000"/>
                <w:sz w:val="17"/>
                <w:szCs w:val="17"/>
              </w:rPr>
            </w:pPr>
            <w:r>
              <w:rPr>
                <w:rFonts w:ascii="Arial" w:hAnsi="Arial" w:cs="Arial"/>
                <w:b/>
                <w:bCs/>
                <w:color w:val="000000"/>
                <w:sz w:val="17"/>
                <w:szCs w:val="17"/>
              </w:rPr>
              <w:t>NO APLICA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13CC4" w:rsidRPr="002D70DA" w:rsidRDefault="00913CC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13CC4" w:rsidRPr="002D70DA" w:rsidTr="00B35C2A">
        <w:trPr>
          <w:trHeight w:val="240"/>
          <w:jc w:val="center"/>
        </w:trPr>
        <w:tc>
          <w:tcPr>
            <w:tcW w:w="4900" w:type="dxa"/>
            <w:tcBorders>
              <w:top w:val="nil"/>
              <w:left w:val="nil"/>
              <w:bottom w:val="nil"/>
              <w:right w:val="nil"/>
            </w:tcBorders>
            <w:shd w:val="clear" w:color="000000" w:fill="FFFFFF"/>
            <w:vAlign w:val="center"/>
            <w:hideMark/>
          </w:tcPr>
          <w:p w:rsidR="00913CC4" w:rsidRPr="002D70DA" w:rsidRDefault="00913CC4" w:rsidP="00B35C2A">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913CC4" w:rsidRPr="002D70DA" w:rsidRDefault="00A5432E" w:rsidP="00B35C2A">
            <w:pPr>
              <w:jc w:val="right"/>
              <w:rPr>
                <w:rFonts w:ascii="Arial" w:hAnsi="Arial" w:cs="Arial"/>
                <w:b/>
                <w:bCs/>
                <w:color w:val="000000"/>
                <w:sz w:val="17"/>
                <w:szCs w:val="17"/>
              </w:rPr>
            </w:pPr>
            <w:r w:rsidRPr="002D70DA">
              <w:rPr>
                <w:rFonts w:ascii="Arial" w:hAnsi="Arial" w:cs="Arial"/>
                <w:b/>
                <w:bCs/>
                <w:color w:val="000000"/>
                <w:sz w:val="17"/>
                <w:szCs w:val="17"/>
              </w:rPr>
              <w:fldChar w:fldCharType="begin"/>
            </w:r>
            <w:r w:rsidR="00913CC4" w:rsidRPr="002D70DA">
              <w:rPr>
                <w:rFonts w:ascii="Arial" w:hAnsi="Arial" w:cs="Arial"/>
                <w:b/>
                <w:bCs/>
                <w:color w:val="000000"/>
                <w:sz w:val="17"/>
                <w:szCs w:val="17"/>
              </w:rPr>
              <w:instrText xml:space="preserve"> =sum(above) \# "$#,##0.00;($#,##0.00)" </w:instrText>
            </w:r>
            <w:r w:rsidRPr="002D70DA">
              <w:rPr>
                <w:rFonts w:ascii="Arial" w:hAnsi="Arial" w:cs="Arial"/>
                <w:b/>
                <w:bCs/>
                <w:color w:val="000000"/>
                <w:sz w:val="17"/>
                <w:szCs w:val="17"/>
              </w:rPr>
              <w:fldChar w:fldCharType="separate"/>
            </w:r>
            <w:r w:rsidR="00913CC4" w:rsidRPr="002D70DA">
              <w:rPr>
                <w:rFonts w:ascii="Arial" w:hAnsi="Arial" w:cs="Arial"/>
                <w:b/>
                <w:bCs/>
                <w:noProof/>
                <w:color w:val="000000"/>
                <w:sz w:val="17"/>
                <w:szCs w:val="17"/>
              </w:rPr>
              <w:t>$   0.00</w:t>
            </w:r>
            <w:r w:rsidRPr="002D70DA">
              <w:rPr>
                <w:rFonts w:ascii="Arial" w:hAnsi="Arial" w:cs="Arial"/>
                <w:b/>
                <w:bCs/>
                <w:color w:val="000000"/>
                <w:sz w:val="17"/>
                <w:szCs w:val="17"/>
              </w:rPr>
              <w:fldChar w:fldCharType="end"/>
            </w:r>
          </w:p>
        </w:tc>
        <w:tc>
          <w:tcPr>
            <w:tcW w:w="2180" w:type="dxa"/>
            <w:tcBorders>
              <w:top w:val="nil"/>
              <w:left w:val="nil"/>
              <w:bottom w:val="nil"/>
              <w:right w:val="nil"/>
            </w:tcBorders>
            <w:shd w:val="clear" w:color="000000" w:fill="FFFFFF"/>
            <w:vAlign w:val="center"/>
            <w:hideMark/>
          </w:tcPr>
          <w:p w:rsidR="00913CC4" w:rsidRPr="002D70DA" w:rsidRDefault="00913CC4" w:rsidP="00B35C2A">
            <w:pPr>
              <w:jc w:val="center"/>
              <w:rPr>
                <w:rFonts w:ascii="Arial" w:hAnsi="Arial" w:cs="Arial"/>
                <w:color w:val="000000"/>
                <w:sz w:val="17"/>
                <w:szCs w:val="17"/>
              </w:rPr>
            </w:pPr>
            <w:r w:rsidRPr="002D70DA">
              <w:rPr>
                <w:rFonts w:ascii="Arial" w:hAnsi="Arial" w:cs="Arial"/>
                <w:color w:val="000000"/>
                <w:sz w:val="17"/>
                <w:szCs w:val="17"/>
              </w:rPr>
              <w:t> </w:t>
            </w:r>
          </w:p>
        </w:tc>
      </w:tr>
      <w:tr w:rsidR="00913CC4" w:rsidRPr="002D70DA" w:rsidTr="00B35C2A">
        <w:trPr>
          <w:trHeight w:val="240"/>
          <w:jc w:val="center"/>
        </w:trPr>
        <w:tc>
          <w:tcPr>
            <w:tcW w:w="4900" w:type="dxa"/>
            <w:tcBorders>
              <w:top w:val="nil"/>
              <w:left w:val="nil"/>
              <w:bottom w:val="nil"/>
              <w:right w:val="nil"/>
            </w:tcBorders>
            <w:shd w:val="clear" w:color="000000" w:fill="FFFFFF"/>
            <w:vAlign w:val="center"/>
            <w:hideMark/>
          </w:tcPr>
          <w:p w:rsidR="00913CC4" w:rsidRPr="002D70DA" w:rsidRDefault="00913CC4">
            <w:pPr>
              <w:rPr>
                <w:rFonts w:ascii="Arial" w:hAnsi="Arial" w:cs="Arial"/>
                <w:color w:val="000000"/>
                <w:sz w:val="17"/>
                <w:szCs w:val="17"/>
              </w:rPr>
            </w:pPr>
            <w:r w:rsidRPr="002D70DA">
              <w:rPr>
                <w:rFonts w:ascii="Arial" w:hAnsi="Arial" w:cs="Arial"/>
                <w:color w:val="000000"/>
                <w:sz w:val="17"/>
                <w:szCs w:val="17"/>
              </w:rPr>
              <w:t>c) Mayor a 180 días y menor o igual a 365 días</w:t>
            </w:r>
          </w:p>
        </w:tc>
        <w:tc>
          <w:tcPr>
            <w:tcW w:w="2180" w:type="dxa"/>
            <w:tcBorders>
              <w:top w:val="nil"/>
              <w:left w:val="nil"/>
              <w:bottom w:val="nil"/>
              <w:right w:val="nil"/>
            </w:tcBorders>
            <w:shd w:val="clear" w:color="000000" w:fill="FFFFFF"/>
            <w:vAlign w:val="center"/>
            <w:hideMark/>
          </w:tcPr>
          <w:p w:rsidR="00913CC4" w:rsidRPr="002D70DA" w:rsidRDefault="00913CC4">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913CC4" w:rsidRPr="002D70DA" w:rsidRDefault="00913CC4">
            <w:pPr>
              <w:rPr>
                <w:rFonts w:ascii="Arial" w:hAnsi="Arial" w:cs="Arial"/>
                <w:color w:val="000000"/>
                <w:sz w:val="17"/>
                <w:szCs w:val="17"/>
              </w:rPr>
            </w:pPr>
            <w:r w:rsidRPr="002D70DA">
              <w:rPr>
                <w:rFonts w:ascii="Arial" w:hAnsi="Arial" w:cs="Arial"/>
                <w:color w:val="000000"/>
                <w:sz w:val="17"/>
                <w:szCs w:val="17"/>
              </w:rPr>
              <w:t> </w:t>
            </w:r>
          </w:p>
        </w:tc>
      </w:tr>
      <w:tr w:rsidR="00913CC4" w:rsidRPr="002D70DA" w:rsidTr="00B35C2A">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CC4" w:rsidRPr="002D70DA" w:rsidRDefault="00913CC4">
            <w:pPr>
              <w:rPr>
                <w:rFonts w:ascii="Arial" w:hAnsi="Arial" w:cs="Arial"/>
                <w:color w:val="000000"/>
                <w:sz w:val="17"/>
                <w:szCs w:val="17"/>
              </w:rPr>
            </w:pPr>
            <w:r w:rsidRPr="002D70DA">
              <w:rPr>
                <w:rFonts w:ascii="Arial" w:hAnsi="Arial" w:cs="Arial"/>
                <w:color w:val="000000"/>
                <w:sz w:val="17"/>
                <w:szCs w:val="17"/>
              </w:rPr>
              <w:t>DOCUMENTOS COMERCIALES</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tcPr>
          <w:p w:rsidR="00913CC4" w:rsidRPr="002D70DA" w:rsidRDefault="00913CC4" w:rsidP="0013304D">
            <w:pPr>
              <w:rPr>
                <w:rFonts w:ascii="Arial" w:hAnsi="Arial" w:cs="Arial"/>
                <w:b/>
                <w:bCs/>
                <w:color w:val="000000"/>
                <w:sz w:val="17"/>
                <w:szCs w:val="17"/>
              </w:rPr>
            </w:pPr>
            <w:r>
              <w:rPr>
                <w:rFonts w:ascii="Arial" w:hAnsi="Arial" w:cs="Arial"/>
                <w:b/>
                <w:bCs/>
                <w:color w:val="000000"/>
                <w:sz w:val="17"/>
                <w:szCs w:val="17"/>
              </w:rPr>
              <w:t xml:space="preserve">NO APLICA </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913CC4" w:rsidRPr="002D70DA" w:rsidRDefault="00913CC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13CC4"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13CC4" w:rsidRPr="002D70DA" w:rsidRDefault="00913CC4">
            <w:pPr>
              <w:rPr>
                <w:rFonts w:ascii="Arial" w:hAnsi="Arial" w:cs="Arial"/>
                <w:color w:val="000000"/>
                <w:sz w:val="17"/>
                <w:szCs w:val="17"/>
              </w:rPr>
            </w:pPr>
            <w:r w:rsidRPr="002D70DA">
              <w:rPr>
                <w:rFonts w:ascii="Arial" w:hAnsi="Arial" w:cs="Arial"/>
                <w:color w:val="000000"/>
                <w:sz w:val="17"/>
                <w:szCs w:val="17"/>
              </w:rPr>
              <w:t>DOCUMENTOS CON CONTRATISTAS POR OBRAS PUBLICAS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913CC4" w:rsidRPr="002D70DA" w:rsidRDefault="00913CC4" w:rsidP="0013304D">
            <w:pPr>
              <w:rPr>
                <w:rFonts w:ascii="Arial" w:hAnsi="Arial" w:cs="Arial"/>
                <w:b/>
                <w:bCs/>
                <w:color w:val="000000"/>
                <w:sz w:val="17"/>
                <w:szCs w:val="17"/>
              </w:rPr>
            </w:pPr>
            <w:r>
              <w:rPr>
                <w:rFonts w:ascii="Arial" w:hAnsi="Arial" w:cs="Arial"/>
                <w:b/>
                <w:bCs/>
                <w:color w:val="000000"/>
                <w:sz w:val="17"/>
                <w:szCs w:val="17"/>
              </w:rPr>
              <w:t>NO APLICA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13CC4" w:rsidRPr="002D70DA" w:rsidRDefault="00913CC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13CC4"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13CC4" w:rsidRPr="002D70DA" w:rsidRDefault="00913CC4">
            <w:pPr>
              <w:rPr>
                <w:rFonts w:ascii="Arial" w:hAnsi="Arial" w:cs="Arial"/>
                <w:color w:val="000000"/>
                <w:sz w:val="17"/>
                <w:szCs w:val="17"/>
              </w:rPr>
            </w:pPr>
            <w:r w:rsidRPr="002D70DA">
              <w:rPr>
                <w:rFonts w:ascii="Arial" w:hAnsi="Arial" w:cs="Arial"/>
                <w:color w:val="000000"/>
                <w:sz w:val="17"/>
                <w:szCs w:val="17"/>
              </w:rPr>
              <w:t>OTROS DOCUMENTOS POR PAGAR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913CC4" w:rsidRPr="002D70DA" w:rsidRDefault="00913CC4" w:rsidP="0013304D">
            <w:pPr>
              <w:rPr>
                <w:rFonts w:ascii="Arial" w:hAnsi="Arial" w:cs="Arial"/>
                <w:b/>
                <w:bCs/>
                <w:color w:val="000000"/>
                <w:sz w:val="17"/>
                <w:szCs w:val="17"/>
              </w:rPr>
            </w:pPr>
            <w:r>
              <w:rPr>
                <w:rFonts w:ascii="Arial" w:hAnsi="Arial" w:cs="Arial"/>
                <w:b/>
                <w:bCs/>
                <w:color w:val="000000"/>
                <w:sz w:val="17"/>
                <w:szCs w:val="17"/>
              </w:rPr>
              <w:t>NO APLICA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13CC4" w:rsidRPr="002D70DA" w:rsidRDefault="00913CC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13CC4" w:rsidRPr="002D70DA" w:rsidTr="00B35C2A">
        <w:trPr>
          <w:trHeight w:val="240"/>
          <w:jc w:val="center"/>
        </w:trPr>
        <w:tc>
          <w:tcPr>
            <w:tcW w:w="4900" w:type="dxa"/>
            <w:tcBorders>
              <w:top w:val="nil"/>
              <w:left w:val="nil"/>
              <w:bottom w:val="nil"/>
              <w:right w:val="nil"/>
            </w:tcBorders>
            <w:shd w:val="clear" w:color="000000" w:fill="FFFFFF"/>
            <w:vAlign w:val="center"/>
            <w:hideMark/>
          </w:tcPr>
          <w:p w:rsidR="00913CC4" w:rsidRPr="002D70DA" w:rsidRDefault="00913CC4" w:rsidP="00B35C2A">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913CC4" w:rsidRPr="002D70DA" w:rsidRDefault="00A5432E" w:rsidP="00B35C2A">
            <w:pPr>
              <w:jc w:val="right"/>
              <w:rPr>
                <w:rFonts w:ascii="Arial" w:hAnsi="Arial" w:cs="Arial"/>
                <w:b/>
                <w:bCs/>
                <w:color w:val="000000"/>
                <w:sz w:val="17"/>
                <w:szCs w:val="17"/>
              </w:rPr>
            </w:pPr>
            <w:r w:rsidRPr="002D70DA">
              <w:rPr>
                <w:rFonts w:ascii="Arial" w:hAnsi="Arial" w:cs="Arial"/>
                <w:b/>
                <w:bCs/>
                <w:color w:val="000000"/>
                <w:sz w:val="17"/>
                <w:szCs w:val="17"/>
              </w:rPr>
              <w:fldChar w:fldCharType="begin"/>
            </w:r>
            <w:r w:rsidR="00913CC4" w:rsidRPr="002D70DA">
              <w:rPr>
                <w:rFonts w:ascii="Arial" w:hAnsi="Arial" w:cs="Arial"/>
                <w:b/>
                <w:bCs/>
                <w:color w:val="000000"/>
                <w:sz w:val="17"/>
                <w:szCs w:val="17"/>
              </w:rPr>
              <w:instrText xml:space="preserve"> =sum(above) \# "$#,##0.00;($#,##0.00)" </w:instrText>
            </w:r>
            <w:r w:rsidRPr="002D70DA">
              <w:rPr>
                <w:rFonts w:ascii="Arial" w:hAnsi="Arial" w:cs="Arial"/>
                <w:b/>
                <w:bCs/>
                <w:color w:val="000000"/>
                <w:sz w:val="17"/>
                <w:szCs w:val="17"/>
              </w:rPr>
              <w:fldChar w:fldCharType="separate"/>
            </w:r>
            <w:r w:rsidR="00913CC4" w:rsidRPr="002D70DA">
              <w:rPr>
                <w:rFonts w:ascii="Arial" w:hAnsi="Arial" w:cs="Arial"/>
                <w:b/>
                <w:bCs/>
                <w:noProof/>
                <w:color w:val="000000"/>
                <w:sz w:val="17"/>
                <w:szCs w:val="17"/>
              </w:rPr>
              <w:t>$   0.00</w:t>
            </w:r>
            <w:r w:rsidRPr="002D70DA">
              <w:rPr>
                <w:rFonts w:ascii="Arial" w:hAnsi="Arial" w:cs="Arial"/>
                <w:b/>
                <w:bCs/>
                <w:color w:val="000000"/>
                <w:sz w:val="17"/>
                <w:szCs w:val="17"/>
              </w:rPr>
              <w:fldChar w:fldCharType="end"/>
            </w:r>
          </w:p>
        </w:tc>
        <w:tc>
          <w:tcPr>
            <w:tcW w:w="2180" w:type="dxa"/>
            <w:tcBorders>
              <w:top w:val="nil"/>
              <w:left w:val="nil"/>
              <w:bottom w:val="nil"/>
              <w:right w:val="nil"/>
            </w:tcBorders>
            <w:shd w:val="clear" w:color="000000" w:fill="FFFFFF"/>
            <w:vAlign w:val="center"/>
            <w:hideMark/>
          </w:tcPr>
          <w:p w:rsidR="00913CC4" w:rsidRPr="002D70DA" w:rsidRDefault="00913CC4" w:rsidP="00B35C2A">
            <w:pPr>
              <w:jc w:val="center"/>
              <w:rPr>
                <w:rFonts w:ascii="Arial" w:hAnsi="Arial" w:cs="Arial"/>
                <w:color w:val="000000"/>
                <w:sz w:val="17"/>
                <w:szCs w:val="17"/>
              </w:rPr>
            </w:pPr>
            <w:r w:rsidRPr="002D70DA">
              <w:rPr>
                <w:rFonts w:ascii="Arial" w:hAnsi="Arial" w:cs="Arial"/>
                <w:color w:val="000000"/>
                <w:sz w:val="17"/>
                <w:szCs w:val="17"/>
              </w:rPr>
              <w:t> </w:t>
            </w:r>
          </w:p>
        </w:tc>
      </w:tr>
      <w:tr w:rsidR="00913CC4" w:rsidRPr="002D70DA" w:rsidTr="00B35C2A">
        <w:trPr>
          <w:trHeight w:val="240"/>
          <w:jc w:val="center"/>
        </w:trPr>
        <w:tc>
          <w:tcPr>
            <w:tcW w:w="4900" w:type="dxa"/>
            <w:tcBorders>
              <w:top w:val="nil"/>
              <w:left w:val="nil"/>
              <w:bottom w:val="nil"/>
              <w:right w:val="nil"/>
            </w:tcBorders>
            <w:shd w:val="clear" w:color="000000" w:fill="FFFFFF"/>
            <w:vAlign w:val="center"/>
            <w:hideMark/>
          </w:tcPr>
          <w:p w:rsidR="00913CC4" w:rsidRPr="002D70DA" w:rsidRDefault="00913CC4">
            <w:pPr>
              <w:rPr>
                <w:rFonts w:ascii="Arial" w:hAnsi="Arial" w:cs="Arial"/>
                <w:color w:val="000000"/>
                <w:sz w:val="17"/>
                <w:szCs w:val="17"/>
              </w:rPr>
            </w:pPr>
            <w:r w:rsidRPr="002D70DA">
              <w:rPr>
                <w:rFonts w:ascii="Arial" w:hAnsi="Arial" w:cs="Arial"/>
                <w:color w:val="000000"/>
                <w:sz w:val="17"/>
                <w:szCs w:val="17"/>
              </w:rPr>
              <w:t>d) Mayor a 365 días</w:t>
            </w:r>
          </w:p>
        </w:tc>
        <w:tc>
          <w:tcPr>
            <w:tcW w:w="2180" w:type="dxa"/>
            <w:tcBorders>
              <w:top w:val="nil"/>
              <w:left w:val="nil"/>
              <w:bottom w:val="nil"/>
              <w:right w:val="nil"/>
            </w:tcBorders>
            <w:shd w:val="clear" w:color="000000" w:fill="FFFFFF"/>
            <w:vAlign w:val="center"/>
            <w:hideMark/>
          </w:tcPr>
          <w:p w:rsidR="00913CC4" w:rsidRPr="002D70DA" w:rsidRDefault="00913CC4">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913CC4" w:rsidRPr="002D70DA" w:rsidRDefault="00913CC4">
            <w:pPr>
              <w:rPr>
                <w:rFonts w:ascii="Arial" w:hAnsi="Arial" w:cs="Arial"/>
                <w:color w:val="000000"/>
                <w:sz w:val="17"/>
                <w:szCs w:val="17"/>
              </w:rPr>
            </w:pPr>
            <w:r w:rsidRPr="002D70DA">
              <w:rPr>
                <w:rFonts w:ascii="Arial" w:hAnsi="Arial" w:cs="Arial"/>
                <w:color w:val="000000"/>
                <w:sz w:val="17"/>
                <w:szCs w:val="17"/>
              </w:rPr>
              <w:t> </w:t>
            </w:r>
          </w:p>
        </w:tc>
      </w:tr>
      <w:tr w:rsidR="00913CC4" w:rsidRPr="002D70DA" w:rsidTr="00B35C2A">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CC4" w:rsidRPr="002D70DA" w:rsidRDefault="00913CC4">
            <w:pPr>
              <w:rPr>
                <w:rFonts w:ascii="Arial" w:hAnsi="Arial" w:cs="Arial"/>
                <w:color w:val="000000"/>
                <w:sz w:val="17"/>
                <w:szCs w:val="17"/>
              </w:rPr>
            </w:pPr>
            <w:r w:rsidRPr="002D70DA">
              <w:rPr>
                <w:rFonts w:ascii="Arial" w:hAnsi="Arial" w:cs="Arial"/>
                <w:color w:val="000000"/>
                <w:sz w:val="17"/>
                <w:szCs w:val="17"/>
              </w:rPr>
              <w:t>DOCUMENTOS COMERCIALES</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913CC4" w:rsidRPr="002D70DA" w:rsidRDefault="00913CC4">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913CC4" w:rsidRPr="002D70DA" w:rsidRDefault="00913CC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13CC4"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13CC4" w:rsidRPr="002D70DA" w:rsidRDefault="00913CC4">
            <w:pPr>
              <w:rPr>
                <w:rFonts w:ascii="Arial" w:hAnsi="Arial" w:cs="Arial"/>
                <w:color w:val="000000"/>
                <w:sz w:val="17"/>
                <w:szCs w:val="17"/>
              </w:rPr>
            </w:pPr>
            <w:r w:rsidRPr="002D70DA">
              <w:rPr>
                <w:rFonts w:ascii="Arial" w:hAnsi="Arial" w:cs="Arial"/>
                <w:color w:val="000000"/>
                <w:sz w:val="17"/>
                <w:szCs w:val="17"/>
              </w:rPr>
              <w:t>DOCUMENTOS CON CONTRATISTAS POR OBRAS PUBLICAS</w:t>
            </w:r>
          </w:p>
        </w:tc>
        <w:tc>
          <w:tcPr>
            <w:tcW w:w="2180" w:type="dxa"/>
            <w:tcBorders>
              <w:top w:val="nil"/>
              <w:left w:val="nil"/>
              <w:bottom w:val="single" w:sz="4" w:space="0" w:color="auto"/>
              <w:right w:val="single" w:sz="4" w:space="0" w:color="auto"/>
            </w:tcBorders>
            <w:shd w:val="clear" w:color="auto" w:fill="auto"/>
            <w:vAlign w:val="center"/>
            <w:hideMark/>
          </w:tcPr>
          <w:p w:rsidR="00913CC4" w:rsidRPr="002D70DA" w:rsidRDefault="00913CC4">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13CC4" w:rsidRPr="002D70DA" w:rsidRDefault="00913CC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13CC4"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13CC4" w:rsidRPr="002D70DA" w:rsidRDefault="00913CC4">
            <w:pPr>
              <w:rPr>
                <w:rFonts w:ascii="Arial" w:hAnsi="Arial" w:cs="Arial"/>
                <w:color w:val="000000"/>
                <w:sz w:val="17"/>
                <w:szCs w:val="17"/>
              </w:rPr>
            </w:pPr>
            <w:r w:rsidRPr="002D70DA">
              <w:rPr>
                <w:rFonts w:ascii="Arial" w:hAnsi="Arial" w:cs="Arial"/>
                <w:color w:val="000000"/>
                <w:sz w:val="17"/>
                <w:szCs w:val="17"/>
              </w:rPr>
              <w:t>OTROS DOCUMENTOS POR PAGAR</w:t>
            </w:r>
          </w:p>
        </w:tc>
        <w:tc>
          <w:tcPr>
            <w:tcW w:w="2180" w:type="dxa"/>
            <w:tcBorders>
              <w:top w:val="nil"/>
              <w:left w:val="nil"/>
              <w:bottom w:val="single" w:sz="4" w:space="0" w:color="auto"/>
              <w:right w:val="single" w:sz="4" w:space="0" w:color="auto"/>
            </w:tcBorders>
            <w:shd w:val="clear" w:color="auto" w:fill="auto"/>
            <w:vAlign w:val="center"/>
            <w:hideMark/>
          </w:tcPr>
          <w:p w:rsidR="00913CC4" w:rsidRPr="002D70DA" w:rsidRDefault="00913CC4">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13CC4" w:rsidRPr="002D70DA" w:rsidRDefault="00913CC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13CC4" w:rsidRPr="002D70DA" w:rsidTr="00B35C2A">
        <w:trPr>
          <w:trHeight w:val="240"/>
          <w:jc w:val="center"/>
        </w:trPr>
        <w:tc>
          <w:tcPr>
            <w:tcW w:w="4900" w:type="dxa"/>
            <w:tcBorders>
              <w:top w:val="nil"/>
              <w:left w:val="nil"/>
              <w:bottom w:val="nil"/>
              <w:right w:val="nil"/>
            </w:tcBorders>
            <w:shd w:val="clear" w:color="000000" w:fill="FFFFFF"/>
            <w:vAlign w:val="center"/>
            <w:hideMark/>
          </w:tcPr>
          <w:p w:rsidR="00913CC4" w:rsidRPr="002D70DA" w:rsidRDefault="00913CC4" w:rsidP="00B35C2A">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913CC4" w:rsidRPr="002D70DA" w:rsidRDefault="00A5432E" w:rsidP="00B35C2A">
            <w:pPr>
              <w:jc w:val="right"/>
              <w:rPr>
                <w:rFonts w:ascii="Arial" w:hAnsi="Arial" w:cs="Arial"/>
                <w:b/>
                <w:bCs/>
                <w:color w:val="000000"/>
                <w:sz w:val="17"/>
                <w:szCs w:val="17"/>
              </w:rPr>
            </w:pPr>
            <w:r w:rsidRPr="002D70DA">
              <w:rPr>
                <w:rFonts w:ascii="Arial" w:hAnsi="Arial" w:cs="Arial"/>
                <w:b/>
                <w:bCs/>
                <w:color w:val="000000"/>
                <w:sz w:val="17"/>
                <w:szCs w:val="17"/>
              </w:rPr>
              <w:fldChar w:fldCharType="begin"/>
            </w:r>
            <w:r w:rsidR="00913CC4" w:rsidRPr="002D70DA">
              <w:rPr>
                <w:rFonts w:ascii="Arial" w:hAnsi="Arial" w:cs="Arial"/>
                <w:b/>
                <w:bCs/>
                <w:color w:val="000000"/>
                <w:sz w:val="17"/>
                <w:szCs w:val="17"/>
              </w:rPr>
              <w:instrText xml:space="preserve"> =sum(above) \# "$#,##0.00;($#,##0.00)" </w:instrText>
            </w:r>
            <w:r w:rsidRPr="002D70DA">
              <w:rPr>
                <w:rFonts w:ascii="Arial" w:hAnsi="Arial" w:cs="Arial"/>
                <w:b/>
                <w:bCs/>
                <w:color w:val="000000"/>
                <w:sz w:val="17"/>
                <w:szCs w:val="17"/>
              </w:rPr>
              <w:fldChar w:fldCharType="separate"/>
            </w:r>
            <w:r w:rsidR="00913CC4" w:rsidRPr="002D70DA">
              <w:rPr>
                <w:rFonts w:ascii="Arial" w:hAnsi="Arial" w:cs="Arial"/>
                <w:b/>
                <w:bCs/>
                <w:noProof/>
                <w:color w:val="000000"/>
                <w:sz w:val="17"/>
                <w:szCs w:val="17"/>
              </w:rPr>
              <w:t>$   0.00</w:t>
            </w:r>
            <w:r w:rsidRPr="002D70DA">
              <w:rPr>
                <w:rFonts w:ascii="Arial" w:hAnsi="Arial" w:cs="Arial"/>
                <w:b/>
                <w:bCs/>
                <w:color w:val="000000"/>
                <w:sz w:val="17"/>
                <w:szCs w:val="17"/>
              </w:rPr>
              <w:fldChar w:fldCharType="end"/>
            </w:r>
          </w:p>
        </w:tc>
        <w:tc>
          <w:tcPr>
            <w:tcW w:w="2180" w:type="dxa"/>
            <w:tcBorders>
              <w:top w:val="nil"/>
              <w:left w:val="nil"/>
              <w:bottom w:val="nil"/>
              <w:right w:val="nil"/>
            </w:tcBorders>
            <w:shd w:val="clear" w:color="000000" w:fill="FFFFFF"/>
            <w:vAlign w:val="center"/>
            <w:hideMark/>
          </w:tcPr>
          <w:p w:rsidR="00913CC4" w:rsidRPr="002D70DA" w:rsidRDefault="00913CC4" w:rsidP="00B35C2A">
            <w:pPr>
              <w:jc w:val="center"/>
              <w:rPr>
                <w:rFonts w:ascii="Arial" w:hAnsi="Arial" w:cs="Arial"/>
                <w:color w:val="000000"/>
                <w:sz w:val="17"/>
                <w:szCs w:val="17"/>
              </w:rPr>
            </w:pPr>
            <w:r w:rsidRPr="002D70DA">
              <w:rPr>
                <w:rFonts w:ascii="Arial" w:hAnsi="Arial" w:cs="Arial"/>
                <w:color w:val="000000"/>
                <w:sz w:val="17"/>
                <w:szCs w:val="17"/>
              </w:rPr>
              <w:t> </w:t>
            </w:r>
          </w:p>
        </w:tc>
      </w:tr>
      <w:tr w:rsidR="00913CC4" w:rsidRPr="002D70DA" w:rsidTr="00B35C2A">
        <w:trPr>
          <w:trHeight w:val="240"/>
          <w:jc w:val="center"/>
        </w:trPr>
        <w:tc>
          <w:tcPr>
            <w:tcW w:w="4900" w:type="dxa"/>
            <w:tcBorders>
              <w:top w:val="nil"/>
              <w:left w:val="nil"/>
              <w:bottom w:val="nil"/>
              <w:right w:val="nil"/>
            </w:tcBorders>
            <w:shd w:val="clear" w:color="000000" w:fill="FFFFFF"/>
            <w:vAlign w:val="center"/>
            <w:hideMark/>
          </w:tcPr>
          <w:p w:rsidR="00913CC4" w:rsidRPr="002D70DA" w:rsidRDefault="00913CC4" w:rsidP="00B35C2A">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913CC4" w:rsidRPr="002D70DA" w:rsidRDefault="00A5432E" w:rsidP="00B35C2A">
            <w:pPr>
              <w:jc w:val="right"/>
              <w:rPr>
                <w:rFonts w:ascii="Arial" w:hAnsi="Arial" w:cs="Arial"/>
                <w:b/>
                <w:bCs/>
                <w:color w:val="000000"/>
                <w:sz w:val="17"/>
                <w:szCs w:val="17"/>
              </w:rPr>
            </w:pPr>
            <w:r w:rsidRPr="002D70DA">
              <w:rPr>
                <w:rFonts w:ascii="Arial" w:hAnsi="Arial" w:cs="Arial"/>
                <w:b/>
                <w:bCs/>
                <w:color w:val="000000"/>
                <w:sz w:val="17"/>
                <w:szCs w:val="17"/>
              </w:rPr>
              <w:fldChar w:fldCharType="begin"/>
            </w:r>
            <w:r w:rsidR="00913CC4" w:rsidRPr="002D70DA">
              <w:rPr>
                <w:rFonts w:ascii="Arial" w:hAnsi="Arial" w:cs="Arial"/>
                <w:b/>
                <w:bCs/>
                <w:color w:val="000000"/>
                <w:sz w:val="17"/>
                <w:szCs w:val="17"/>
              </w:rPr>
              <w:instrText xml:space="preserve"> =sum(above) \# "$#,##0.00;($#,##0.00)" </w:instrText>
            </w:r>
            <w:r w:rsidRPr="002D70DA">
              <w:rPr>
                <w:rFonts w:ascii="Arial" w:hAnsi="Arial" w:cs="Arial"/>
                <w:b/>
                <w:bCs/>
                <w:color w:val="000000"/>
                <w:sz w:val="17"/>
                <w:szCs w:val="17"/>
              </w:rPr>
              <w:fldChar w:fldCharType="separate"/>
            </w:r>
            <w:r w:rsidR="00913CC4" w:rsidRPr="002D70DA">
              <w:rPr>
                <w:rFonts w:ascii="Arial" w:hAnsi="Arial" w:cs="Arial"/>
                <w:b/>
                <w:bCs/>
                <w:noProof/>
                <w:color w:val="000000"/>
                <w:sz w:val="17"/>
                <w:szCs w:val="17"/>
              </w:rPr>
              <w:t>$   0.00</w:t>
            </w:r>
            <w:r w:rsidRPr="002D70DA">
              <w:rPr>
                <w:rFonts w:ascii="Arial" w:hAnsi="Arial" w:cs="Arial"/>
                <w:b/>
                <w:bCs/>
                <w:color w:val="000000"/>
                <w:sz w:val="17"/>
                <w:szCs w:val="17"/>
              </w:rPr>
              <w:fldChar w:fldCharType="end"/>
            </w:r>
          </w:p>
        </w:tc>
        <w:tc>
          <w:tcPr>
            <w:tcW w:w="2180" w:type="dxa"/>
            <w:tcBorders>
              <w:top w:val="nil"/>
              <w:left w:val="nil"/>
              <w:bottom w:val="nil"/>
              <w:right w:val="nil"/>
            </w:tcBorders>
            <w:shd w:val="clear" w:color="auto" w:fill="auto"/>
            <w:noWrap/>
            <w:vAlign w:val="bottom"/>
            <w:hideMark/>
          </w:tcPr>
          <w:p w:rsidR="00913CC4" w:rsidRPr="002D70DA" w:rsidRDefault="00913CC4" w:rsidP="00B35C2A">
            <w:pPr>
              <w:jc w:val="right"/>
              <w:rPr>
                <w:rFonts w:ascii="Arial" w:hAnsi="Arial" w:cs="Arial"/>
                <w:b/>
                <w:bCs/>
                <w:color w:val="000000"/>
                <w:sz w:val="17"/>
                <w:szCs w:val="17"/>
              </w:rPr>
            </w:pPr>
          </w:p>
        </w:tc>
      </w:tr>
    </w:tbl>
    <w:p w:rsidR="00B35C2A" w:rsidRPr="002D70DA" w:rsidRDefault="00B35C2A" w:rsidP="00B35C2A">
      <w:pPr>
        <w:spacing w:before="80" w:line="250" w:lineRule="exact"/>
        <w:ind w:left="709"/>
        <w:jc w:val="both"/>
        <w:rPr>
          <w:rFonts w:ascii="Arial" w:eastAsia="Calibri" w:hAnsi="Arial" w:cs="Arial"/>
          <w:spacing w:val="-1"/>
          <w:sz w:val="17"/>
          <w:szCs w:val="17"/>
        </w:rPr>
      </w:pPr>
    </w:p>
    <w:p w:rsidR="001979E6" w:rsidRPr="002D70DA" w:rsidRDefault="001979E6" w:rsidP="00B35C2A">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informa de manera agrupada el monto al 31 de diciembre del </w:t>
      </w:r>
      <w:r w:rsidR="0001648C">
        <w:rPr>
          <w:rFonts w:ascii="Arial" w:eastAsia="Calibri" w:hAnsi="Arial" w:cs="Arial"/>
          <w:spacing w:val="-1"/>
          <w:sz w:val="17"/>
          <w:szCs w:val="17"/>
        </w:rPr>
        <w:t>2017</w:t>
      </w:r>
      <w:r w:rsidRPr="002D70DA">
        <w:rPr>
          <w:rFonts w:ascii="Arial" w:eastAsia="Calibri" w:hAnsi="Arial" w:cs="Arial"/>
          <w:spacing w:val="-1"/>
          <w:sz w:val="17"/>
          <w:szCs w:val="17"/>
        </w:rPr>
        <w:t xml:space="preserve"> de los recursos localizados en fondos de bienes de terceros en administración y/o garantía a corto y largo plazo. Así como la naturaleza de dichos recursos y sus características cualitativas significativas que les afecten o pudieran afectarles financieramente:</w:t>
      </w:r>
    </w:p>
    <w:p w:rsidR="005760D4" w:rsidRDefault="005760D4" w:rsidP="001979E6">
      <w:pPr>
        <w:autoSpaceDE w:val="0"/>
        <w:autoSpaceDN w:val="0"/>
        <w:adjustRightInd w:val="0"/>
        <w:spacing w:before="240" w:after="120"/>
        <w:jc w:val="center"/>
        <w:rPr>
          <w:rFonts w:ascii="Arial" w:eastAsia="Calibri" w:hAnsi="Arial" w:cs="Arial"/>
          <w:b/>
          <w:spacing w:val="-1"/>
          <w:sz w:val="17"/>
          <w:szCs w:val="17"/>
        </w:rPr>
      </w:pPr>
    </w:p>
    <w:p w:rsidR="005760D4" w:rsidRDefault="005760D4" w:rsidP="001979E6">
      <w:pPr>
        <w:autoSpaceDE w:val="0"/>
        <w:autoSpaceDN w:val="0"/>
        <w:adjustRightInd w:val="0"/>
        <w:spacing w:before="240" w:after="120"/>
        <w:jc w:val="center"/>
        <w:rPr>
          <w:rFonts w:ascii="Arial" w:eastAsia="Calibri" w:hAnsi="Arial" w:cs="Arial"/>
          <w:b/>
          <w:spacing w:val="-1"/>
          <w:sz w:val="17"/>
          <w:szCs w:val="17"/>
        </w:rPr>
      </w:pPr>
    </w:p>
    <w:p w:rsidR="005760D4" w:rsidRDefault="005760D4" w:rsidP="001979E6">
      <w:pPr>
        <w:autoSpaceDE w:val="0"/>
        <w:autoSpaceDN w:val="0"/>
        <w:adjustRightInd w:val="0"/>
        <w:spacing w:before="240" w:after="120"/>
        <w:jc w:val="center"/>
        <w:rPr>
          <w:rFonts w:ascii="Arial" w:eastAsia="Calibri" w:hAnsi="Arial" w:cs="Arial"/>
          <w:b/>
          <w:spacing w:val="-1"/>
          <w:sz w:val="17"/>
          <w:szCs w:val="17"/>
        </w:rPr>
      </w:pPr>
    </w:p>
    <w:p w:rsidR="001979E6" w:rsidRPr="002D70DA" w:rsidRDefault="001979E6" w:rsidP="001979E6">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1440" w:type="dxa"/>
        <w:jc w:val="center"/>
        <w:tblCellMar>
          <w:left w:w="70" w:type="dxa"/>
          <w:right w:w="70" w:type="dxa"/>
        </w:tblCellMar>
        <w:tblLook w:val="04A0"/>
      </w:tblPr>
      <w:tblGrid>
        <w:gridCol w:w="4900"/>
        <w:gridCol w:w="2180"/>
        <w:gridCol w:w="2180"/>
        <w:gridCol w:w="2180"/>
      </w:tblGrid>
      <w:tr w:rsidR="006529CA" w:rsidRPr="002D70DA" w:rsidTr="006529CA">
        <w:trPr>
          <w:trHeight w:val="96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6529CA" w:rsidRPr="002D70DA" w:rsidRDefault="006529CA">
            <w:pPr>
              <w:jc w:val="center"/>
              <w:rPr>
                <w:rFonts w:ascii="Arial" w:hAnsi="Arial" w:cs="Arial"/>
                <w:b/>
                <w:bCs/>
                <w:color w:val="000000"/>
                <w:sz w:val="17"/>
                <w:szCs w:val="17"/>
              </w:rPr>
            </w:pPr>
            <w:r w:rsidRPr="002D70DA">
              <w:rPr>
                <w:rFonts w:ascii="Arial" w:hAnsi="Arial" w:cs="Arial"/>
                <w:b/>
                <w:bCs/>
                <w:color w:val="000000"/>
                <w:sz w:val="17"/>
                <w:szCs w:val="17"/>
              </w:rPr>
              <w:t>A CORTO PLAZO: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529CA" w:rsidRPr="002D70DA" w:rsidRDefault="006529CA">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529CA" w:rsidRPr="002D70DA" w:rsidRDefault="006529CA">
            <w:pPr>
              <w:jc w:val="center"/>
              <w:rPr>
                <w:rFonts w:ascii="Arial" w:hAnsi="Arial" w:cs="Arial"/>
                <w:b/>
                <w:bCs/>
                <w:color w:val="000000"/>
                <w:sz w:val="17"/>
                <w:szCs w:val="17"/>
              </w:rPr>
            </w:pPr>
            <w:r w:rsidRPr="002D70DA">
              <w:rPr>
                <w:rFonts w:ascii="Arial" w:hAnsi="Arial" w:cs="Arial"/>
                <w:b/>
                <w:bCs/>
                <w:color w:val="000000"/>
                <w:sz w:val="17"/>
                <w:szCs w:val="17"/>
              </w:rPr>
              <w:t>NATURALEZA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529CA" w:rsidRPr="002D70DA" w:rsidRDefault="006529CA">
            <w:pPr>
              <w:jc w:val="center"/>
              <w:rPr>
                <w:rFonts w:ascii="Arial" w:hAnsi="Arial" w:cs="Arial"/>
                <w:b/>
                <w:bCs/>
                <w:color w:val="000000"/>
                <w:sz w:val="17"/>
                <w:szCs w:val="17"/>
              </w:rPr>
            </w:pPr>
            <w:r w:rsidRPr="002D70DA">
              <w:rPr>
                <w:rFonts w:ascii="Arial" w:hAnsi="Arial" w:cs="Arial"/>
                <w:b/>
                <w:bCs/>
                <w:color w:val="000000"/>
                <w:sz w:val="17"/>
                <w:szCs w:val="17"/>
              </w:rPr>
              <w:t>CARACTERÍSTICAS CUALITATIVAS QUE AFECTEN FINANCIERAMENTE</w:t>
            </w:r>
          </w:p>
        </w:tc>
      </w:tr>
      <w:tr w:rsidR="006529CA" w:rsidRPr="002D70DA" w:rsidTr="00D93E48">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529CA" w:rsidRPr="002D70DA" w:rsidRDefault="006529CA">
            <w:pPr>
              <w:rPr>
                <w:rFonts w:ascii="Arial" w:hAnsi="Arial" w:cs="Arial"/>
                <w:color w:val="000000"/>
                <w:sz w:val="17"/>
                <w:szCs w:val="17"/>
              </w:rPr>
            </w:pPr>
            <w:r w:rsidRPr="002D70DA">
              <w:rPr>
                <w:rFonts w:ascii="Arial" w:hAnsi="Arial" w:cs="Arial"/>
                <w:color w:val="000000"/>
                <w:sz w:val="17"/>
                <w:szCs w:val="17"/>
              </w:rPr>
              <w:t>FONDOS EN GARANTÍA</w:t>
            </w:r>
          </w:p>
        </w:tc>
        <w:tc>
          <w:tcPr>
            <w:tcW w:w="2180" w:type="dxa"/>
            <w:tcBorders>
              <w:top w:val="nil"/>
              <w:left w:val="nil"/>
              <w:bottom w:val="single" w:sz="4" w:space="0" w:color="auto"/>
              <w:right w:val="single" w:sz="4" w:space="0" w:color="auto"/>
            </w:tcBorders>
            <w:shd w:val="clear" w:color="auto" w:fill="auto"/>
            <w:vAlign w:val="center"/>
          </w:tcPr>
          <w:p w:rsidR="006529CA" w:rsidRPr="002D70DA" w:rsidRDefault="00913CC4">
            <w:pPr>
              <w:jc w:val="right"/>
              <w:rPr>
                <w:rFonts w:ascii="Arial" w:hAnsi="Arial" w:cs="Arial"/>
                <w:b/>
                <w:bCs/>
                <w:color w:val="000000"/>
                <w:sz w:val="17"/>
                <w:szCs w:val="17"/>
              </w:rPr>
            </w:pPr>
            <w:r w:rsidRPr="00530DFA">
              <w:rPr>
                <w:rFonts w:ascii="Arial" w:hAnsi="Arial" w:cs="Arial"/>
                <w:b/>
                <w:bCs/>
                <w:color w:val="000000"/>
                <w:sz w:val="17"/>
                <w:szCs w:val="17"/>
              </w:rPr>
              <w:t xml:space="preserve">            4,935,200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913CC4">
            <w:pPr>
              <w:jc w:val="center"/>
              <w:rPr>
                <w:rFonts w:ascii="Arial" w:hAnsi="Arial" w:cs="Arial"/>
                <w:b/>
                <w:bCs/>
                <w:color w:val="000000"/>
                <w:sz w:val="17"/>
                <w:szCs w:val="17"/>
              </w:rPr>
            </w:pPr>
            <w:r>
              <w:rPr>
                <w:rFonts w:ascii="Arial" w:hAnsi="Arial" w:cs="Arial"/>
                <w:b/>
                <w:bCs/>
                <w:color w:val="000000"/>
                <w:sz w:val="17"/>
                <w:szCs w:val="17"/>
              </w:rPr>
              <w:t>Depósito en garantía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529CA" w:rsidRPr="002D70DA" w:rsidRDefault="00913CC4" w:rsidP="00913CC4">
            <w:pPr>
              <w:rPr>
                <w:rFonts w:ascii="Arial" w:hAnsi="Arial" w:cs="Arial"/>
                <w:b/>
                <w:bCs/>
                <w:color w:val="000000"/>
                <w:sz w:val="17"/>
                <w:szCs w:val="17"/>
              </w:rPr>
            </w:pPr>
            <w:r>
              <w:rPr>
                <w:rFonts w:ascii="Arial" w:hAnsi="Arial" w:cs="Arial"/>
                <w:b/>
                <w:bCs/>
                <w:color w:val="000000"/>
                <w:sz w:val="17"/>
                <w:szCs w:val="17"/>
              </w:rPr>
              <w:t xml:space="preserve">Depósito en garantía por </w:t>
            </w:r>
            <w:r>
              <w:rPr>
                <w:rFonts w:ascii="Arial" w:hAnsi="Arial" w:cs="Arial"/>
                <w:b/>
                <w:bCs/>
                <w:color w:val="000000"/>
                <w:sz w:val="17"/>
                <w:szCs w:val="17"/>
              </w:rPr>
              <w:lastRenderedPageBreak/>
              <w:t>los daños que resulten de acuerdo al oficio CEI/SCM/659/2017, a través del cual se autoriza el paso por vialidades estatales  de 2 tanques de coque y 1 torre fraccionadora de la empresa Pesado Transport, S.A. de C.V.</w:t>
            </w:r>
            <w:r w:rsidR="006529CA" w:rsidRPr="002D70DA">
              <w:rPr>
                <w:rFonts w:ascii="Arial" w:hAnsi="Arial" w:cs="Arial"/>
                <w:b/>
                <w:bCs/>
                <w:color w:val="000000"/>
                <w:sz w:val="17"/>
                <w:szCs w:val="17"/>
              </w:rPr>
              <w:t> </w:t>
            </w:r>
          </w:p>
        </w:tc>
      </w:tr>
      <w:tr w:rsidR="006529CA" w:rsidRPr="002D70DA" w:rsidTr="00D93E48">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529CA" w:rsidRPr="002D70DA" w:rsidRDefault="006529CA">
            <w:pPr>
              <w:rPr>
                <w:rFonts w:ascii="Arial" w:hAnsi="Arial" w:cs="Arial"/>
                <w:color w:val="000000"/>
                <w:sz w:val="17"/>
                <w:szCs w:val="17"/>
              </w:rPr>
            </w:pPr>
            <w:r w:rsidRPr="002D70DA">
              <w:rPr>
                <w:rFonts w:ascii="Arial" w:hAnsi="Arial" w:cs="Arial"/>
                <w:color w:val="000000"/>
                <w:sz w:val="17"/>
                <w:szCs w:val="17"/>
              </w:rPr>
              <w:lastRenderedPageBreak/>
              <w:t>FONDOS EN ADMINISTRACIÓN</w:t>
            </w:r>
          </w:p>
        </w:tc>
        <w:tc>
          <w:tcPr>
            <w:tcW w:w="2180" w:type="dxa"/>
            <w:tcBorders>
              <w:top w:val="nil"/>
              <w:left w:val="nil"/>
              <w:bottom w:val="single" w:sz="4" w:space="0" w:color="auto"/>
              <w:right w:val="single" w:sz="4" w:space="0" w:color="auto"/>
            </w:tcBorders>
            <w:shd w:val="clear" w:color="auto" w:fill="auto"/>
            <w:vAlign w:val="center"/>
          </w:tcPr>
          <w:p w:rsidR="006529CA" w:rsidRPr="002D70DA" w:rsidRDefault="006529C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pPr>
              <w:jc w:val="center"/>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pPr>
              <w:jc w:val="center"/>
              <w:rPr>
                <w:rFonts w:ascii="Arial" w:hAnsi="Arial" w:cs="Arial"/>
                <w:b/>
                <w:bCs/>
                <w:color w:val="000000"/>
                <w:sz w:val="17"/>
                <w:szCs w:val="17"/>
              </w:rPr>
            </w:pPr>
          </w:p>
        </w:tc>
      </w:tr>
      <w:tr w:rsidR="006529CA" w:rsidRPr="002D70DA" w:rsidTr="00D93E48">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529CA" w:rsidRPr="002D70DA" w:rsidRDefault="006529CA">
            <w:pPr>
              <w:rPr>
                <w:rFonts w:ascii="Arial" w:hAnsi="Arial" w:cs="Arial"/>
                <w:color w:val="000000"/>
                <w:sz w:val="17"/>
                <w:szCs w:val="17"/>
              </w:rPr>
            </w:pPr>
            <w:r w:rsidRPr="002D70DA">
              <w:rPr>
                <w:rFonts w:ascii="Arial" w:hAnsi="Arial" w:cs="Arial"/>
                <w:color w:val="000000"/>
                <w:sz w:val="17"/>
                <w:szCs w:val="17"/>
              </w:rPr>
              <w:t>FONDOS CONTINGENTES</w:t>
            </w:r>
          </w:p>
        </w:tc>
        <w:tc>
          <w:tcPr>
            <w:tcW w:w="2180" w:type="dxa"/>
            <w:tcBorders>
              <w:top w:val="nil"/>
              <w:left w:val="nil"/>
              <w:bottom w:val="single" w:sz="4" w:space="0" w:color="auto"/>
              <w:right w:val="single" w:sz="4" w:space="0" w:color="auto"/>
            </w:tcBorders>
            <w:shd w:val="clear" w:color="auto" w:fill="auto"/>
            <w:vAlign w:val="center"/>
          </w:tcPr>
          <w:p w:rsidR="006529CA" w:rsidRPr="002D70DA" w:rsidRDefault="006529C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pPr>
              <w:jc w:val="center"/>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pPr>
              <w:jc w:val="center"/>
              <w:rPr>
                <w:rFonts w:ascii="Arial" w:hAnsi="Arial" w:cs="Arial"/>
                <w:b/>
                <w:bCs/>
                <w:color w:val="000000"/>
                <w:sz w:val="17"/>
                <w:szCs w:val="17"/>
              </w:rPr>
            </w:pPr>
          </w:p>
        </w:tc>
      </w:tr>
      <w:tr w:rsidR="006529CA" w:rsidRPr="002D70DA" w:rsidTr="00D93E48">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529CA" w:rsidRPr="002D70DA" w:rsidRDefault="006529CA">
            <w:pPr>
              <w:rPr>
                <w:rFonts w:ascii="Arial" w:hAnsi="Arial" w:cs="Arial"/>
                <w:color w:val="000000"/>
                <w:sz w:val="17"/>
                <w:szCs w:val="17"/>
              </w:rPr>
            </w:pPr>
            <w:r w:rsidRPr="002D70DA">
              <w:rPr>
                <w:rFonts w:ascii="Arial" w:hAnsi="Arial" w:cs="Arial"/>
                <w:color w:val="000000"/>
                <w:sz w:val="17"/>
                <w:szCs w:val="17"/>
              </w:rPr>
              <w:t>FONDOS DE FIDEICOMISOS</w:t>
            </w:r>
          </w:p>
        </w:tc>
        <w:tc>
          <w:tcPr>
            <w:tcW w:w="2180" w:type="dxa"/>
            <w:tcBorders>
              <w:top w:val="nil"/>
              <w:left w:val="nil"/>
              <w:bottom w:val="single" w:sz="4" w:space="0" w:color="auto"/>
              <w:right w:val="single" w:sz="4" w:space="0" w:color="auto"/>
            </w:tcBorders>
            <w:shd w:val="clear" w:color="auto" w:fill="auto"/>
            <w:vAlign w:val="center"/>
          </w:tcPr>
          <w:p w:rsidR="006529CA" w:rsidRPr="002D70DA" w:rsidRDefault="006529C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pPr>
              <w:jc w:val="center"/>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pPr>
              <w:jc w:val="center"/>
              <w:rPr>
                <w:rFonts w:ascii="Arial" w:hAnsi="Arial" w:cs="Arial"/>
                <w:b/>
                <w:bCs/>
                <w:color w:val="000000"/>
                <w:sz w:val="17"/>
                <w:szCs w:val="17"/>
              </w:rPr>
            </w:pPr>
          </w:p>
        </w:tc>
      </w:tr>
      <w:tr w:rsidR="006529CA" w:rsidRPr="002D70DA" w:rsidTr="00D93E48">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529CA" w:rsidRPr="002D70DA" w:rsidRDefault="006529CA">
            <w:pPr>
              <w:rPr>
                <w:rFonts w:ascii="Arial" w:hAnsi="Arial" w:cs="Arial"/>
                <w:color w:val="000000"/>
                <w:sz w:val="17"/>
                <w:szCs w:val="17"/>
              </w:rPr>
            </w:pPr>
            <w:r w:rsidRPr="002D70DA">
              <w:rPr>
                <w:rFonts w:ascii="Arial" w:hAnsi="Arial" w:cs="Arial"/>
                <w:color w:val="000000"/>
                <w:sz w:val="17"/>
                <w:szCs w:val="17"/>
              </w:rPr>
              <w:t>OTROS FONDOS DE TERCEROS</w:t>
            </w:r>
          </w:p>
        </w:tc>
        <w:tc>
          <w:tcPr>
            <w:tcW w:w="2180" w:type="dxa"/>
            <w:tcBorders>
              <w:top w:val="nil"/>
              <w:left w:val="nil"/>
              <w:bottom w:val="single" w:sz="4" w:space="0" w:color="auto"/>
              <w:right w:val="single" w:sz="4" w:space="0" w:color="auto"/>
            </w:tcBorders>
            <w:shd w:val="clear" w:color="auto" w:fill="auto"/>
            <w:vAlign w:val="center"/>
          </w:tcPr>
          <w:p w:rsidR="006529CA" w:rsidRPr="002D70DA" w:rsidRDefault="006529C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pPr>
              <w:jc w:val="center"/>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pPr>
              <w:jc w:val="center"/>
              <w:rPr>
                <w:rFonts w:ascii="Arial" w:hAnsi="Arial" w:cs="Arial"/>
                <w:b/>
                <w:bCs/>
                <w:color w:val="000000"/>
                <w:sz w:val="17"/>
                <w:szCs w:val="17"/>
              </w:rPr>
            </w:pPr>
          </w:p>
        </w:tc>
      </w:tr>
      <w:tr w:rsidR="006529CA" w:rsidRPr="002D70DA" w:rsidTr="00D93E48">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529CA" w:rsidRPr="002D70DA" w:rsidRDefault="006529CA">
            <w:pPr>
              <w:rPr>
                <w:rFonts w:ascii="Arial" w:hAnsi="Arial" w:cs="Arial"/>
                <w:color w:val="000000"/>
                <w:sz w:val="17"/>
                <w:szCs w:val="17"/>
              </w:rPr>
            </w:pPr>
            <w:r w:rsidRPr="002D70DA">
              <w:rPr>
                <w:rFonts w:ascii="Arial" w:hAnsi="Arial" w:cs="Arial"/>
                <w:color w:val="000000"/>
                <w:sz w:val="17"/>
                <w:szCs w:val="17"/>
              </w:rPr>
              <w:t>VALORES Y BIENES EN GARANTÍA</w:t>
            </w:r>
          </w:p>
        </w:tc>
        <w:tc>
          <w:tcPr>
            <w:tcW w:w="2180" w:type="dxa"/>
            <w:tcBorders>
              <w:top w:val="nil"/>
              <w:left w:val="nil"/>
              <w:bottom w:val="single" w:sz="4" w:space="0" w:color="auto"/>
              <w:right w:val="single" w:sz="4" w:space="0" w:color="auto"/>
            </w:tcBorders>
            <w:shd w:val="clear" w:color="auto" w:fill="auto"/>
            <w:vAlign w:val="center"/>
          </w:tcPr>
          <w:p w:rsidR="006529CA" w:rsidRPr="002D70DA" w:rsidRDefault="006529C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pPr>
              <w:jc w:val="center"/>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pPr>
              <w:jc w:val="center"/>
              <w:rPr>
                <w:rFonts w:ascii="Arial" w:hAnsi="Arial" w:cs="Arial"/>
                <w:b/>
                <w:bCs/>
                <w:color w:val="000000"/>
                <w:sz w:val="17"/>
                <w:szCs w:val="17"/>
              </w:rPr>
            </w:pPr>
          </w:p>
        </w:tc>
      </w:tr>
      <w:tr w:rsidR="006529CA" w:rsidRPr="002D70DA" w:rsidTr="006529CA">
        <w:trPr>
          <w:trHeight w:val="240"/>
          <w:jc w:val="center"/>
        </w:trPr>
        <w:tc>
          <w:tcPr>
            <w:tcW w:w="4900" w:type="dxa"/>
            <w:tcBorders>
              <w:top w:val="nil"/>
              <w:left w:val="nil"/>
              <w:bottom w:val="nil"/>
              <w:right w:val="nil"/>
            </w:tcBorders>
            <w:shd w:val="clear" w:color="000000" w:fill="FFFFFF"/>
            <w:vAlign w:val="center"/>
            <w:hideMark/>
          </w:tcPr>
          <w:p w:rsidR="006529CA" w:rsidRPr="002D70DA" w:rsidRDefault="006529CA" w:rsidP="006529CA">
            <w:pPr>
              <w:jc w:val="center"/>
              <w:rPr>
                <w:rFonts w:ascii="Arial" w:hAnsi="Arial" w:cs="Arial"/>
                <w:b/>
                <w:bCs/>
                <w:color w:val="000000"/>
                <w:sz w:val="17"/>
                <w:szCs w:val="17"/>
              </w:rPr>
            </w:pPr>
            <w:bookmarkStart w:id="4" w:name="SUB_TOTAL_FONDOS_CP" w:colFirst="1" w:colLast="1"/>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tcPr>
          <w:p w:rsidR="006529CA" w:rsidRPr="002D70DA" w:rsidRDefault="00A5432E" w:rsidP="006529CA">
            <w:pPr>
              <w:jc w:val="right"/>
              <w:rPr>
                <w:rFonts w:ascii="Arial" w:hAnsi="Arial" w:cs="Arial"/>
                <w:b/>
                <w:bCs/>
                <w:color w:val="000000"/>
                <w:sz w:val="17"/>
                <w:szCs w:val="17"/>
              </w:rPr>
            </w:pPr>
            <w:r w:rsidRPr="002D70DA">
              <w:rPr>
                <w:rFonts w:ascii="Arial" w:hAnsi="Arial" w:cs="Arial"/>
                <w:b/>
                <w:bCs/>
                <w:color w:val="000000"/>
                <w:sz w:val="17"/>
                <w:szCs w:val="17"/>
              </w:rPr>
              <w:fldChar w:fldCharType="begin"/>
            </w:r>
            <w:r w:rsidR="006529CA" w:rsidRPr="002D70DA">
              <w:rPr>
                <w:rFonts w:ascii="Arial" w:hAnsi="Arial" w:cs="Arial"/>
                <w:b/>
                <w:bCs/>
                <w:color w:val="000000"/>
                <w:sz w:val="17"/>
                <w:szCs w:val="17"/>
              </w:rPr>
              <w:instrText xml:space="preserve"> =sum(above) \# "$#,##0.00;($#,##0.00)" </w:instrText>
            </w:r>
            <w:r w:rsidRPr="002D70DA">
              <w:rPr>
                <w:rFonts w:ascii="Arial" w:hAnsi="Arial" w:cs="Arial"/>
                <w:b/>
                <w:bCs/>
                <w:color w:val="000000"/>
                <w:sz w:val="17"/>
                <w:szCs w:val="17"/>
              </w:rPr>
              <w:fldChar w:fldCharType="separate"/>
            </w:r>
            <w:r w:rsidR="00D93E48" w:rsidRPr="002D70DA">
              <w:rPr>
                <w:rFonts w:ascii="Arial" w:hAnsi="Arial" w:cs="Arial"/>
                <w:b/>
                <w:bCs/>
                <w:noProof/>
                <w:color w:val="000000"/>
                <w:sz w:val="17"/>
                <w:szCs w:val="17"/>
              </w:rPr>
              <w:t xml:space="preserve">$   </w:t>
            </w:r>
            <w:r w:rsidR="00913CC4">
              <w:rPr>
                <w:rFonts w:ascii="Arial" w:hAnsi="Arial" w:cs="Arial"/>
                <w:b/>
                <w:bCs/>
                <w:noProof/>
                <w:color w:val="000000"/>
                <w:sz w:val="17"/>
                <w:szCs w:val="17"/>
              </w:rPr>
              <w:t>4,935,200</w:t>
            </w:r>
            <w:r w:rsidRPr="002D70DA">
              <w:rPr>
                <w:rFonts w:ascii="Arial" w:hAnsi="Arial" w:cs="Arial"/>
                <w:b/>
                <w:bCs/>
                <w:color w:val="000000"/>
                <w:sz w:val="17"/>
                <w:szCs w:val="17"/>
              </w:rPr>
              <w:fldChar w:fldCharType="end"/>
            </w:r>
          </w:p>
        </w:tc>
        <w:tc>
          <w:tcPr>
            <w:tcW w:w="2180" w:type="dxa"/>
            <w:tcBorders>
              <w:top w:val="nil"/>
              <w:left w:val="nil"/>
              <w:bottom w:val="nil"/>
              <w:right w:val="nil"/>
            </w:tcBorders>
            <w:shd w:val="clear" w:color="000000" w:fill="FFFFFF"/>
            <w:vAlign w:val="center"/>
            <w:hideMark/>
          </w:tcPr>
          <w:p w:rsidR="006529CA" w:rsidRPr="002D70DA" w:rsidRDefault="006529CA" w:rsidP="006529C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auto" w:fill="auto"/>
            <w:noWrap/>
            <w:vAlign w:val="bottom"/>
            <w:hideMark/>
          </w:tcPr>
          <w:p w:rsidR="006529CA" w:rsidRPr="002D70DA" w:rsidRDefault="006529CA" w:rsidP="006529CA">
            <w:pPr>
              <w:jc w:val="center"/>
              <w:rPr>
                <w:rFonts w:ascii="Arial" w:hAnsi="Arial" w:cs="Arial"/>
                <w:color w:val="000000"/>
                <w:sz w:val="17"/>
                <w:szCs w:val="17"/>
              </w:rPr>
            </w:pPr>
          </w:p>
        </w:tc>
      </w:tr>
      <w:bookmarkEnd w:id="4"/>
      <w:tr w:rsidR="006529CA" w:rsidRPr="002D70DA" w:rsidTr="006529CA">
        <w:trPr>
          <w:trHeight w:val="240"/>
          <w:jc w:val="center"/>
        </w:trPr>
        <w:tc>
          <w:tcPr>
            <w:tcW w:w="4900" w:type="dxa"/>
            <w:tcBorders>
              <w:top w:val="nil"/>
              <w:left w:val="nil"/>
              <w:bottom w:val="nil"/>
              <w:right w:val="nil"/>
            </w:tcBorders>
            <w:shd w:val="clear" w:color="000000" w:fill="FFFFFF"/>
            <w:vAlign w:val="center"/>
            <w:hideMark/>
          </w:tcPr>
          <w:p w:rsidR="006529CA" w:rsidRPr="002D70DA" w:rsidRDefault="006529CA" w:rsidP="006529CA">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6529CA" w:rsidRPr="002D70DA" w:rsidRDefault="006529CA" w:rsidP="006529C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6529CA" w:rsidRPr="002D70DA" w:rsidRDefault="006529CA" w:rsidP="006529CA">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auto" w:fill="auto"/>
            <w:noWrap/>
            <w:vAlign w:val="bottom"/>
            <w:hideMark/>
          </w:tcPr>
          <w:p w:rsidR="006529CA" w:rsidRPr="002D70DA" w:rsidRDefault="006529CA" w:rsidP="006529CA">
            <w:pPr>
              <w:rPr>
                <w:rFonts w:ascii="Arial" w:hAnsi="Arial" w:cs="Arial"/>
                <w:color w:val="000000"/>
                <w:sz w:val="17"/>
                <w:szCs w:val="17"/>
              </w:rPr>
            </w:pPr>
          </w:p>
        </w:tc>
      </w:tr>
      <w:tr w:rsidR="006529CA" w:rsidRPr="002D70DA" w:rsidTr="006529CA">
        <w:trPr>
          <w:trHeight w:val="96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6529CA" w:rsidRPr="002D70DA" w:rsidRDefault="006529CA" w:rsidP="006529CA">
            <w:pPr>
              <w:jc w:val="center"/>
              <w:rPr>
                <w:rFonts w:ascii="Arial" w:hAnsi="Arial" w:cs="Arial"/>
                <w:b/>
                <w:bCs/>
                <w:color w:val="000000"/>
                <w:sz w:val="17"/>
                <w:szCs w:val="17"/>
              </w:rPr>
            </w:pPr>
            <w:r w:rsidRPr="002D70DA">
              <w:rPr>
                <w:rFonts w:ascii="Arial" w:hAnsi="Arial" w:cs="Arial"/>
                <w:b/>
                <w:bCs/>
                <w:color w:val="000000"/>
                <w:sz w:val="17"/>
                <w:szCs w:val="17"/>
              </w:rPr>
              <w:t>A LARGO PLAZO: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529CA" w:rsidRPr="002D70DA" w:rsidRDefault="006529CA" w:rsidP="006529CA">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529CA" w:rsidRPr="002D70DA" w:rsidRDefault="006529CA" w:rsidP="006529CA">
            <w:pPr>
              <w:jc w:val="center"/>
              <w:rPr>
                <w:rFonts w:ascii="Arial" w:hAnsi="Arial" w:cs="Arial"/>
                <w:b/>
                <w:bCs/>
                <w:color w:val="000000"/>
                <w:sz w:val="17"/>
                <w:szCs w:val="17"/>
              </w:rPr>
            </w:pPr>
            <w:r w:rsidRPr="002D70DA">
              <w:rPr>
                <w:rFonts w:ascii="Arial" w:hAnsi="Arial" w:cs="Arial"/>
                <w:b/>
                <w:bCs/>
                <w:color w:val="000000"/>
                <w:sz w:val="17"/>
                <w:szCs w:val="17"/>
              </w:rPr>
              <w:t>NATURALEZA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529CA" w:rsidRPr="002D70DA" w:rsidRDefault="006529CA" w:rsidP="006529CA">
            <w:pPr>
              <w:jc w:val="center"/>
              <w:rPr>
                <w:rFonts w:ascii="Arial" w:hAnsi="Arial" w:cs="Arial"/>
                <w:b/>
                <w:bCs/>
                <w:color w:val="000000"/>
                <w:sz w:val="17"/>
                <w:szCs w:val="17"/>
              </w:rPr>
            </w:pPr>
            <w:r w:rsidRPr="002D70DA">
              <w:rPr>
                <w:rFonts w:ascii="Arial" w:hAnsi="Arial" w:cs="Arial"/>
                <w:b/>
                <w:bCs/>
                <w:color w:val="000000"/>
                <w:sz w:val="17"/>
                <w:szCs w:val="17"/>
              </w:rPr>
              <w:t>CARACTERÍSTICAS CUALITATIVAS QUE AFECTEN FINANCIERAMENTE</w:t>
            </w:r>
          </w:p>
        </w:tc>
      </w:tr>
      <w:tr w:rsidR="00C17EE4" w:rsidRPr="002D70DA" w:rsidTr="00D93E48">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17EE4" w:rsidRPr="002D70DA" w:rsidRDefault="00C17EE4" w:rsidP="006529CA">
            <w:pPr>
              <w:rPr>
                <w:rFonts w:ascii="Arial" w:hAnsi="Arial" w:cs="Arial"/>
                <w:color w:val="000000"/>
                <w:sz w:val="17"/>
                <w:szCs w:val="17"/>
              </w:rPr>
            </w:pPr>
            <w:r w:rsidRPr="002D70DA">
              <w:rPr>
                <w:rFonts w:ascii="Arial" w:hAnsi="Arial" w:cs="Arial"/>
                <w:color w:val="000000"/>
                <w:sz w:val="17"/>
                <w:szCs w:val="17"/>
              </w:rPr>
              <w:t>FONDOS EN GARANTÍA</w:t>
            </w:r>
          </w:p>
        </w:tc>
        <w:tc>
          <w:tcPr>
            <w:tcW w:w="2180" w:type="dxa"/>
            <w:tcBorders>
              <w:top w:val="nil"/>
              <w:left w:val="nil"/>
              <w:bottom w:val="single" w:sz="4" w:space="0" w:color="auto"/>
              <w:right w:val="single" w:sz="4" w:space="0" w:color="auto"/>
            </w:tcBorders>
            <w:shd w:val="clear" w:color="auto" w:fill="auto"/>
            <w:vAlign w:val="center"/>
          </w:tcPr>
          <w:p w:rsidR="00C17EE4" w:rsidRPr="002D70DA" w:rsidRDefault="00C17EE4" w:rsidP="006529C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C17EE4" w:rsidRPr="002D70DA" w:rsidRDefault="00C17EE4" w:rsidP="0013304D">
            <w:pPr>
              <w:rPr>
                <w:rFonts w:ascii="Arial" w:hAnsi="Arial" w:cs="Arial"/>
                <w:b/>
                <w:bCs/>
                <w:color w:val="000000"/>
                <w:sz w:val="17"/>
                <w:szCs w:val="17"/>
              </w:rPr>
            </w:pPr>
            <w:r>
              <w:rPr>
                <w:rFonts w:ascii="Arial" w:hAnsi="Arial" w:cs="Arial"/>
                <w:b/>
                <w:bCs/>
                <w:color w:val="000000"/>
                <w:sz w:val="17"/>
                <w:szCs w:val="17"/>
              </w:rPr>
              <w:t>NO APLICA</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C17EE4" w:rsidRPr="002D70DA" w:rsidRDefault="00C17EE4" w:rsidP="006529CA">
            <w:pPr>
              <w:jc w:val="center"/>
              <w:rPr>
                <w:rFonts w:ascii="Arial" w:hAnsi="Arial" w:cs="Arial"/>
                <w:b/>
                <w:bCs/>
                <w:color w:val="000000"/>
                <w:sz w:val="17"/>
                <w:szCs w:val="17"/>
              </w:rPr>
            </w:pPr>
          </w:p>
        </w:tc>
      </w:tr>
      <w:tr w:rsidR="00C17EE4" w:rsidRPr="002D70DA" w:rsidTr="00D93E48">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17EE4" w:rsidRPr="002D70DA" w:rsidRDefault="00C17EE4" w:rsidP="006529CA">
            <w:pPr>
              <w:rPr>
                <w:rFonts w:ascii="Arial" w:hAnsi="Arial" w:cs="Arial"/>
                <w:color w:val="000000"/>
                <w:sz w:val="17"/>
                <w:szCs w:val="17"/>
              </w:rPr>
            </w:pPr>
            <w:r w:rsidRPr="002D70DA">
              <w:rPr>
                <w:rFonts w:ascii="Arial" w:hAnsi="Arial" w:cs="Arial"/>
                <w:color w:val="000000"/>
                <w:sz w:val="17"/>
                <w:szCs w:val="17"/>
              </w:rPr>
              <w:t>FONDOS EN ADMINISTRACIÓN</w:t>
            </w:r>
          </w:p>
        </w:tc>
        <w:tc>
          <w:tcPr>
            <w:tcW w:w="2180" w:type="dxa"/>
            <w:tcBorders>
              <w:top w:val="nil"/>
              <w:left w:val="nil"/>
              <w:bottom w:val="single" w:sz="4" w:space="0" w:color="auto"/>
              <w:right w:val="single" w:sz="4" w:space="0" w:color="auto"/>
            </w:tcBorders>
            <w:shd w:val="clear" w:color="auto" w:fill="auto"/>
            <w:vAlign w:val="center"/>
          </w:tcPr>
          <w:p w:rsidR="00C17EE4" w:rsidRPr="002D70DA" w:rsidRDefault="00C17EE4" w:rsidP="006529C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C17EE4" w:rsidRPr="002D70DA" w:rsidRDefault="00C17EE4" w:rsidP="0013304D">
            <w:pPr>
              <w:rPr>
                <w:rFonts w:ascii="Arial" w:hAnsi="Arial" w:cs="Arial"/>
                <w:b/>
                <w:bCs/>
                <w:color w:val="000000"/>
                <w:sz w:val="17"/>
                <w:szCs w:val="17"/>
              </w:rPr>
            </w:pPr>
            <w:r>
              <w:rPr>
                <w:rFonts w:ascii="Arial" w:hAnsi="Arial" w:cs="Arial"/>
                <w:b/>
                <w:bCs/>
                <w:color w:val="000000"/>
                <w:sz w:val="17"/>
                <w:szCs w:val="17"/>
              </w:rPr>
              <w:t>NO APLICA</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C17EE4" w:rsidRPr="002D70DA" w:rsidRDefault="00C17EE4" w:rsidP="006529CA">
            <w:pPr>
              <w:jc w:val="center"/>
              <w:rPr>
                <w:rFonts w:ascii="Arial" w:hAnsi="Arial" w:cs="Arial"/>
                <w:b/>
                <w:bCs/>
                <w:color w:val="000000"/>
                <w:sz w:val="17"/>
                <w:szCs w:val="17"/>
              </w:rPr>
            </w:pPr>
          </w:p>
        </w:tc>
      </w:tr>
      <w:tr w:rsidR="00C17EE4" w:rsidRPr="002D70DA" w:rsidTr="00D93E48">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17EE4" w:rsidRPr="002D70DA" w:rsidRDefault="00C17EE4" w:rsidP="006529CA">
            <w:pPr>
              <w:rPr>
                <w:rFonts w:ascii="Arial" w:hAnsi="Arial" w:cs="Arial"/>
                <w:color w:val="000000"/>
                <w:sz w:val="17"/>
                <w:szCs w:val="17"/>
              </w:rPr>
            </w:pPr>
            <w:r w:rsidRPr="002D70DA">
              <w:rPr>
                <w:rFonts w:ascii="Arial" w:hAnsi="Arial" w:cs="Arial"/>
                <w:color w:val="000000"/>
                <w:sz w:val="17"/>
                <w:szCs w:val="17"/>
              </w:rPr>
              <w:t>FONDOS CONTINGENTES</w:t>
            </w:r>
          </w:p>
        </w:tc>
        <w:tc>
          <w:tcPr>
            <w:tcW w:w="2180" w:type="dxa"/>
            <w:tcBorders>
              <w:top w:val="nil"/>
              <w:left w:val="nil"/>
              <w:bottom w:val="single" w:sz="4" w:space="0" w:color="auto"/>
              <w:right w:val="single" w:sz="4" w:space="0" w:color="auto"/>
            </w:tcBorders>
            <w:shd w:val="clear" w:color="auto" w:fill="auto"/>
            <w:vAlign w:val="center"/>
          </w:tcPr>
          <w:p w:rsidR="00C17EE4" w:rsidRPr="002D70DA" w:rsidRDefault="00C17EE4" w:rsidP="006529C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C17EE4" w:rsidRPr="002D70DA" w:rsidRDefault="00C17EE4" w:rsidP="0013304D">
            <w:pPr>
              <w:rPr>
                <w:rFonts w:ascii="Arial" w:hAnsi="Arial" w:cs="Arial"/>
                <w:b/>
                <w:bCs/>
                <w:color w:val="000000"/>
                <w:sz w:val="17"/>
                <w:szCs w:val="17"/>
              </w:rPr>
            </w:pPr>
            <w:r>
              <w:rPr>
                <w:rFonts w:ascii="Arial" w:hAnsi="Arial" w:cs="Arial"/>
                <w:b/>
                <w:bCs/>
                <w:color w:val="000000"/>
                <w:sz w:val="17"/>
                <w:szCs w:val="17"/>
              </w:rPr>
              <w:t>NO APLICA</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C17EE4" w:rsidRPr="002D70DA" w:rsidRDefault="00C17EE4" w:rsidP="006529CA">
            <w:pPr>
              <w:jc w:val="center"/>
              <w:rPr>
                <w:rFonts w:ascii="Arial" w:hAnsi="Arial" w:cs="Arial"/>
                <w:b/>
                <w:bCs/>
                <w:color w:val="000000"/>
                <w:sz w:val="17"/>
                <w:szCs w:val="17"/>
              </w:rPr>
            </w:pPr>
          </w:p>
        </w:tc>
      </w:tr>
      <w:tr w:rsidR="00C17EE4" w:rsidRPr="002D70DA" w:rsidTr="00D93E48">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17EE4" w:rsidRPr="002D70DA" w:rsidRDefault="00C17EE4" w:rsidP="006529CA">
            <w:pPr>
              <w:rPr>
                <w:rFonts w:ascii="Arial" w:hAnsi="Arial" w:cs="Arial"/>
                <w:color w:val="000000"/>
                <w:sz w:val="17"/>
                <w:szCs w:val="17"/>
              </w:rPr>
            </w:pPr>
            <w:r w:rsidRPr="002D70DA">
              <w:rPr>
                <w:rFonts w:ascii="Arial" w:hAnsi="Arial" w:cs="Arial"/>
                <w:color w:val="000000"/>
                <w:sz w:val="17"/>
                <w:szCs w:val="17"/>
              </w:rPr>
              <w:t>FONDOS DE FIDEICOMISOS</w:t>
            </w:r>
          </w:p>
        </w:tc>
        <w:tc>
          <w:tcPr>
            <w:tcW w:w="2180" w:type="dxa"/>
            <w:tcBorders>
              <w:top w:val="nil"/>
              <w:left w:val="nil"/>
              <w:bottom w:val="single" w:sz="4" w:space="0" w:color="auto"/>
              <w:right w:val="single" w:sz="4" w:space="0" w:color="auto"/>
            </w:tcBorders>
            <w:shd w:val="clear" w:color="auto" w:fill="auto"/>
            <w:vAlign w:val="center"/>
          </w:tcPr>
          <w:p w:rsidR="00C17EE4" w:rsidRPr="002D70DA" w:rsidRDefault="00C17EE4" w:rsidP="006529C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C17EE4" w:rsidRPr="002D70DA" w:rsidRDefault="00C17EE4" w:rsidP="0013304D">
            <w:pPr>
              <w:rPr>
                <w:rFonts w:ascii="Arial" w:hAnsi="Arial" w:cs="Arial"/>
                <w:b/>
                <w:bCs/>
                <w:color w:val="000000"/>
                <w:sz w:val="17"/>
                <w:szCs w:val="17"/>
              </w:rPr>
            </w:pPr>
            <w:r>
              <w:rPr>
                <w:rFonts w:ascii="Arial" w:hAnsi="Arial" w:cs="Arial"/>
                <w:b/>
                <w:bCs/>
                <w:color w:val="000000"/>
                <w:sz w:val="17"/>
                <w:szCs w:val="17"/>
              </w:rPr>
              <w:t>NO APLICA</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C17EE4" w:rsidRPr="002D70DA" w:rsidRDefault="00C17EE4" w:rsidP="006529CA">
            <w:pPr>
              <w:jc w:val="center"/>
              <w:rPr>
                <w:rFonts w:ascii="Arial" w:hAnsi="Arial" w:cs="Arial"/>
                <w:b/>
                <w:bCs/>
                <w:color w:val="000000"/>
                <w:sz w:val="17"/>
                <w:szCs w:val="17"/>
              </w:rPr>
            </w:pPr>
          </w:p>
        </w:tc>
      </w:tr>
      <w:tr w:rsidR="00C17EE4" w:rsidRPr="002D70DA" w:rsidTr="00D93E48">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17EE4" w:rsidRPr="002D70DA" w:rsidRDefault="00C17EE4" w:rsidP="006529CA">
            <w:pPr>
              <w:rPr>
                <w:rFonts w:ascii="Arial" w:hAnsi="Arial" w:cs="Arial"/>
                <w:color w:val="000000"/>
                <w:sz w:val="17"/>
                <w:szCs w:val="17"/>
              </w:rPr>
            </w:pPr>
            <w:r w:rsidRPr="002D70DA">
              <w:rPr>
                <w:rFonts w:ascii="Arial" w:hAnsi="Arial" w:cs="Arial"/>
                <w:color w:val="000000"/>
                <w:sz w:val="17"/>
                <w:szCs w:val="17"/>
              </w:rPr>
              <w:t>OTROS FONDOS DE TERCEROS</w:t>
            </w:r>
          </w:p>
        </w:tc>
        <w:tc>
          <w:tcPr>
            <w:tcW w:w="2180" w:type="dxa"/>
            <w:tcBorders>
              <w:top w:val="nil"/>
              <w:left w:val="nil"/>
              <w:bottom w:val="single" w:sz="4" w:space="0" w:color="auto"/>
              <w:right w:val="single" w:sz="4" w:space="0" w:color="auto"/>
            </w:tcBorders>
            <w:shd w:val="clear" w:color="auto" w:fill="auto"/>
            <w:vAlign w:val="center"/>
          </w:tcPr>
          <w:p w:rsidR="00C17EE4" w:rsidRPr="002D70DA" w:rsidRDefault="00C17EE4" w:rsidP="006529C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C17EE4" w:rsidRPr="002D70DA" w:rsidRDefault="00C17EE4" w:rsidP="0013304D">
            <w:pPr>
              <w:rPr>
                <w:rFonts w:ascii="Arial" w:hAnsi="Arial" w:cs="Arial"/>
                <w:b/>
                <w:bCs/>
                <w:color w:val="000000"/>
                <w:sz w:val="17"/>
                <w:szCs w:val="17"/>
              </w:rPr>
            </w:pPr>
            <w:r>
              <w:rPr>
                <w:rFonts w:ascii="Arial" w:hAnsi="Arial" w:cs="Arial"/>
                <w:b/>
                <w:bCs/>
                <w:color w:val="000000"/>
                <w:sz w:val="17"/>
                <w:szCs w:val="17"/>
              </w:rPr>
              <w:t>NO APLICA</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C17EE4" w:rsidRPr="002D70DA" w:rsidRDefault="00C17EE4" w:rsidP="006529CA">
            <w:pPr>
              <w:jc w:val="center"/>
              <w:rPr>
                <w:rFonts w:ascii="Arial" w:hAnsi="Arial" w:cs="Arial"/>
                <w:b/>
                <w:bCs/>
                <w:color w:val="000000"/>
                <w:sz w:val="17"/>
                <w:szCs w:val="17"/>
              </w:rPr>
            </w:pPr>
          </w:p>
        </w:tc>
      </w:tr>
      <w:tr w:rsidR="00C17EE4" w:rsidRPr="002D70DA" w:rsidTr="00D93E48">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17EE4" w:rsidRPr="002D70DA" w:rsidRDefault="00C17EE4" w:rsidP="006529CA">
            <w:pPr>
              <w:rPr>
                <w:rFonts w:ascii="Arial" w:hAnsi="Arial" w:cs="Arial"/>
                <w:color w:val="000000"/>
                <w:sz w:val="17"/>
                <w:szCs w:val="17"/>
              </w:rPr>
            </w:pPr>
            <w:r w:rsidRPr="002D70DA">
              <w:rPr>
                <w:rFonts w:ascii="Arial" w:hAnsi="Arial" w:cs="Arial"/>
                <w:color w:val="000000"/>
                <w:sz w:val="17"/>
                <w:szCs w:val="17"/>
              </w:rPr>
              <w:t>VALORES Y BIENES EN GARANTÍA</w:t>
            </w:r>
          </w:p>
        </w:tc>
        <w:tc>
          <w:tcPr>
            <w:tcW w:w="2180" w:type="dxa"/>
            <w:tcBorders>
              <w:top w:val="nil"/>
              <w:left w:val="nil"/>
              <w:bottom w:val="single" w:sz="4" w:space="0" w:color="auto"/>
              <w:right w:val="single" w:sz="4" w:space="0" w:color="auto"/>
            </w:tcBorders>
            <w:shd w:val="clear" w:color="auto" w:fill="auto"/>
            <w:vAlign w:val="center"/>
          </w:tcPr>
          <w:p w:rsidR="00C17EE4" w:rsidRPr="002D70DA" w:rsidRDefault="00C17EE4" w:rsidP="006529C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C17EE4" w:rsidRPr="002D70DA" w:rsidRDefault="00C17EE4" w:rsidP="0013304D">
            <w:pPr>
              <w:rPr>
                <w:rFonts w:ascii="Arial" w:hAnsi="Arial" w:cs="Arial"/>
                <w:b/>
                <w:bCs/>
                <w:color w:val="000000"/>
                <w:sz w:val="17"/>
                <w:szCs w:val="17"/>
              </w:rPr>
            </w:pPr>
            <w:r>
              <w:rPr>
                <w:rFonts w:ascii="Arial" w:hAnsi="Arial" w:cs="Arial"/>
                <w:b/>
                <w:bCs/>
                <w:color w:val="000000"/>
                <w:sz w:val="17"/>
                <w:szCs w:val="17"/>
              </w:rPr>
              <w:t>NO APLICA</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C17EE4" w:rsidRPr="002D70DA" w:rsidRDefault="00C17EE4" w:rsidP="006529CA">
            <w:pPr>
              <w:jc w:val="center"/>
              <w:rPr>
                <w:rFonts w:ascii="Arial" w:hAnsi="Arial" w:cs="Arial"/>
                <w:b/>
                <w:bCs/>
                <w:color w:val="000000"/>
                <w:sz w:val="17"/>
                <w:szCs w:val="17"/>
              </w:rPr>
            </w:pPr>
          </w:p>
        </w:tc>
      </w:tr>
      <w:tr w:rsidR="00C17EE4" w:rsidRPr="002D70DA" w:rsidTr="006529CA">
        <w:trPr>
          <w:trHeight w:val="240"/>
          <w:jc w:val="center"/>
        </w:trPr>
        <w:tc>
          <w:tcPr>
            <w:tcW w:w="4900" w:type="dxa"/>
            <w:tcBorders>
              <w:top w:val="nil"/>
              <w:left w:val="nil"/>
              <w:bottom w:val="nil"/>
              <w:right w:val="nil"/>
            </w:tcBorders>
            <w:shd w:val="clear" w:color="000000" w:fill="FFFFFF"/>
            <w:vAlign w:val="center"/>
            <w:hideMark/>
          </w:tcPr>
          <w:p w:rsidR="00C17EE4" w:rsidRPr="002D70DA" w:rsidRDefault="00C17EE4" w:rsidP="006529CA">
            <w:pPr>
              <w:jc w:val="center"/>
              <w:rPr>
                <w:rFonts w:ascii="Arial" w:hAnsi="Arial" w:cs="Arial"/>
                <w:b/>
                <w:bCs/>
                <w:color w:val="000000"/>
                <w:sz w:val="17"/>
                <w:szCs w:val="17"/>
              </w:rPr>
            </w:pPr>
            <w:bookmarkStart w:id="5" w:name="SUB_TOTAL_FONDOS_LP" w:colFirst="1" w:colLast="1"/>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tcPr>
          <w:p w:rsidR="00C17EE4" w:rsidRPr="002D70DA" w:rsidRDefault="00A5432E" w:rsidP="006529CA">
            <w:pPr>
              <w:jc w:val="right"/>
              <w:rPr>
                <w:rFonts w:ascii="Arial" w:hAnsi="Arial" w:cs="Arial"/>
                <w:b/>
                <w:bCs/>
                <w:color w:val="000000"/>
                <w:sz w:val="17"/>
                <w:szCs w:val="17"/>
              </w:rPr>
            </w:pPr>
            <w:r w:rsidRPr="002D70DA">
              <w:rPr>
                <w:rFonts w:ascii="Arial" w:hAnsi="Arial" w:cs="Arial"/>
                <w:b/>
                <w:bCs/>
                <w:color w:val="000000"/>
                <w:sz w:val="17"/>
                <w:szCs w:val="17"/>
              </w:rPr>
              <w:fldChar w:fldCharType="begin"/>
            </w:r>
            <w:r w:rsidR="00C17EE4" w:rsidRPr="002D70DA">
              <w:rPr>
                <w:rFonts w:ascii="Arial" w:hAnsi="Arial" w:cs="Arial"/>
                <w:b/>
                <w:bCs/>
                <w:color w:val="000000"/>
                <w:sz w:val="17"/>
                <w:szCs w:val="17"/>
              </w:rPr>
              <w:instrText xml:space="preserve"> =sum(above) \# "$#,##0.00;($#,##0.00)" </w:instrText>
            </w:r>
            <w:r w:rsidRPr="002D70DA">
              <w:rPr>
                <w:rFonts w:ascii="Arial" w:hAnsi="Arial" w:cs="Arial"/>
                <w:b/>
                <w:bCs/>
                <w:color w:val="000000"/>
                <w:sz w:val="17"/>
                <w:szCs w:val="17"/>
              </w:rPr>
              <w:fldChar w:fldCharType="separate"/>
            </w:r>
            <w:r w:rsidR="00C17EE4" w:rsidRPr="002D70DA">
              <w:rPr>
                <w:rFonts w:ascii="Arial" w:hAnsi="Arial" w:cs="Arial"/>
                <w:b/>
                <w:bCs/>
                <w:noProof/>
                <w:color w:val="000000"/>
                <w:sz w:val="17"/>
                <w:szCs w:val="17"/>
              </w:rPr>
              <w:t>$   0.00</w:t>
            </w:r>
            <w:r w:rsidRPr="002D70DA">
              <w:rPr>
                <w:rFonts w:ascii="Arial" w:hAnsi="Arial" w:cs="Arial"/>
                <w:b/>
                <w:bCs/>
                <w:color w:val="000000"/>
                <w:sz w:val="17"/>
                <w:szCs w:val="17"/>
              </w:rPr>
              <w:fldChar w:fldCharType="end"/>
            </w:r>
          </w:p>
        </w:tc>
        <w:tc>
          <w:tcPr>
            <w:tcW w:w="2180" w:type="dxa"/>
            <w:tcBorders>
              <w:top w:val="nil"/>
              <w:left w:val="nil"/>
              <w:bottom w:val="nil"/>
              <w:right w:val="nil"/>
            </w:tcBorders>
            <w:shd w:val="clear" w:color="000000" w:fill="FFFFFF"/>
            <w:vAlign w:val="center"/>
            <w:hideMark/>
          </w:tcPr>
          <w:p w:rsidR="00C17EE4" w:rsidRPr="002D70DA" w:rsidRDefault="00C17EE4" w:rsidP="006529C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auto" w:fill="auto"/>
            <w:noWrap/>
            <w:vAlign w:val="bottom"/>
            <w:hideMark/>
          </w:tcPr>
          <w:p w:rsidR="00C17EE4" w:rsidRPr="002D70DA" w:rsidRDefault="00C17EE4" w:rsidP="006529CA">
            <w:pPr>
              <w:jc w:val="center"/>
              <w:rPr>
                <w:rFonts w:ascii="Arial" w:hAnsi="Arial" w:cs="Arial"/>
                <w:color w:val="000000"/>
                <w:sz w:val="17"/>
                <w:szCs w:val="17"/>
              </w:rPr>
            </w:pPr>
          </w:p>
        </w:tc>
      </w:tr>
      <w:bookmarkEnd w:id="5"/>
      <w:tr w:rsidR="00C17EE4" w:rsidRPr="002D70DA" w:rsidTr="006529CA">
        <w:trPr>
          <w:trHeight w:val="240"/>
          <w:jc w:val="center"/>
        </w:trPr>
        <w:tc>
          <w:tcPr>
            <w:tcW w:w="4900" w:type="dxa"/>
            <w:tcBorders>
              <w:top w:val="nil"/>
              <w:left w:val="nil"/>
              <w:bottom w:val="nil"/>
              <w:right w:val="nil"/>
            </w:tcBorders>
            <w:shd w:val="clear" w:color="000000" w:fill="FFFFFF"/>
            <w:vAlign w:val="center"/>
            <w:hideMark/>
          </w:tcPr>
          <w:p w:rsidR="00C17EE4" w:rsidRPr="002D70DA" w:rsidRDefault="00C17EE4" w:rsidP="006529CA">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single" w:sz="4" w:space="0" w:color="auto"/>
              <w:bottom w:val="single" w:sz="4" w:space="0" w:color="auto"/>
              <w:right w:val="single" w:sz="4" w:space="0" w:color="auto"/>
            </w:tcBorders>
            <w:shd w:val="clear" w:color="000000" w:fill="FFFFFF"/>
            <w:vAlign w:val="center"/>
          </w:tcPr>
          <w:p w:rsidR="00C17EE4" w:rsidRPr="002D70DA" w:rsidRDefault="00A5432E" w:rsidP="006529CA">
            <w:pPr>
              <w:jc w:val="right"/>
              <w:rPr>
                <w:rFonts w:ascii="Arial" w:hAnsi="Arial" w:cs="Arial"/>
                <w:b/>
                <w:bCs/>
                <w:color w:val="000000"/>
                <w:sz w:val="17"/>
                <w:szCs w:val="17"/>
              </w:rPr>
            </w:pPr>
            <w:r w:rsidRPr="002D70DA">
              <w:rPr>
                <w:rFonts w:ascii="Arial" w:hAnsi="Arial" w:cs="Arial"/>
                <w:b/>
                <w:bCs/>
                <w:color w:val="000000"/>
                <w:sz w:val="17"/>
                <w:szCs w:val="17"/>
              </w:rPr>
              <w:fldChar w:fldCharType="begin"/>
            </w:r>
            <w:r w:rsidR="00C17EE4" w:rsidRPr="002D70DA">
              <w:rPr>
                <w:rFonts w:ascii="Arial" w:hAnsi="Arial" w:cs="Arial"/>
                <w:b/>
                <w:bCs/>
                <w:color w:val="000000"/>
                <w:sz w:val="17"/>
                <w:szCs w:val="17"/>
              </w:rPr>
              <w:instrText xml:space="preserve"> =SUB_TOTAL_FONDOS_CP+SUB_TOTAL_FONDOS_LP \# "$#,##0.00;($#,##0.00)" </w:instrText>
            </w:r>
            <w:r w:rsidRPr="002D70DA">
              <w:rPr>
                <w:rFonts w:ascii="Arial" w:hAnsi="Arial" w:cs="Arial"/>
                <w:b/>
                <w:bCs/>
                <w:color w:val="000000"/>
                <w:sz w:val="17"/>
                <w:szCs w:val="17"/>
              </w:rPr>
              <w:fldChar w:fldCharType="separate"/>
            </w:r>
            <w:r w:rsidR="00C17EE4" w:rsidRPr="002D70DA">
              <w:rPr>
                <w:rFonts w:ascii="Arial" w:hAnsi="Arial" w:cs="Arial"/>
                <w:b/>
                <w:bCs/>
                <w:noProof/>
                <w:color w:val="000000"/>
                <w:sz w:val="17"/>
                <w:szCs w:val="17"/>
              </w:rPr>
              <w:t xml:space="preserve">$  </w:t>
            </w:r>
            <w:r w:rsidR="00C17EE4">
              <w:rPr>
                <w:rFonts w:ascii="Arial" w:hAnsi="Arial" w:cs="Arial"/>
                <w:b/>
                <w:bCs/>
                <w:noProof/>
                <w:color w:val="000000"/>
                <w:sz w:val="17"/>
                <w:szCs w:val="17"/>
              </w:rPr>
              <w:t>4,935,200</w:t>
            </w:r>
            <w:r w:rsidRPr="002D70DA">
              <w:rPr>
                <w:rFonts w:ascii="Arial" w:hAnsi="Arial" w:cs="Arial"/>
                <w:b/>
                <w:bCs/>
                <w:color w:val="000000"/>
                <w:sz w:val="17"/>
                <w:szCs w:val="17"/>
              </w:rPr>
              <w:fldChar w:fldCharType="end"/>
            </w:r>
          </w:p>
        </w:tc>
        <w:tc>
          <w:tcPr>
            <w:tcW w:w="2180" w:type="dxa"/>
            <w:tcBorders>
              <w:top w:val="nil"/>
              <w:left w:val="nil"/>
              <w:bottom w:val="nil"/>
              <w:right w:val="nil"/>
            </w:tcBorders>
            <w:shd w:val="clear" w:color="auto" w:fill="auto"/>
            <w:noWrap/>
            <w:vAlign w:val="bottom"/>
            <w:hideMark/>
          </w:tcPr>
          <w:p w:rsidR="00C17EE4" w:rsidRPr="002D70DA" w:rsidRDefault="00C17EE4" w:rsidP="006529CA">
            <w:pPr>
              <w:jc w:val="right"/>
              <w:rPr>
                <w:rFonts w:ascii="Arial" w:hAnsi="Arial" w:cs="Arial"/>
                <w:b/>
                <w:bCs/>
                <w:color w:val="000000"/>
                <w:sz w:val="17"/>
                <w:szCs w:val="17"/>
              </w:rPr>
            </w:pPr>
          </w:p>
        </w:tc>
        <w:tc>
          <w:tcPr>
            <w:tcW w:w="2180" w:type="dxa"/>
            <w:tcBorders>
              <w:top w:val="nil"/>
              <w:left w:val="nil"/>
              <w:bottom w:val="nil"/>
              <w:right w:val="nil"/>
            </w:tcBorders>
            <w:shd w:val="clear" w:color="auto" w:fill="auto"/>
            <w:noWrap/>
            <w:vAlign w:val="bottom"/>
            <w:hideMark/>
          </w:tcPr>
          <w:p w:rsidR="00C17EE4" w:rsidRPr="002D70DA" w:rsidRDefault="00C17EE4" w:rsidP="006529CA">
            <w:pPr>
              <w:rPr>
                <w:rFonts w:ascii="Arial" w:hAnsi="Arial" w:cs="Arial"/>
                <w:sz w:val="17"/>
                <w:szCs w:val="17"/>
              </w:rPr>
            </w:pPr>
          </w:p>
        </w:tc>
      </w:tr>
    </w:tbl>
    <w:p w:rsidR="001979E6" w:rsidRPr="002D70DA" w:rsidRDefault="001979E6" w:rsidP="00B35C2A">
      <w:pPr>
        <w:spacing w:before="80" w:line="250" w:lineRule="exact"/>
        <w:ind w:left="709"/>
        <w:jc w:val="both"/>
        <w:rPr>
          <w:rFonts w:ascii="Arial" w:eastAsia="Calibri" w:hAnsi="Arial" w:cs="Arial"/>
          <w:spacing w:val="-1"/>
          <w:sz w:val="17"/>
          <w:szCs w:val="17"/>
        </w:rPr>
      </w:pPr>
    </w:p>
    <w:p w:rsidR="006335BE" w:rsidRPr="002D70DA" w:rsidRDefault="00692AFE" w:rsidP="00BB302F">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informa de las cuentas de los pasivos diferidos y otros, su tipo, naturaleza, y monto al 31 de diciembre del </w:t>
      </w:r>
      <w:r w:rsidR="0001648C">
        <w:rPr>
          <w:rFonts w:ascii="Arial" w:eastAsia="Calibri" w:hAnsi="Arial" w:cs="Arial"/>
          <w:spacing w:val="-1"/>
          <w:sz w:val="17"/>
          <w:szCs w:val="17"/>
        </w:rPr>
        <w:t>2017</w:t>
      </w:r>
      <w:r w:rsidRPr="002D70DA">
        <w:rPr>
          <w:rFonts w:ascii="Arial" w:eastAsia="Calibri" w:hAnsi="Arial" w:cs="Arial"/>
          <w:spacing w:val="-1"/>
          <w:sz w:val="17"/>
          <w:szCs w:val="17"/>
        </w:rPr>
        <w:t>. Asimismo, las características significativas que les impacten o pudieran impactarles financieramente.</w:t>
      </w:r>
    </w:p>
    <w:p w:rsidR="00692AFE" w:rsidRPr="002D70DA" w:rsidRDefault="00692AFE" w:rsidP="00692AFE">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1440" w:type="dxa"/>
        <w:jc w:val="center"/>
        <w:tblCellMar>
          <w:left w:w="70" w:type="dxa"/>
          <w:right w:w="70" w:type="dxa"/>
        </w:tblCellMar>
        <w:tblLook w:val="04A0"/>
      </w:tblPr>
      <w:tblGrid>
        <w:gridCol w:w="4900"/>
        <w:gridCol w:w="2180"/>
        <w:gridCol w:w="2180"/>
        <w:gridCol w:w="2180"/>
      </w:tblGrid>
      <w:tr w:rsidR="00692AFE" w:rsidRPr="002D70DA" w:rsidTr="00692AFE">
        <w:trPr>
          <w:trHeight w:val="96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692AFE" w:rsidRPr="002D70DA" w:rsidRDefault="00692AFE">
            <w:pPr>
              <w:jc w:val="center"/>
              <w:rPr>
                <w:rFonts w:ascii="Arial" w:hAnsi="Arial" w:cs="Arial"/>
                <w:b/>
                <w:bCs/>
                <w:color w:val="000000"/>
                <w:sz w:val="17"/>
                <w:szCs w:val="17"/>
              </w:rPr>
            </w:pPr>
            <w:r w:rsidRPr="002D70DA">
              <w:rPr>
                <w:rFonts w:ascii="Arial" w:hAnsi="Arial" w:cs="Arial"/>
                <w:b/>
                <w:bCs/>
                <w:color w:val="000000"/>
                <w:sz w:val="17"/>
                <w:szCs w:val="17"/>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92AFE" w:rsidRPr="002D70DA" w:rsidRDefault="00692AFE">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92AFE" w:rsidRPr="002D70DA" w:rsidRDefault="00692AFE">
            <w:pPr>
              <w:jc w:val="center"/>
              <w:rPr>
                <w:rFonts w:ascii="Arial" w:hAnsi="Arial" w:cs="Arial"/>
                <w:b/>
                <w:bCs/>
                <w:color w:val="000000"/>
                <w:sz w:val="17"/>
                <w:szCs w:val="17"/>
              </w:rPr>
            </w:pPr>
            <w:r w:rsidRPr="002D70DA">
              <w:rPr>
                <w:rFonts w:ascii="Arial" w:hAnsi="Arial" w:cs="Arial"/>
                <w:b/>
                <w:bCs/>
                <w:color w:val="000000"/>
                <w:sz w:val="17"/>
                <w:szCs w:val="17"/>
              </w:rPr>
              <w:t>NATURALEZA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92AFE" w:rsidRPr="002D70DA" w:rsidRDefault="00692AFE">
            <w:pPr>
              <w:jc w:val="center"/>
              <w:rPr>
                <w:rFonts w:ascii="Arial" w:hAnsi="Arial" w:cs="Arial"/>
                <w:b/>
                <w:bCs/>
                <w:color w:val="000000"/>
                <w:sz w:val="17"/>
                <w:szCs w:val="17"/>
              </w:rPr>
            </w:pPr>
            <w:r w:rsidRPr="002D70DA">
              <w:rPr>
                <w:rFonts w:ascii="Arial" w:hAnsi="Arial" w:cs="Arial"/>
                <w:b/>
                <w:bCs/>
                <w:color w:val="000000"/>
                <w:sz w:val="17"/>
                <w:szCs w:val="17"/>
              </w:rPr>
              <w:t>CARACTERÍSTICAS CUALITATIVAS QUE AFECTEN FINANCIERAMENTE</w:t>
            </w:r>
          </w:p>
        </w:tc>
      </w:tr>
      <w:tr w:rsidR="00C17EE4" w:rsidRPr="002D70DA" w:rsidTr="00692AFE">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17EE4" w:rsidRPr="002D70DA" w:rsidRDefault="00C17EE4">
            <w:pPr>
              <w:rPr>
                <w:rFonts w:ascii="Arial" w:hAnsi="Arial" w:cs="Arial"/>
                <w:color w:val="000000"/>
                <w:sz w:val="17"/>
                <w:szCs w:val="17"/>
              </w:rPr>
            </w:pPr>
            <w:r w:rsidRPr="002D70DA">
              <w:rPr>
                <w:rFonts w:ascii="Arial" w:hAnsi="Arial" w:cs="Arial"/>
                <w:color w:val="000000"/>
                <w:sz w:val="17"/>
                <w:szCs w:val="17"/>
              </w:rPr>
              <w:t>CRÉDITOS DIFERIDOS</w:t>
            </w:r>
          </w:p>
        </w:tc>
        <w:tc>
          <w:tcPr>
            <w:tcW w:w="2180" w:type="dxa"/>
            <w:tcBorders>
              <w:top w:val="nil"/>
              <w:left w:val="nil"/>
              <w:bottom w:val="single" w:sz="4" w:space="0" w:color="auto"/>
              <w:right w:val="single" w:sz="4" w:space="0" w:color="auto"/>
            </w:tcBorders>
            <w:shd w:val="clear" w:color="auto" w:fill="auto"/>
            <w:vAlign w:val="center"/>
            <w:hideMark/>
          </w:tcPr>
          <w:p w:rsidR="00C17EE4" w:rsidRPr="002D70DA" w:rsidRDefault="00C17EE4">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17EE4" w:rsidRPr="002D70DA" w:rsidRDefault="00C17EE4" w:rsidP="0013304D">
            <w:pPr>
              <w:rPr>
                <w:rFonts w:ascii="Arial" w:hAnsi="Arial" w:cs="Arial"/>
                <w:b/>
                <w:bCs/>
                <w:color w:val="000000"/>
                <w:sz w:val="17"/>
                <w:szCs w:val="17"/>
              </w:rPr>
            </w:pPr>
            <w:r>
              <w:rPr>
                <w:rFonts w:ascii="Arial" w:hAnsi="Arial" w:cs="Arial"/>
                <w:b/>
                <w:bCs/>
                <w:color w:val="000000"/>
                <w:sz w:val="17"/>
                <w:szCs w:val="17"/>
              </w:rPr>
              <w:t>NO APLICA</w:t>
            </w: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17EE4" w:rsidRPr="002D70DA" w:rsidRDefault="00C17EE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17EE4" w:rsidRPr="002D70DA" w:rsidTr="00692AFE">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17EE4" w:rsidRPr="002D70DA" w:rsidRDefault="00C17EE4">
            <w:pPr>
              <w:rPr>
                <w:rFonts w:ascii="Arial" w:hAnsi="Arial" w:cs="Arial"/>
                <w:color w:val="000000"/>
                <w:sz w:val="17"/>
                <w:szCs w:val="17"/>
              </w:rPr>
            </w:pPr>
            <w:r w:rsidRPr="002D70DA">
              <w:rPr>
                <w:rFonts w:ascii="Arial" w:hAnsi="Arial" w:cs="Arial"/>
                <w:color w:val="000000"/>
                <w:sz w:val="17"/>
                <w:szCs w:val="17"/>
              </w:rPr>
              <w:lastRenderedPageBreak/>
              <w:t>INTERESES COBRADOS POR ADELANTADO</w:t>
            </w:r>
          </w:p>
        </w:tc>
        <w:tc>
          <w:tcPr>
            <w:tcW w:w="2180" w:type="dxa"/>
            <w:tcBorders>
              <w:top w:val="nil"/>
              <w:left w:val="nil"/>
              <w:bottom w:val="single" w:sz="4" w:space="0" w:color="auto"/>
              <w:right w:val="single" w:sz="4" w:space="0" w:color="auto"/>
            </w:tcBorders>
            <w:shd w:val="clear" w:color="auto" w:fill="auto"/>
            <w:vAlign w:val="center"/>
            <w:hideMark/>
          </w:tcPr>
          <w:p w:rsidR="00C17EE4" w:rsidRPr="002D70DA" w:rsidRDefault="00C17EE4">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17EE4" w:rsidRPr="002D70DA" w:rsidRDefault="00C17EE4" w:rsidP="0013304D">
            <w:pPr>
              <w:rPr>
                <w:rFonts w:ascii="Arial" w:hAnsi="Arial" w:cs="Arial"/>
                <w:b/>
                <w:bCs/>
                <w:color w:val="000000"/>
                <w:sz w:val="17"/>
                <w:szCs w:val="17"/>
              </w:rPr>
            </w:pPr>
            <w:r>
              <w:rPr>
                <w:rFonts w:ascii="Arial" w:hAnsi="Arial" w:cs="Arial"/>
                <w:b/>
                <w:bCs/>
                <w:color w:val="000000"/>
                <w:sz w:val="17"/>
                <w:szCs w:val="17"/>
              </w:rPr>
              <w:t>NO APLICA</w:t>
            </w: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17EE4" w:rsidRPr="002D70DA" w:rsidRDefault="00C17EE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17EE4" w:rsidRPr="002D70DA" w:rsidTr="00692AFE">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17EE4" w:rsidRPr="002D70DA" w:rsidRDefault="00C17EE4">
            <w:pPr>
              <w:rPr>
                <w:rFonts w:ascii="Arial" w:hAnsi="Arial" w:cs="Arial"/>
                <w:color w:val="000000"/>
                <w:sz w:val="17"/>
                <w:szCs w:val="17"/>
              </w:rPr>
            </w:pPr>
            <w:r w:rsidRPr="002D70DA">
              <w:rPr>
                <w:rFonts w:ascii="Arial" w:hAnsi="Arial" w:cs="Arial"/>
                <w:color w:val="000000"/>
                <w:sz w:val="17"/>
                <w:szCs w:val="17"/>
              </w:rPr>
              <w:t>OTROS PASIVOS DIFERIDOS</w:t>
            </w:r>
          </w:p>
        </w:tc>
        <w:tc>
          <w:tcPr>
            <w:tcW w:w="2180" w:type="dxa"/>
            <w:tcBorders>
              <w:top w:val="nil"/>
              <w:left w:val="nil"/>
              <w:bottom w:val="single" w:sz="4" w:space="0" w:color="auto"/>
              <w:right w:val="single" w:sz="4" w:space="0" w:color="auto"/>
            </w:tcBorders>
            <w:shd w:val="clear" w:color="auto" w:fill="auto"/>
            <w:vAlign w:val="center"/>
            <w:hideMark/>
          </w:tcPr>
          <w:p w:rsidR="00C17EE4" w:rsidRPr="002D70DA" w:rsidRDefault="00C17EE4">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17EE4" w:rsidRPr="002D70DA" w:rsidRDefault="00C17EE4" w:rsidP="0013304D">
            <w:pPr>
              <w:rPr>
                <w:rFonts w:ascii="Arial" w:hAnsi="Arial" w:cs="Arial"/>
                <w:b/>
                <w:bCs/>
                <w:color w:val="000000"/>
                <w:sz w:val="17"/>
                <w:szCs w:val="17"/>
              </w:rPr>
            </w:pPr>
            <w:r>
              <w:rPr>
                <w:rFonts w:ascii="Arial" w:hAnsi="Arial" w:cs="Arial"/>
                <w:b/>
                <w:bCs/>
                <w:color w:val="000000"/>
                <w:sz w:val="17"/>
                <w:szCs w:val="17"/>
              </w:rPr>
              <w:t>NO APLICA</w:t>
            </w: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17EE4" w:rsidRPr="002D70DA" w:rsidRDefault="00C17EE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692AFE" w:rsidRPr="002D70DA" w:rsidTr="00692AFE">
        <w:trPr>
          <w:trHeight w:val="240"/>
          <w:jc w:val="center"/>
        </w:trPr>
        <w:tc>
          <w:tcPr>
            <w:tcW w:w="4900" w:type="dxa"/>
            <w:tcBorders>
              <w:top w:val="nil"/>
              <w:left w:val="nil"/>
              <w:bottom w:val="nil"/>
              <w:right w:val="nil"/>
            </w:tcBorders>
            <w:shd w:val="clear" w:color="000000" w:fill="FFFFFF"/>
            <w:vAlign w:val="center"/>
            <w:hideMark/>
          </w:tcPr>
          <w:p w:rsidR="00692AFE" w:rsidRPr="002D70DA" w:rsidRDefault="00692AFE" w:rsidP="00692AFE">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692AFE" w:rsidRPr="002D70DA" w:rsidRDefault="00A5432E" w:rsidP="00692AFE">
            <w:pPr>
              <w:jc w:val="right"/>
              <w:rPr>
                <w:rFonts w:ascii="Arial" w:hAnsi="Arial" w:cs="Arial"/>
                <w:b/>
                <w:bCs/>
                <w:color w:val="000000"/>
                <w:sz w:val="17"/>
                <w:szCs w:val="17"/>
              </w:rPr>
            </w:pPr>
            <w:r w:rsidRPr="002D70DA">
              <w:rPr>
                <w:rFonts w:ascii="Arial" w:hAnsi="Arial" w:cs="Arial"/>
                <w:b/>
                <w:bCs/>
                <w:color w:val="000000"/>
                <w:sz w:val="17"/>
                <w:szCs w:val="17"/>
              </w:rPr>
              <w:fldChar w:fldCharType="begin"/>
            </w:r>
            <w:r w:rsidR="00692AFE" w:rsidRPr="002D70DA">
              <w:rPr>
                <w:rFonts w:ascii="Arial" w:hAnsi="Arial" w:cs="Arial"/>
                <w:b/>
                <w:bCs/>
                <w:color w:val="000000"/>
                <w:sz w:val="17"/>
                <w:szCs w:val="17"/>
              </w:rPr>
              <w:instrText xml:space="preserve"> =sum(above) \# "$#,##0.00;($#,##0.00)" </w:instrText>
            </w:r>
            <w:r w:rsidRPr="002D70DA">
              <w:rPr>
                <w:rFonts w:ascii="Arial" w:hAnsi="Arial" w:cs="Arial"/>
                <w:b/>
                <w:bCs/>
                <w:color w:val="000000"/>
                <w:sz w:val="17"/>
                <w:szCs w:val="17"/>
              </w:rPr>
              <w:fldChar w:fldCharType="separate"/>
            </w:r>
            <w:r w:rsidR="00692AFE" w:rsidRPr="002D70DA">
              <w:rPr>
                <w:rFonts w:ascii="Arial" w:hAnsi="Arial" w:cs="Arial"/>
                <w:b/>
                <w:bCs/>
                <w:noProof/>
                <w:color w:val="000000"/>
                <w:sz w:val="17"/>
                <w:szCs w:val="17"/>
              </w:rPr>
              <w:t>$   0.00</w:t>
            </w:r>
            <w:r w:rsidRPr="002D70DA">
              <w:rPr>
                <w:rFonts w:ascii="Arial" w:hAnsi="Arial" w:cs="Arial"/>
                <w:b/>
                <w:bCs/>
                <w:color w:val="000000"/>
                <w:sz w:val="17"/>
                <w:szCs w:val="17"/>
              </w:rPr>
              <w:fldChar w:fldCharType="end"/>
            </w:r>
          </w:p>
        </w:tc>
        <w:tc>
          <w:tcPr>
            <w:tcW w:w="2180" w:type="dxa"/>
            <w:tcBorders>
              <w:top w:val="nil"/>
              <w:left w:val="nil"/>
              <w:bottom w:val="nil"/>
              <w:right w:val="nil"/>
            </w:tcBorders>
            <w:shd w:val="clear" w:color="auto" w:fill="auto"/>
            <w:noWrap/>
            <w:vAlign w:val="bottom"/>
            <w:hideMark/>
          </w:tcPr>
          <w:p w:rsidR="00692AFE" w:rsidRPr="002D70DA" w:rsidRDefault="00692AFE" w:rsidP="00692AFE">
            <w:pPr>
              <w:jc w:val="right"/>
              <w:rPr>
                <w:rFonts w:ascii="Arial" w:hAnsi="Arial" w:cs="Arial"/>
                <w:b/>
                <w:bCs/>
                <w:color w:val="000000"/>
                <w:sz w:val="17"/>
                <w:szCs w:val="17"/>
              </w:rPr>
            </w:pPr>
          </w:p>
        </w:tc>
        <w:tc>
          <w:tcPr>
            <w:tcW w:w="2180" w:type="dxa"/>
            <w:tcBorders>
              <w:top w:val="nil"/>
              <w:left w:val="nil"/>
              <w:bottom w:val="nil"/>
              <w:right w:val="nil"/>
            </w:tcBorders>
            <w:shd w:val="clear" w:color="auto" w:fill="auto"/>
            <w:noWrap/>
            <w:vAlign w:val="bottom"/>
            <w:hideMark/>
          </w:tcPr>
          <w:p w:rsidR="00692AFE" w:rsidRPr="002D70DA" w:rsidRDefault="00692AFE" w:rsidP="00692AFE">
            <w:pPr>
              <w:rPr>
                <w:rFonts w:ascii="Arial" w:hAnsi="Arial" w:cs="Arial"/>
                <w:sz w:val="17"/>
                <w:szCs w:val="17"/>
              </w:rPr>
            </w:pPr>
          </w:p>
        </w:tc>
      </w:tr>
    </w:tbl>
    <w:p w:rsidR="000008C2" w:rsidRPr="002D70DA" w:rsidRDefault="000008C2" w:rsidP="006335BE">
      <w:pPr>
        <w:spacing w:before="120" w:after="120" w:line="240" w:lineRule="exact"/>
        <w:jc w:val="both"/>
        <w:rPr>
          <w:rFonts w:ascii="Arial" w:eastAsia="Calibri" w:hAnsi="Arial" w:cs="Arial"/>
          <w:b/>
          <w:spacing w:val="-1"/>
          <w:sz w:val="17"/>
          <w:szCs w:val="17"/>
        </w:rPr>
      </w:pPr>
    </w:p>
    <w:p w:rsidR="000008C2" w:rsidRPr="002D70DA" w:rsidRDefault="000008C2">
      <w:pPr>
        <w:rPr>
          <w:rFonts w:ascii="Arial" w:eastAsia="Calibri" w:hAnsi="Arial" w:cs="Arial"/>
          <w:b/>
          <w:spacing w:val="-1"/>
          <w:sz w:val="17"/>
          <w:szCs w:val="17"/>
        </w:rPr>
      </w:pPr>
      <w:r w:rsidRPr="002D70DA">
        <w:rPr>
          <w:rFonts w:ascii="Arial" w:eastAsia="Calibri" w:hAnsi="Arial" w:cs="Arial"/>
          <w:b/>
          <w:spacing w:val="-1"/>
          <w:sz w:val="17"/>
          <w:szCs w:val="17"/>
        </w:rPr>
        <w:br w:type="page"/>
      </w:r>
    </w:p>
    <w:p w:rsidR="00CF338E" w:rsidRPr="002D70DA" w:rsidRDefault="00CF338E" w:rsidP="00EC3111">
      <w:pPr>
        <w:pStyle w:val="Prrafodelista"/>
        <w:numPr>
          <w:ilvl w:val="0"/>
          <w:numId w:val="10"/>
        </w:num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lastRenderedPageBreak/>
        <w:t>Notas al Estado de Actividades</w:t>
      </w:r>
    </w:p>
    <w:p w:rsidR="00CF338E" w:rsidRPr="002D70DA" w:rsidRDefault="000008C2" w:rsidP="00CF338E">
      <w:p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t>Ingresos de gestión</w:t>
      </w:r>
    </w:p>
    <w:p w:rsidR="000008C2" w:rsidRPr="002D70DA" w:rsidRDefault="000008C2" w:rsidP="00CF338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De los rubros de impuestos, contribuciones de mejoras, derechos, productos, aprovechamientos, participaciones y aportaciones, trasferencias, subsidios, otras ayudas y asignaciones, se informa los montos totales al 31 de diciembre del </w:t>
      </w:r>
      <w:r w:rsidR="0001648C">
        <w:rPr>
          <w:rFonts w:ascii="Arial" w:eastAsia="Calibri" w:hAnsi="Arial" w:cs="Arial"/>
          <w:spacing w:val="-1"/>
          <w:sz w:val="17"/>
          <w:szCs w:val="17"/>
        </w:rPr>
        <w:t>2017</w:t>
      </w:r>
      <w:r w:rsidRPr="002D70DA">
        <w:rPr>
          <w:rFonts w:ascii="Arial" w:eastAsia="Calibri" w:hAnsi="Arial" w:cs="Arial"/>
          <w:spacing w:val="-1"/>
          <w:sz w:val="17"/>
          <w:szCs w:val="17"/>
        </w:rPr>
        <w:t xml:space="preserve"> de cada clase, así como de cualquier característica significativa:</w:t>
      </w:r>
    </w:p>
    <w:p w:rsidR="000008C2" w:rsidRPr="002D70DA" w:rsidRDefault="000008C2" w:rsidP="000008C2">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tblPr>
      <w:tblGrid>
        <w:gridCol w:w="4900"/>
        <w:gridCol w:w="2180"/>
        <w:gridCol w:w="2180"/>
      </w:tblGrid>
      <w:tr w:rsidR="000008C2" w:rsidRPr="002D70DA" w:rsidTr="000008C2">
        <w:trPr>
          <w:trHeight w:val="48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0008C2" w:rsidRPr="002D70DA" w:rsidRDefault="000008C2">
            <w:pPr>
              <w:jc w:val="center"/>
              <w:rPr>
                <w:rFonts w:ascii="Arial" w:hAnsi="Arial" w:cs="Arial"/>
                <w:b/>
                <w:bCs/>
                <w:color w:val="000000"/>
                <w:sz w:val="17"/>
                <w:szCs w:val="17"/>
              </w:rPr>
            </w:pPr>
            <w:r w:rsidRPr="002D70DA">
              <w:rPr>
                <w:rFonts w:ascii="Arial" w:hAnsi="Arial" w:cs="Arial"/>
                <w:b/>
                <w:bCs/>
                <w:color w:val="000000"/>
                <w:sz w:val="17"/>
                <w:szCs w:val="17"/>
              </w:rPr>
              <w:t>CLASE DE INGRESOS: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0008C2" w:rsidRPr="002D70DA" w:rsidRDefault="000008C2">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0008C2" w:rsidRPr="002D70DA" w:rsidRDefault="000008C2">
            <w:pPr>
              <w:jc w:val="center"/>
              <w:rPr>
                <w:rFonts w:ascii="Arial" w:hAnsi="Arial" w:cs="Arial"/>
                <w:b/>
                <w:bCs/>
                <w:color w:val="000000"/>
                <w:sz w:val="17"/>
                <w:szCs w:val="17"/>
              </w:rPr>
            </w:pPr>
            <w:r w:rsidRPr="002D70DA">
              <w:rPr>
                <w:rFonts w:ascii="Arial" w:hAnsi="Arial" w:cs="Arial"/>
                <w:b/>
                <w:bCs/>
                <w:color w:val="000000"/>
                <w:sz w:val="17"/>
                <w:szCs w:val="17"/>
              </w:rPr>
              <w:t>CARACTERÍSTICA SIGNIFICATIVA</w:t>
            </w:r>
          </w:p>
        </w:tc>
      </w:tr>
      <w:tr w:rsidR="00C17EE4"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17EE4" w:rsidRPr="002D70DA" w:rsidRDefault="00C17EE4">
            <w:pPr>
              <w:rPr>
                <w:rFonts w:ascii="Arial" w:hAnsi="Arial" w:cs="Arial"/>
                <w:color w:val="000000"/>
                <w:sz w:val="17"/>
                <w:szCs w:val="17"/>
              </w:rPr>
            </w:pPr>
            <w:r w:rsidRPr="002D70DA">
              <w:rPr>
                <w:rFonts w:ascii="Arial" w:hAnsi="Arial" w:cs="Arial"/>
                <w:color w:val="000000"/>
                <w:sz w:val="17"/>
                <w:szCs w:val="17"/>
              </w:rPr>
              <w:t>IMPUESTO SOBRE DIVERSIONES Y ESPECTÁCULOS PÚBLICOS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C17EE4" w:rsidRPr="002D70DA" w:rsidRDefault="00C17EE4" w:rsidP="0013304D">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C17EE4" w:rsidRPr="002D70DA" w:rsidRDefault="00C17EE4" w:rsidP="0013304D">
            <w:pPr>
              <w:rPr>
                <w:rFonts w:ascii="Arial" w:hAnsi="Arial" w:cs="Arial"/>
                <w:b/>
                <w:bCs/>
                <w:color w:val="000000"/>
                <w:sz w:val="17"/>
                <w:szCs w:val="17"/>
              </w:rPr>
            </w:pPr>
            <w:r>
              <w:rPr>
                <w:rFonts w:ascii="Arial" w:hAnsi="Arial" w:cs="Arial"/>
                <w:b/>
                <w:bCs/>
                <w:color w:val="000000"/>
                <w:sz w:val="17"/>
                <w:szCs w:val="17"/>
              </w:rPr>
              <w:t>NO APLICA</w:t>
            </w:r>
          </w:p>
        </w:tc>
      </w:tr>
      <w:tr w:rsidR="00C17EE4"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17EE4" w:rsidRPr="002D70DA" w:rsidRDefault="00C17EE4">
            <w:pPr>
              <w:rPr>
                <w:rFonts w:ascii="Arial" w:hAnsi="Arial" w:cs="Arial"/>
                <w:color w:val="000000"/>
                <w:sz w:val="17"/>
                <w:szCs w:val="17"/>
              </w:rPr>
            </w:pPr>
            <w:r w:rsidRPr="002D70DA">
              <w:rPr>
                <w:rFonts w:ascii="Arial" w:hAnsi="Arial" w:cs="Arial"/>
                <w:color w:val="000000"/>
                <w:sz w:val="17"/>
                <w:szCs w:val="17"/>
              </w:rPr>
              <w:t>IMPUESTO SOBRE LOTERÍAS, RIFAS, SORTEOS Y CONCURSOS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C17EE4" w:rsidRPr="002D70DA" w:rsidRDefault="00C17EE4" w:rsidP="0013304D">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C17EE4" w:rsidRPr="002D70DA" w:rsidRDefault="00C17EE4" w:rsidP="0013304D">
            <w:pPr>
              <w:rPr>
                <w:rFonts w:ascii="Arial" w:hAnsi="Arial" w:cs="Arial"/>
                <w:b/>
                <w:bCs/>
                <w:color w:val="000000"/>
                <w:sz w:val="17"/>
                <w:szCs w:val="17"/>
              </w:rPr>
            </w:pPr>
            <w:r>
              <w:rPr>
                <w:rFonts w:ascii="Arial" w:hAnsi="Arial" w:cs="Arial"/>
                <w:b/>
                <w:bCs/>
                <w:color w:val="000000"/>
                <w:sz w:val="17"/>
                <w:szCs w:val="17"/>
              </w:rPr>
              <w:t>NO APLICA</w:t>
            </w:r>
          </w:p>
        </w:tc>
      </w:tr>
      <w:tr w:rsidR="00C17EE4"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17EE4" w:rsidRPr="002D70DA" w:rsidRDefault="00C17EE4">
            <w:pPr>
              <w:rPr>
                <w:rFonts w:ascii="Arial" w:hAnsi="Arial" w:cs="Arial"/>
                <w:color w:val="000000"/>
                <w:sz w:val="17"/>
                <w:szCs w:val="17"/>
              </w:rPr>
            </w:pPr>
            <w:r w:rsidRPr="002D70DA">
              <w:rPr>
                <w:rFonts w:ascii="Arial" w:hAnsi="Arial" w:cs="Arial"/>
                <w:color w:val="000000"/>
                <w:sz w:val="17"/>
                <w:szCs w:val="17"/>
              </w:rPr>
              <w:t>IMPUESTO VENTA DE BIENES CUYA ENAJENACIÓN SE GRAVA POR LEY IEPS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C17EE4" w:rsidRPr="002D70DA" w:rsidRDefault="00C17EE4" w:rsidP="0013304D">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C17EE4" w:rsidRPr="002D70DA" w:rsidRDefault="00C17EE4" w:rsidP="0013304D">
            <w:pPr>
              <w:rPr>
                <w:rFonts w:ascii="Arial" w:hAnsi="Arial" w:cs="Arial"/>
                <w:b/>
                <w:bCs/>
                <w:color w:val="000000"/>
                <w:sz w:val="17"/>
                <w:szCs w:val="17"/>
              </w:rPr>
            </w:pPr>
            <w:r>
              <w:rPr>
                <w:rFonts w:ascii="Arial" w:hAnsi="Arial" w:cs="Arial"/>
                <w:b/>
                <w:bCs/>
                <w:color w:val="000000"/>
                <w:sz w:val="17"/>
                <w:szCs w:val="17"/>
              </w:rPr>
              <w:t>NO APLICA</w:t>
            </w:r>
          </w:p>
        </w:tc>
      </w:tr>
      <w:tr w:rsidR="00C17EE4"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17EE4" w:rsidRPr="002D70DA" w:rsidRDefault="00C17EE4">
            <w:pPr>
              <w:rPr>
                <w:rFonts w:ascii="Arial" w:hAnsi="Arial" w:cs="Arial"/>
                <w:color w:val="000000"/>
                <w:sz w:val="17"/>
                <w:szCs w:val="17"/>
              </w:rPr>
            </w:pPr>
            <w:r w:rsidRPr="002D70DA">
              <w:rPr>
                <w:rFonts w:ascii="Arial" w:hAnsi="Arial" w:cs="Arial"/>
                <w:color w:val="000000"/>
                <w:sz w:val="17"/>
                <w:szCs w:val="17"/>
              </w:rPr>
              <w:t>IMPUESTO SOBRE TENENCIA O USO DE VEHÍCULOS DEL EJERCICIO</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C17EE4" w:rsidRPr="002D70DA" w:rsidRDefault="00C17EE4" w:rsidP="0013304D">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C17EE4" w:rsidRPr="002D70DA" w:rsidRDefault="00C17EE4" w:rsidP="0013304D">
            <w:pPr>
              <w:rPr>
                <w:rFonts w:ascii="Arial" w:hAnsi="Arial" w:cs="Arial"/>
                <w:b/>
                <w:bCs/>
                <w:color w:val="000000"/>
                <w:sz w:val="17"/>
                <w:szCs w:val="17"/>
              </w:rPr>
            </w:pPr>
            <w:r>
              <w:rPr>
                <w:rFonts w:ascii="Arial" w:hAnsi="Arial" w:cs="Arial"/>
                <w:b/>
                <w:bCs/>
                <w:color w:val="000000"/>
                <w:sz w:val="17"/>
                <w:szCs w:val="17"/>
              </w:rPr>
              <w:t>NO APLICA</w:t>
            </w:r>
          </w:p>
        </w:tc>
      </w:tr>
      <w:tr w:rsidR="00C17EE4"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17EE4" w:rsidRPr="002D70DA" w:rsidRDefault="00C17EE4">
            <w:pPr>
              <w:rPr>
                <w:rFonts w:ascii="Arial" w:hAnsi="Arial" w:cs="Arial"/>
                <w:color w:val="000000"/>
                <w:sz w:val="17"/>
                <w:szCs w:val="17"/>
              </w:rPr>
            </w:pPr>
            <w:r w:rsidRPr="002D70DA">
              <w:rPr>
                <w:rFonts w:ascii="Arial" w:hAnsi="Arial" w:cs="Arial"/>
                <w:color w:val="000000"/>
                <w:sz w:val="17"/>
                <w:szCs w:val="17"/>
              </w:rPr>
              <w:t>ADEUDO TENENCIA EJERCICIOS ANTERIORES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C17EE4" w:rsidRPr="002D70DA" w:rsidRDefault="00C17EE4" w:rsidP="0013304D">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C17EE4" w:rsidRPr="002D70DA" w:rsidRDefault="00C17EE4" w:rsidP="0013304D">
            <w:pPr>
              <w:rPr>
                <w:rFonts w:ascii="Arial" w:hAnsi="Arial" w:cs="Arial"/>
                <w:b/>
                <w:bCs/>
                <w:color w:val="000000"/>
                <w:sz w:val="17"/>
                <w:szCs w:val="17"/>
              </w:rPr>
            </w:pPr>
            <w:r>
              <w:rPr>
                <w:rFonts w:ascii="Arial" w:hAnsi="Arial" w:cs="Arial"/>
                <w:b/>
                <w:bCs/>
                <w:color w:val="000000"/>
                <w:sz w:val="17"/>
                <w:szCs w:val="17"/>
              </w:rPr>
              <w:t>NO APLICA</w:t>
            </w:r>
          </w:p>
        </w:tc>
      </w:tr>
      <w:tr w:rsidR="00C17EE4"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17EE4" w:rsidRPr="002D70DA" w:rsidRDefault="00C17EE4">
            <w:pPr>
              <w:rPr>
                <w:rFonts w:ascii="Arial" w:hAnsi="Arial" w:cs="Arial"/>
                <w:color w:val="000000"/>
                <w:sz w:val="17"/>
                <w:szCs w:val="17"/>
              </w:rPr>
            </w:pPr>
            <w:r w:rsidRPr="002D70DA">
              <w:rPr>
                <w:rFonts w:ascii="Arial" w:hAnsi="Arial" w:cs="Arial"/>
                <w:color w:val="000000"/>
                <w:sz w:val="17"/>
                <w:szCs w:val="17"/>
              </w:rPr>
              <w:t>IMPUESTO POR LA PRESTACIÓN DE SERVICIO DE HOSPEDAJE</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C17EE4" w:rsidRPr="002D70DA" w:rsidRDefault="00C17EE4" w:rsidP="0013304D">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C17EE4" w:rsidRPr="002D70DA" w:rsidRDefault="00C17EE4" w:rsidP="0013304D">
            <w:pPr>
              <w:rPr>
                <w:rFonts w:ascii="Arial" w:hAnsi="Arial" w:cs="Arial"/>
                <w:b/>
                <w:bCs/>
                <w:color w:val="000000"/>
                <w:sz w:val="17"/>
                <w:szCs w:val="17"/>
              </w:rPr>
            </w:pPr>
            <w:r>
              <w:rPr>
                <w:rFonts w:ascii="Arial" w:hAnsi="Arial" w:cs="Arial"/>
                <w:b/>
                <w:bCs/>
                <w:color w:val="000000"/>
                <w:sz w:val="17"/>
                <w:szCs w:val="17"/>
              </w:rPr>
              <w:t>NO APLICA</w:t>
            </w:r>
          </w:p>
        </w:tc>
      </w:tr>
      <w:tr w:rsidR="00C17EE4"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17EE4" w:rsidRPr="002D70DA" w:rsidRDefault="00C17EE4">
            <w:pPr>
              <w:rPr>
                <w:rFonts w:ascii="Arial" w:hAnsi="Arial" w:cs="Arial"/>
                <w:color w:val="000000"/>
                <w:sz w:val="17"/>
                <w:szCs w:val="17"/>
              </w:rPr>
            </w:pPr>
            <w:r w:rsidRPr="002D70DA">
              <w:rPr>
                <w:rFonts w:ascii="Arial" w:hAnsi="Arial" w:cs="Arial"/>
                <w:color w:val="000000"/>
                <w:sz w:val="17"/>
                <w:szCs w:val="17"/>
              </w:rPr>
              <w:t>IMPUESTO POR LA ADQUISICIÓN DE VEHÍCULOS DE MOTOR O REMOLQUES QUE NO SEAN NUEVOS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C17EE4" w:rsidRPr="002D70DA" w:rsidRDefault="00C17EE4" w:rsidP="0013304D">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C17EE4" w:rsidRPr="002D70DA" w:rsidRDefault="00C17EE4" w:rsidP="0013304D">
            <w:pPr>
              <w:rPr>
                <w:rFonts w:ascii="Arial" w:hAnsi="Arial" w:cs="Arial"/>
                <w:b/>
                <w:bCs/>
                <w:color w:val="000000"/>
                <w:sz w:val="17"/>
                <w:szCs w:val="17"/>
              </w:rPr>
            </w:pPr>
            <w:r>
              <w:rPr>
                <w:rFonts w:ascii="Arial" w:hAnsi="Arial" w:cs="Arial"/>
                <w:b/>
                <w:bCs/>
                <w:color w:val="000000"/>
                <w:sz w:val="17"/>
                <w:szCs w:val="17"/>
              </w:rPr>
              <w:t>NO APLICA</w:t>
            </w:r>
          </w:p>
        </w:tc>
      </w:tr>
      <w:tr w:rsidR="00C17EE4"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17EE4" w:rsidRPr="002D70DA" w:rsidRDefault="00C17EE4">
            <w:pPr>
              <w:rPr>
                <w:rFonts w:ascii="Arial" w:hAnsi="Arial" w:cs="Arial"/>
                <w:color w:val="000000"/>
                <w:sz w:val="17"/>
                <w:szCs w:val="17"/>
              </w:rPr>
            </w:pPr>
            <w:r w:rsidRPr="002D70DA">
              <w:rPr>
                <w:rFonts w:ascii="Arial" w:hAnsi="Arial" w:cs="Arial"/>
                <w:color w:val="000000"/>
                <w:sz w:val="17"/>
                <w:szCs w:val="17"/>
              </w:rPr>
              <w:t>IMPUESTO SOBRE NOMINAS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C17EE4" w:rsidRPr="002D70DA" w:rsidRDefault="00C17EE4" w:rsidP="0013304D">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C17EE4" w:rsidRPr="002D70DA" w:rsidRDefault="00C17EE4" w:rsidP="0013304D">
            <w:pPr>
              <w:rPr>
                <w:rFonts w:ascii="Arial" w:hAnsi="Arial" w:cs="Arial"/>
                <w:b/>
                <w:bCs/>
                <w:color w:val="000000"/>
                <w:sz w:val="17"/>
                <w:szCs w:val="17"/>
              </w:rPr>
            </w:pPr>
            <w:r>
              <w:rPr>
                <w:rFonts w:ascii="Arial" w:hAnsi="Arial" w:cs="Arial"/>
                <w:b/>
                <w:bCs/>
                <w:color w:val="000000"/>
                <w:sz w:val="17"/>
                <w:szCs w:val="17"/>
              </w:rPr>
              <w:t>NO APLICA</w:t>
            </w:r>
          </w:p>
        </w:tc>
      </w:tr>
      <w:tr w:rsidR="00C17EE4"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17EE4" w:rsidRPr="002D70DA" w:rsidRDefault="00C17EE4">
            <w:pPr>
              <w:rPr>
                <w:rFonts w:ascii="Arial" w:hAnsi="Arial" w:cs="Arial"/>
                <w:color w:val="000000"/>
                <w:sz w:val="17"/>
                <w:szCs w:val="17"/>
              </w:rPr>
            </w:pPr>
            <w:r w:rsidRPr="002D70DA">
              <w:rPr>
                <w:rFonts w:ascii="Arial" w:hAnsi="Arial" w:cs="Arial"/>
                <w:color w:val="000000"/>
                <w:sz w:val="17"/>
                <w:szCs w:val="17"/>
              </w:rPr>
              <w:t>ACTUALIZACIÓN DE IMPUESTOS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C17EE4" w:rsidRPr="002D70DA" w:rsidRDefault="00C17EE4" w:rsidP="0013304D">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C17EE4" w:rsidRPr="002D70DA" w:rsidRDefault="00C17EE4" w:rsidP="0013304D">
            <w:pPr>
              <w:rPr>
                <w:rFonts w:ascii="Arial" w:hAnsi="Arial" w:cs="Arial"/>
                <w:b/>
                <w:bCs/>
                <w:color w:val="000000"/>
                <w:sz w:val="17"/>
                <w:szCs w:val="17"/>
              </w:rPr>
            </w:pPr>
            <w:r>
              <w:rPr>
                <w:rFonts w:ascii="Arial" w:hAnsi="Arial" w:cs="Arial"/>
                <w:b/>
                <w:bCs/>
                <w:color w:val="000000"/>
                <w:sz w:val="17"/>
                <w:szCs w:val="17"/>
              </w:rPr>
              <w:t>NO APLICA</w:t>
            </w:r>
          </w:p>
        </w:tc>
      </w:tr>
      <w:tr w:rsidR="00C17EE4"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17EE4" w:rsidRPr="002D70DA" w:rsidRDefault="00C17EE4">
            <w:pPr>
              <w:rPr>
                <w:rFonts w:ascii="Arial" w:hAnsi="Arial" w:cs="Arial"/>
                <w:color w:val="000000"/>
                <w:sz w:val="17"/>
                <w:szCs w:val="17"/>
              </w:rPr>
            </w:pPr>
            <w:r w:rsidRPr="002D70DA">
              <w:rPr>
                <w:rFonts w:ascii="Arial" w:hAnsi="Arial" w:cs="Arial"/>
                <w:color w:val="000000"/>
                <w:sz w:val="17"/>
                <w:szCs w:val="17"/>
              </w:rPr>
              <w:t>RECARGOS DE IMPUESTOS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C17EE4" w:rsidRPr="002D70DA" w:rsidRDefault="00C17EE4" w:rsidP="0013304D">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C17EE4" w:rsidRPr="002D70DA" w:rsidRDefault="00C17EE4" w:rsidP="0013304D">
            <w:pPr>
              <w:rPr>
                <w:rFonts w:ascii="Arial" w:hAnsi="Arial" w:cs="Arial"/>
                <w:b/>
                <w:bCs/>
                <w:color w:val="000000"/>
                <w:sz w:val="17"/>
                <w:szCs w:val="17"/>
              </w:rPr>
            </w:pPr>
            <w:r>
              <w:rPr>
                <w:rFonts w:ascii="Arial" w:hAnsi="Arial" w:cs="Arial"/>
                <w:b/>
                <w:bCs/>
                <w:color w:val="000000"/>
                <w:sz w:val="17"/>
                <w:szCs w:val="17"/>
              </w:rPr>
              <w:t>NO APLICA</w:t>
            </w:r>
          </w:p>
        </w:tc>
      </w:tr>
      <w:tr w:rsidR="00C17EE4"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17EE4" w:rsidRPr="002D70DA" w:rsidRDefault="00C17EE4">
            <w:pPr>
              <w:rPr>
                <w:rFonts w:ascii="Arial" w:hAnsi="Arial" w:cs="Arial"/>
                <w:color w:val="000000"/>
                <w:sz w:val="17"/>
                <w:szCs w:val="17"/>
              </w:rPr>
            </w:pPr>
            <w:r w:rsidRPr="002D70DA">
              <w:rPr>
                <w:rFonts w:ascii="Arial" w:hAnsi="Arial" w:cs="Arial"/>
                <w:color w:val="000000"/>
                <w:sz w:val="17"/>
                <w:szCs w:val="17"/>
              </w:rPr>
              <w:t>MULTAS DE IMPUESTOS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C17EE4" w:rsidRPr="002D70DA" w:rsidRDefault="00C17EE4" w:rsidP="0013304D">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C17EE4" w:rsidRPr="002D70DA" w:rsidRDefault="00C17EE4" w:rsidP="0013304D">
            <w:pPr>
              <w:rPr>
                <w:rFonts w:ascii="Arial" w:hAnsi="Arial" w:cs="Arial"/>
                <w:b/>
                <w:bCs/>
                <w:color w:val="000000"/>
                <w:sz w:val="17"/>
                <w:szCs w:val="17"/>
              </w:rPr>
            </w:pPr>
            <w:r>
              <w:rPr>
                <w:rFonts w:ascii="Arial" w:hAnsi="Arial" w:cs="Arial"/>
                <w:b/>
                <w:bCs/>
                <w:color w:val="000000"/>
                <w:sz w:val="17"/>
                <w:szCs w:val="17"/>
              </w:rPr>
              <w:t>NO APLICA</w:t>
            </w:r>
          </w:p>
        </w:tc>
      </w:tr>
      <w:tr w:rsidR="00C17EE4"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17EE4" w:rsidRPr="002D70DA" w:rsidRDefault="00C17EE4">
            <w:pPr>
              <w:rPr>
                <w:rFonts w:ascii="Arial" w:hAnsi="Arial" w:cs="Arial"/>
                <w:color w:val="000000"/>
                <w:sz w:val="17"/>
                <w:szCs w:val="17"/>
              </w:rPr>
            </w:pPr>
            <w:r w:rsidRPr="002D70DA">
              <w:rPr>
                <w:rFonts w:ascii="Arial" w:hAnsi="Arial" w:cs="Arial"/>
                <w:color w:val="000000"/>
                <w:sz w:val="17"/>
                <w:szCs w:val="17"/>
              </w:rPr>
              <w:t>IMPUESTO PARA EL FOMENTO DE LA EDUCACIÓN EN EL ESTADO, PARA CAMINOS Y SERVICIOS SOCIALES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C17EE4" w:rsidRPr="002D70DA" w:rsidRDefault="00C17EE4" w:rsidP="0013304D">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C17EE4" w:rsidRPr="002D70DA" w:rsidRDefault="00C17EE4" w:rsidP="0013304D">
            <w:pPr>
              <w:rPr>
                <w:rFonts w:ascii="Arial" w:hAnsi="Arial" w:cs="Arial"/>
                <w:b/>
                <w:bCs/>
                <w:color w:val="000000"/>
                <w:sz w:val="17"/>
                <w:szCs w:val="17"/>
              </w:rPr>
            </w:pPr>
            <w:r>
              <w:rPr>
                <w:rFonts w:ascii="Arial" w:hAnsi="Arial" w:cs="Arial"/>
                <w:b/>
                <w:bCs/>
                <w:color w:val="000000"/>
                <w:sz w:val="17"/>
                <w:szCs w:val="17"/>
              </w:rPr>
              <w:t>NO APLICA</w:t>
            </w:r>
          </w:p>
        </w:tc>
      </w:tr>
      <w:tr w:rsidR="00C17EE4"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17EE4" w:rsidRPr="002D70DA" w:rsidRDefault="00C17EE4">
            <w:pPr>
              <w:rPr>
                <w:rFonts w:ascii="Arial" w:hAnsi="Arial" w:cs="Arial"/>
                <w:color w:val="000000"/>
                <w:sz w:val="17"/>
                <w:szCs w:val="17"/>
              </w:rPr>
            </w:pPr>
            <w:r w:rsidRPr="002D70DA">
              <w:rPr>
                <w:rFonts w:ascii="Arial" w:hAnsi="Arial" w:cs="Arial"/>
                <w:color w:val="000000"/>
                <w:sz w:val="17"/>
                <w:szCs w:val="17"/>
              </w:rPr>
              <w:t>APORTACIÓN DE MEJORAS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C17EE4" w:rsidRPr="002D70DA" w:rsidRDefault="00C17EE4" w:rsidP="0013304D">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C17EE4" w:rsidRPr="002D70DA" w:rsidRDefault="00C17EE4" w:rsidP="0013304D">
            <w:pPr>
              <w:rPr>
                <w:rFonts w:ascii="Arial" w:hAnsi="Arial" w:cs="Arial"/>
                <w:b/>
                <w:bCs/>
                <w:color w:val="000000"/>
                <w:sz w:val="17"/>
                <w:szCs w:val="17"/>
              </w:rPr>
            </w:pPr>
            <w:r>
              <w:rPr>
                <w:rFonts w:ascii="Arial" w:hAnsi="Arial" w:cs="Arial"/>
                <w:b/>
                <w:bCs/>
                <w:color w:val="000000"/>
                <w:sz w:val="17"/>
                <w:szCs w:val="17"/>
              </w:rPr>
              <w:t>NO APLICA</w:t>
            </w:r>
          </w:p>
        </w:tc>
      </w:tr>
      <w:tr w:rsidR="00C17EE4"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17EE4" w:rsidRPr="002D70DA" w:rsidRDefault="00C17EE4">
            <w:pPr>
              <w:rPr>
                <w:rFonts w:ascii="Arial" w:hAnsi="Arial" w:cs="Arial"/>
                <w:color w:val="000000"/>
                <w:sz w:val="17"/>
                <w:szCs w:val="17"/>
              </w:rPr>
            </w:pPr>
            <w:r w:rsidRPr="002D70DA">
              <w:rPr>
                <w:rFonts w:ascii="Arial" w:hAnsi="Arial" w:cs="Arial"/>
                <w:color w:val="000000"/>
                <w:sz w:val="17"/>
                <w:szCs w:val="17"/>
              </w:rPr>
              <w:t>SERVICIOS PRESTADOS POR INDEREQ</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C17EE4" w:rsidRPr="002D70DA" w:rsidRDefault="00C17EE4" w:rsidP="0013304D">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C17EE4" w:rsidRPr="002D70DA" w:rsidRDefault="00C17EE4" w:rsidP="0013304D">
            <w:pPr>
              <w:rPr>
                <w:rFonts w:ascii="Arial" w:hAnsi="Arial" w:cs="Arial"/>
                <w:b/>
                <w:bCs/>
                <w:color w:val="000000"/>
                <w:sz w:val="17"/>
                <w:szCs w:val="17"/>
              </w:rPr>
            </w:pPr>
            <w:r>
              <w:rPr>
                <w:rFonts w:ascii="Arial" w:hAnsi="Arial" w:cs="Arial"/>
                <w:b/>
                <w:bCs/>
                <w:color w:val="000000"/>
                <w:sz w:val="17"/>
                <w:szCs w:val="17"/>
              </w:rPr>
              <w:t>NO APLICA</w:t>
            </w:r>
          </w:p>
        </w:tc>
      </w:tr>
      <w:tr w:rsidR="00C17EE4"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17EE4" w:rsidRPr="002D70DA" w:rsidRDefault="00C17EE4">
            <w:pPr>
              <w:rPr>
                <w:rFonts w:ascii="Arial" w:hAnsi="Arial" w:cs="Arial"/>
                <w:color w:val="000000"/>
                <w:sz w:val="17"/>
                <w:szCs w:val="17"/>
              </w:rPr>
            </w:pPr>
            <w:r w:rsidRPr="002D70DA">
              <w:rPr>
                <w:rFonts w:ascii="Arial" w:hAnsi="Arial" w:cs="Arial"/>
                <w:color w:val="000000"/>
                <w:sz w:val="17"/>
                <w:szCs w:val="17"/>
              </w:rPr>
              <w:t>PARQUE RECREATIVO MUNDO CIMACUATICO</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C17EE4" w:rsidRPr="002D70DA" w:rsidRDefault="00C17EE4" w:rsidP="0013304D">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C17EE4" w:rsidRPr="002D70DA" w:rsidRDefault="00C17EE4" w:rsidP="0013304D">
            <w:pPr>
              <w:rPr>
                <w:rFonts w:ascii="Arial" w:hAnsi="Arial" w:cs="Arial"/>
                <w:b/>
                <w:bCs/>
                <w:color w:val="000000"/>
                <w:sz w:val="17"/>
                <w:szCs w:val="17"/>
              </w:rPr>
            </w:pPr>
            <w:r>
              <w:rPr>
                <w:rFonts w:ascii="Arial" w:hAnsi="Arial" w:cs="Arial"/>
                <w:b/>
                <w:bCs/>
                <w:color w:val="000000"/>
                <w:sz w:val="17"/>
                <w:szCs w:val="17"/>
              </w:rPr>
              <w:t>NO APLICA</w:t>
            </w:r>
          </w:p>
        </w:tc>
      </w:tr>
      <w:tr w:rsidR="00C17EE4"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17EE4" w:rsidRPr="002D70DA" w:rsidRDefault="00C17EE4">
            <w:pPr>
              <w:rPr>
                <w:rFonts w:ascii="Arial" w:hAnsi="Arial" w:cs="Arial"/>
                <w:color w:val="000000"/>
                <w:sz w:val="17"/>
                <w:szCs w:val="17"/>
              </w:rPr>
            </w:pPr>
            <w:r w:rsidRPr="002D70DA">
              <w:rPr>
                <w:rFonts w:ascii="Arial" w:hAnsi="Arial" w:cs="Arial"/>
                <w:color w:val="000000"/>
                <w:sz w:val="17"/>
                <w:szCs w:val="17"/>
              </w:rPr>
              <w:t>POR LICENCIA PARA ALMACENAJE, VENTA, PORTEO Y CONSUMO DE BEBIDAS ALCOHÓLICAS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C17EE4" w:rsidRPr="002D70DA" w:rsidRDefault="00C17EE4" w:rsidP="0013304D">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C17EE4" w:rsidRPr="002D70DA" w:rsidRDefault="00C17EE4" w:rsidP="0013304D">
            <w:pPr>
              <w:rPr>
                <w:rFonts w:ascii="Arial" w:hAnsi="Arial" w:cs="Arial"/>
                <w:b/>
                <w:bCs/>
                <w:color w:val="000000"/>
                <w:sz w:val="17"/>
                <w:szCs w:val="17"/>
              </w:rPr>
            </w:pPr>
            <w:r>
              <w:rPr>
                <w:rFonts w:ascii="Arial" w:hAnsi="Arial" w:cs="Arial"/>
                <w:b/>
                <w:bCs/>
                <w:color w:val="000000"/>
                <w:sz w:val="17"/>
                <w:szCs w:val="17"/>
              </w:rPr>
              <w:t>NO APLICA</w:t>
            </w:r>
          </w:p>
        </w:tc>
      </w:tr>
      <w:tr w:rsidR="00C17EE4"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17EE4" w:rsidRPr="002D70DA" w:rsidRDefault="00C17EE4">
            <w:pPr>
              <w:rPr>
                <w:rFonts w:ascii="Arial" w:hAnsi="Arial" w:cs="Arial"/>
                <w:color w:val="000000"/>
                <w:sz w:val="17"/>
                <w:szCs w:val="17"/>
              </w:rPr>
            </w:pPr>
            <w:r w:rsidRPr="002D70DA">
              <w:rPr>
                <w:rFonts w:ascii="Arial" w:hAnsi="Arial" w:cs="Arial"/>
                <w:color w:val="000000"/>
                <w:sz w:val="17"/>
                <w:szCs w:val="17"/>
              </w:rPr>
              <w:t>SERVICIOS PRESTADOS POR REGISTRO PUBLICO DE LA PROPIEDAD</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C17EE4" w:rsidRPr="002D70DA" w:rsidRDefault="00C17EE4" w:rsidP="0013304D">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C17EE4" w:rsidRPr="002D70DA" w:rsidRDefault="00C17EE4" w:rsidP="0013304D">
            <w:pPr>
              <w:rPr>
                <w:rFonts w:ascii="Arial" w:hAnsi="Arial" w:cs="Arial"/>
                <w:b/>
                <w:bCs/>
                <w:color w:val="000000"/>
                <w:sz w:val="17"/>
                <w:szCs w:val="17"/>
              </w:rPr>
            </w:pPr>
            <w:r>
              <w:rPr>
                <w:rFonts w:ascii="Arial" w:hAnsi="Arial" w:cs="Arial"/>
                <w:b/>
                <w:bCs/>
                <w:color w:val="000000"/>
                <w:sz w:val="17"/>
                <w:szCs w:val="17"/>
              </w:rPr>
              <w:t>NO APLICA</w:t>
            </w:r>
          </w:p>
        </w:tc>
      </w:tr>
      <w:tr w:rsidR="00C17EE4"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17EE4" w:rsidRPr="002D70DA" w:rsidRDefault="00C17EE4">
            <w:pPr>
              <w:rPr>
                <w:rFonts w:ascii="Arial" w:hAnsi="Arial" w:cs="Arial"/>
                <w:color w:val="000000"/>
                <w:sz w:val="17"/>
                <w:szCs w:val="17"/>
              </w:rPr>
            </w:pPr>
            <w:r w:rsidRPr="002D70DA">
              <w:rPr>
                <w:rFonts w:ascii="Arial" w:hAnsi="Arial" w:cs="Arial"/>
                <w:color w:val="000000"/>
                <w:sz w:val="17"/>
                <w:szCs w:val="17"/>
              </w:rPr>
              <w:t>SERVICIOS PRESTADOS POR LAS AUTORIDADES CATASTRALES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C17EE4" w:rsidRPr="002D70DA" w:rsidRDefault="00C17EE4" w:rsidP="0013304D">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C17EE4" w:rsidRPr="002D70DA" w:rsidRDefault="00C17EE4" w:rsidP="0013304D">
            <w:pPr>
              <w:rPr>
                <w:rFonts w:ascii="Arial" w:hAnsi="Arial" w:cs="Arial"/>
                <w:b/>
                <w:bCs/>
                <w:color w:val="000000"/>
                <w:sz w:val="17"/>
                <w:szCs w:val="17"/>
              </w:rPr>
            </w:pPr>
            <w:r>
              <w:rPr>
                <w:rFonts w:ascii="Arial" w:hAnsi="Arial" w:cs="Arial"/>
                <w:b/>
                <w:bCs/>
                <w:color w:val="000000"/>
                <w:sz w:val="17"/>
                <w:szCs w:val="17"/>
              </w:rPr>
              <w:t>NO APLICA</w:t>
            </w:r>
          </w:p>
        </w:tc>
      </w:tr>
      <w:tr w:rsidR="00C17EE4"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17EE4" w:rsidRPr="002D70DA" w:rsidRDefault="00C17EE4">
            <w:pPr>
              <w:rPr>
                <w:rFonts w:ascii="Arial" w:hAnsi="Arial" w:cs="Arial"/>
                <w:color w:val="000000"/>
                <w:sz w:val="17"/>
                <w:szCs w:val="17"/>
              </w:rPr>
            </w:pPr>
            <w:r w:rsidRPr="002D70DA">
              <w:rPr>
                <w:rFonts w:ascii="Arial" w:hAnsi="Arial" w:cs="Arial"/>
                <w:color w:val="000000"/>
                <w:sz w:val="17"/>
                <w:szCs w:val="17"/>
              </w:rPr>
              <w:t>SERVICIOS PRESTADOS POR AUTORIDADES DEL TRABAJO Y PREVISIÓN SOCIAL</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C17EE4" w:rsidRPr="002D70DA" w:rsidRDefault="00C17EE4" w:rsidP="0013304D">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C17EE4" w:rsidRPr="002D70DA" w:rsidRDefault="00C17EE4" w:rsidP="0013304D">
            <w:pPr>
              <w:rPr>
                <w:rFonts w:ascii="Arial" w:hAnsi="Arial" w:cs="Arial"/>
                <w:b/>
                <w:bCs/>
                <w:color w:val="000000"/>
                <w:sz w:val="17"/>
                <w:szCs w:val="17"/>
              </w:rPr>
            </w:pPr>
            <w:r>
              <w:rPr>
                <w:rFonts w:ascii="Arial" w:hAnsi="Arial" w:cs="Arial"/>
                <w:b/>
                <w:bCs/>
                <w:color w:val="000000"/>
                <w:sz w:val="17"/>
                <w:szCs w:val="17"/>
              </w:rPr>
              <w:t>NO APLICA</w:t>
            </w:r>
          </w:p>
        </w:tc>
      </w:tr>
      <w:tr w:rsidR="00C17EE4"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17EE4" w:rsidRPr="002D70DA" w:rsidRDefault="00C17EE4">
            <w:pPr>
              <w:rPr>
                <w:rFonts w:ascii="Arial" w:hAnsi="Arial" w:cs="Arial"/>
                <w:color w:val="000000"/>
                <w:sz w:val="17"/>
                <w:szCs w:val="17"/>
              </w:rPr>
            </w:pPr>
            <w:r w:rsidRPr="002D70DA">
              <w:rPr>
                <w:rFonts w:ascii="Arial" w:hAnsi="Arial" w:cs="Arial"/>
                <w:color w:val="000000"/>
                <w:sz w:val="17"/>
                <w:szCs w:val="17"/>
              </w:rPr>
              <w:lastRenderedPageBreak/>
              <w:t>SERVICIOS PRESTADOS POR AUTORIDADES DE EDUCACIÓN</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C17EE4" w:rsidRPr="002D70DA" w:rsidRDefault="00C17EE4" w:rsidP="0013304D">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C17EE4" w:rsidRPr="002D70DA" w:rsidRDefault="00C17EE4" w:rsidP="0013304D">
            <w:pPr>
              <w:rPr>
                <w:rFonts w:ascii="Arial" w:hAnsi="Arial" w:cs="Arial"/>
                <w:b/>
                <w:bCs/>
                <w:color w:val="000000"/>
                <w:sz w:val="17"/>
                <w:szCs w:val="17"/>
              </w:rPr>
            </w:pPr>
            <w:r>
              <w:rPr>
                <w:rFonts w:ascii="Arial" w:hAnsi="Arial" w:cs="Arial"/>
                <w:b/>
                <w:bCs/>
                <w:color w:val="000000"/>
                <w:sz w:val="17"/>
                <w:szCs w:val="17"/>
              </w:rPr>
              <w:t>NO APLICA</w:t>
            </w:r>
          </w:p>
        </w:tc>
      </w:tr>
      <w:tr w:rsidR="00C17EE4"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17EE4" w:rsidRPr="002D70DA" w:rsidRDefault="00C17EE4">
            <w:pPr>
              <w:rPr>
                <w:rFonts w:ascii="Arial" w:hAnsi="Arial" w:cs="Arial"/>
                <w:color w:val="000000"/>
                <w:sz w:val="17"/>
                <w:szCs w:val="17"/>
              </w:rPr>
            </w:pPr>
            <w:r w:rsidRPr="002D70DA">
              <w:rPr>
                <w:rFonts w:ascii="Arial" w:hAnsi="Arial" w:cs="Arial"/>
                <w:color w:val="000000"/>
                <w:sz w:val="17"/>
                <w:szCs w:val="17"/>
              </w:rPr>
              <w:t>SERVICIOS PRESTADOS POR LAS AUTORIDADES DE LA SECRETARIA DE DESARROLLO URBANO Y OBRAS PÚBLICAS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C17EE4" w:rsidRPr="002D70DA" w:rsidRDefault="00C17EE4" w:rsidP="0013304D">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C17EE4" w:rsidRPr="002D70DA" w:rsidRDefault="00C17EE4" w:rsidP="0013304D">
            <w:pPr>
              <w:rPr>
                <w:rFonts w:ascii="Arial" w:hAnsi="Arial" w:cs="Arial"/>
                <w:b/>
                <w:bCs/>
                <w:color w:val="000000"/>
                <w:sz w:val="17"/>
                <w:szCs w:val="17"/>
              </w:rPr>
            </w:pPr>
            <w:r>
              <w:rPr>
                <w:rFonts w:ascii="Arial" w:hAnsi="Arial" w:cs="Arial"/>
                <w:b/>
                <w:bCs/>
                <w:color w:val="000000"/>
                <w:sz w:val="17"/>
                <w:szCs w:val="17"/>
              </w:rPr>
              <w:t>NO APLICA</w:t>
            </w:r>
          </w:p>
        </w:tc>
      </w:tr>
      <w:tr w:rsidR="00C17EE4"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17EE4" w:rsidRPr="002D70DA" w:rsidRDefault="00C17EE4">
            <w:pPr>
              <w:rPr>
                <w:rFonts w:ascii="Arial" w:hAnsi="Arial" w:cs="Arial"/>
                <w:color w:val="000000"/>
                <w:sz w:val="17"/>
                <w:szCs w:val="17"/>
              </w:rPr>
            </w:pPr>
            <w:r w:rsidRPr="002D70DA">
              <w:rPr>
                <w:rFonts w:ascii="Arial" w:hAnsi="Arial" w:cs="Arial"/>
                <w:color w:val="000000"/>
                <w:sz w:val="17"/>
                <w:szCs w:val="17"/>
              </w:rPr>
              <w:t>SERVICIOS PRESTADOS POR SECRETARIA DE GOBIERNO</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C17EE4" w:rsidRPr="002D70DA" w:rsidRDefault="00C17EE4" w:rsidP="0013304D">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C17EE4" w:rsidRPr="002D70DA" w:rsidRDefault="00C17EE4" w:rsidP="0013304D">
            <w:pPr>
              <w:rPr>
                <w:rFonts w:ascii="Arial" w:hAnsi="Arial" w:cs="Arial"/>
                <w:b/>
                <w:bCs/>
                <w:color w:val="000000"/>
                <w:sz w:val="17"/>
                <w:szCs w:val="17"/>
              </w:rPr>
            </w:pPr>
            <w:r>
              <w:rPr>
                <w:rFonts w:ascii="Arial" w:hAnsi="Arial" w:cs="Arial"/>
                <w:b/>
                <w:bCs/>
                <w:color w:val="000000"/>
                <w:sz w:val="17"/>
                <w:szCs w:val="17"/>
              </w:rPr>
              <w:t>NO APLICA</w:t>
            </w:r>
          </w:p>
        </w:tc>
      </w:tr>
      <w:tr w:rsidR="00C17EE4"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17EE4" w:rsidRPr="002D70DA" w:rsidRDefault="00C17EE4">
            <w:pPr>
              <w:rPr>
                <w:rFonts w:ascii="Arial" w:hAnsi="Arial" w:cs="Arial"/>
                <w:color w:val="000000"/>
                <w:sz w:val="17"/>
                <w:szCs w:val="17"/>
              </w:rPr>
            </w:pPr>
            <w:r w:rsidRPr="002D70DA">
              <w:rPr>
                <w:rFonts w:ascii="Arial" w:hAnsi="Arial" w:cs="Arial"/>
                <w:color w:val="000000"/>
                <w:sz w:val="17"/>
                <w:szCs w:val="17"/>
              </w:rPr>
              <w:t>SERVICIOS PRESTADOS POR PROCURADURÍA DE JUSTICIA DEL ESTADO</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C17EE4" w:rsidRPr="002D70DA" w:rsidRDefault="00C17EE4" w:rsidP="0013304D">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C17EE4" w:rsidRPr="002D70DA" w:rsidRDefault="00C17EE4" w:rsidP="0013304D">
            <w:pPr>
              <w:rPr>
                <w:rFonts w:ascii="Arial" w:hAnsi="Arial" w:cs="Arial"/>
                <w:b/>
                <w:bCs/>
                <w:color w:val="000000"/>
                <w:sz w:val="17"/>
                <w:szCs w:val="17"/>
              </w:rPr>
            </w:pPr>
            <w:r>
              <w:rPr>
                <w:rFonts w:ascii="Arial" w:hAnsi="Arial" w:cs="Arial"/>
                <w:b/>
                <w:bCs/>
                <w:color w:val="000000"/>
                <w:sz w:val="17"/>
                <w:szCs w:val="17"/>
              </w:rPr>
              <w:t>NO APLICA</w:t>
            </w:r>
          </w:p>
        </w:tc>
      </w:tr>
      <w:tr w:rsidR="00C17EE4"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17EE4" w:rsidRPr="002D70DA" w:rsidRDefault="00C17EE4">
            <w:pPr>
              <w:rPr>
                <w:rFonts w:ascii="Arial" w:hAnsi="Arial" w:cs="Arial"/>
                <w:color w:val="000000"/>
                <w:sz w:val="17"/>
                <w:szCs w:val="17"/>
              </w:rPr>
            </w:pPr>
            <w:r w:rsidRPr="002D70DA">
              <w:rPr>
                <w:rFonts w:ascii="Arial" w:hAnsi="Arial" w:cs="Arial"/>
                <w:color w:val="000000"/>
                <w:sz w:val="17"/>
                <w:szCs w:val="17"/>
              </w:rPr>
              <w:t>SERVICIOS PRESTADOS POR SECRETARIA DE LA CONTRALORÍA</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C17EE4" w:rsidRPr="002D70DA" w:rsidRDefault="00C17EE4" w:rsidP="0013304D">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C17EE4" w:rsidRPr="002D70DA" w:rsidRDefault="00C17EE4" w:rsidP="0013304D">
            <w:pPr>
              <w:rPr>
                <w:rFonts w:ascii="Arial" w:hAnsi="Arial" w:cs="Arial"/>
                <w:b/>
                <w:bCs/>
                <w:color w:val="000000"/>
                <w:sz w:val="17"/>
                <w:szCs w:val="17"/>
              </w:rPr>
            </w:pPr>
            <w:r>
              <w:rPr>
                <w:rFonts w:ascii="Arial" w:hAnsi="Arial" w:cs="Arial"/>
                <w:b/>
                <w:bCs/>
                <w:color w:val="000000"/>
                <w:sz w:val="17"/>
                <w:szCs w:val="17"/>
              </w:rPr>
              <w:t>NO APLICA</w:t>
            </w:r>
          </w:p>
        </w:tc>
      </w:tr>
      <w:tr w:rsidR="00C17EE4"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17EE4" w:rsidRPr="002D70DA" w:rsidRDefault="00C17EE4">
            <w:pPr>
              <w:rPr>
                <w:rFonts w:ascii="Arial" w:hAnsi="Arial" w:cs="Arial"/>
                <w:color w:val="000000"/>
                <w:sz w:val="17"/>
                <w:szCs w:val="17"/>
              </w:rPr>
            </w:pPr>
            <w:r w:rsidRPr="002D70DA">
              <w:rPr>
                <w:rFonts w:ascii="Arial" w:hAnsi="Arial" w:cs="Arial"/>
                <w:color w:val="000000"/>
                <w:sz w:val="17"/>
                <w:szCs w:val="17"/>
              </w:rPr>
              <w:t>SERVICIOS PRESTADOS POR LAS AUTORIDADES DE LA SECRETARIA DE SEGURIDAD CIUDADANA</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C17EE4" w:rsidRPr="002D70DA" w:rsidRDefault="00C17EE4" w:rsidP="0013304D">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C17EE4" w:rsidRPr="002D70DA" w:rsidRDefault="00C17EE4" w:rsidP="0013304D">
            <w:pPr>
              <w:rPr>
                <w:rFonts w:ascii="Arial" w:hAnsi="Arial" w:cs="Arial"/>
                <w:b/>
                <w:bCs/>
                <w:color w:val="000000"/>
                <w:sz w:val="17"/>
                <w:szCs w:val="17"/>
              </w:rPr>
            </w:pPr>
            <w:r>
              <w:rPr>
                <w:rFonts w:ascii="Arial" w:hAnsi="Arial" w:cs="Arial"/>
                <w:b/>
                <w:bCs/>
                <w:color w:val="000000"/>
                <w:sz w:val="17"/>
                <w:szCs w:val="17"/>
              </w:rPr>
              <w:t>NO APLICA</w:t>
            </w:r>
          </w:p>
        </w:tc>
      </w:tr>
      <w:tr w:rsidR="00C17EE4"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17EE4" w:rsidRPr="002D70DA" w:rsidRDefault="00C17EE4">
            <w:pPr>
              <w:rPr>
                <w:rFonts w:ascii="Arial" w:hAnsi="Arial" w:cs="Arial"/>
                <w:color w:val="000000"/>
                <w:sz w:val="17"/>
                <w:szCs w:val="17"/>
              </w:rPr>
            </w:pPr>
            <w:r w:rsidRPr="002D70DA">
              <w:rPr>
                <w:rFonts w:ascii="Arial" w:hAnsi="Arial" w:cs="Arial"/>
                <w:color w:val="000000"/>
                <w:sz w:val="17"/>
                <w:szCs w:val="17"/>
              </w:rPr>
              <w:t>SERVICIOS PRESTADOS POR AUTORIDADES FISCALES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C17EE4" w:rsidRPr="002D70DA" w:rsidRDefault="00C17EE4" w:rsidP="0013304D">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C17EE4" w:rsidRPr="002D70DA" w:rsidRDefault="00C17EE4" w:rsidP="0013304D">
            <w:pPr>
              <w:rPr>
                <w:rFonts w:ascii="Arial" w:hAnsi="Arial" w:cs="Arial"/>
                <w:b/>
                <w:bCs/>
                <w:color w:val="000000"/>
                <w:sz w:val="17"/>
                <w:szCs w:val="17"/>
              </w:rPr>
            </w:pPr>
            <w:r>
              <w:rPr>
                <w:rFonts w:ascii="Arial" w:hAnsi="Arial" w:cs="Arial"/>
                <w:b/>
                <w:bCs/>
                <w:color w:val="000000"/>
                <w:sz w:val="17"/>
                <w:szCs w:val="17"/>
              </w:rPr>
              <w:t>NO APLICA</w:t>
            </w:r>
          </w:p>
        </w:tc>
      </w:tr>
      <w:tr w:rsidR="00C17EE4"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17EE4" w:rsidRPr="002D70DA" w:rsidRDefault="00C17EE4">
            <w:pPr>
              <w:rPr>
                <w:rFonts w:ascii="Arial" w:hAnsi="Arial" w:cs="Arial"/>
                <w:color w:val="000000"/>
                <w:sz w:val="17"/>
                <w:szCs w:val="17"/>
              </w:rPr>
            </w:pPr>
            <w:r w:rsidRPr="002D70DA">
              <w:rPr>
                <w:rFonts w:ascii="Arial" w:hAnsi="Arial" w:cs="Arial"/>
                <w:color w:val="000000"/>
                <w:sz w:val="17"/>
                <w:szCs w:val="17"/>
              </w:rPr>
              <w:t>SERVICIOS PRESTADOS POR OFICIALÍA MAYOR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C17EE4" w:rsidRPr="002D70DA" w:rsidRDefault="00C17EE4" w:rsidP="0013304D">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C17EE4" w:rsidRPr="002D70DA" w:rsidRDefault="00C17EE4" w:rsidP="0013304D">
            <w:pPr>
              <w:rPr>
                <w:rFonts w:ascii="Arial" w:hAnsi="Arial" w:cs="Arial"/>
                <w:b/>
                <w:bCs/>
                <w:color w:val="000000"/>
                <w:sz w:val="17"/>
                <w:szCs w:val="17"/>
              </w:rPr>
            </w:pPr>
            <w:r>
              <w:rPr>
                <w:rFonts w:ascii="Arial" w:hAnsi="Arial" w:cs="Arial"/>
                <w:b/>
                <w:bCs/>
                <w:color w:val="000000"/>
                <w:sz w:val="17"/>
                <w:szCs w:val="17"/>
              </w:rPr>
              <w:t>NO APLICA</w:t>
            </w:r>
          </w:p>
        </w:tc>
      </w:tr>
      <w:tr w:rsidR="00C17EE4"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17EE4" w:rsidRPr="002D70DA" w:rsidRDefault="00C17EE4">
            <w:pPr>
              <w:rPr>
                <w:rFonts w:ascii="Arial" w:hAnsi="Arial" w:cs="Arial"/>
                <w:color w:val="000000"/>
                <w:sz w:val="17"/>
                <w:szCs w:val="17"/>
              </w:rPr>
            </w:pPr>
            <w:r w:rsidRPr="002D70DA">
              <w:rPr>
                <w:rFonts w:ascii="Arial" w:hAnsi="Arial" w:cs="Arial"/>
                <w:color w:val="000000"/>
                <w:sz w:val="17"/>
                <w:szCs w:val="17"/>
              </w:rPr>
              <w:t>SERVICIOS PRESTADOS POR OTRAS AUTORIDADES ADMINISTRATIVAS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C17EE4" w:rsidRPr="002D70DA" w:rsidRDefault="00C17EE4" w:rsidP="0013304D">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C17EE4" w:rsidRPr="002D70DA" w:rsidRDefault="00C17EE4" w:rsidP="0013304D">
            <w:pPr>
              <w:rPr>
                <w:rFonts w:ascii="Arial" w:hAnsi="Arial" w:cs="Arial"/>
                <w:b/>
                <w:bCs/>
                <w:color w:val="000000"/>
                <w:sz w:val="17"/>
                <w:szCs w:val="17"/>
              </w:rPr>
            </w:pPr>
            <w:r>
              <w:rPr>
                <w:rFonts w:ascii="Arial" w:hAnsi="Arial" w:cs="Arial"/>
                <w:b/>
                <w:bCs/>
                <w:color w:val="000000"/>
                <w:sz w:val="17"/>
                <w:szCs w:val="17"/>
              </w:rPr>
              <w:t>NO APLICA</w:t>
            </w:r>
          </w:p>
        </w:tc>
      </w:tr>
      <w:tr w:rsidR="00C17EE4"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17EE4" w:rsidRPr="002D70DA" w:rsidRDefault="00C17EE4">
            <w:pPr>
              <w:rPr>
                <w:rFonts w:ascii="Arial" w:hAnsi="Arial" w:cs="Arial"/>
                <w:color w:val="000000"/>
                <w:sz w:val="17"/>
                <w:szCs w:val="17"/>
              </w:rPr>
            </w:pPr>
            <w:r w:rsidRPr="002D70DA">
              <w:rPr>
                <w:rFonts w:ascii="Arial" w:hAnsi="Arial" w:cs="Arial"/>
                <w:color w:val="000000"/>
                <w:sz w:val="17"/>
                <w:szCs w:val="17"/>
              </w:rPr>
              <w:t>SERVICIOS PRESTADOS POR EL ARCHIVO GENERAL DE NOTARIAS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C17EE4" w:rsidRPr="002D70DA" w:rsidRDefault="00C17EE4" w:rsidP="0013304D">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C17EE4" w:rsidRPr="002D70DA" w:rsidRDefault="00C17EE4" w:rsidP="0013304D">
            <w:pPr>
              <w:rPr>
                <w:rFonts w:ascii="Arial" w:hAnsi="Arial" w:cs="Arial"/>
                <w:b/>
                <w:bCs/>
                <w:color w:val="000000"/>
                <w:sz w:val="17"/>
                <w:szCs w:val="17"/>
              </w:rPr>
            </w:pPr>
            <w:r>
              <w:rPr>
                <w:rFonts w:ascii="Arial" w:hAnsi="Arial" w:cs="Arial"/>
                <w:b/>
                <w:bCs/>
                <w:color w:val="000000"/>
                <w:sz w:val="17"/>
                <w:szCs w:val="17"/>
              </w:rPr>
              <w:t>NO APLICA</w:t>
            </w:r>
          </w:p>
        </w:tc>
      </w:tr>
      <w:tr w:rsidR="00C17EE4"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17EE4" w:rsidRPr="002D70DA" w:rsidRDefault="00C17EE4">
            <w:pPr>
              <w:rPr>
                <w:rFonts w:ascii="Arial" w:hAnsi="Arial" w:cs="Arial"/>
                <w:color w:val="000000"/>
                <w:sz w:val="17"/>
                <w:szCs w:val="17"/>
              </w:rPr>
            </w:pPr>
            <w:r w:rsidRPr="002D70DA">
              <w:rPr>
                <w:rFonts w:ascii="Arial" w:hAnsi="Arial" w:cs="Arial"/>
                <w:color w:val="000000"/>
                <w:sz w:val="17"/>
                <w:szCs w:val="17"/>
              </w:rPr>
              <w:t>SERVICIOS PRESTADOS POR PODER EJECUTIVO</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C17EE4" w:rsidRPr="002D70DA" w:rsidRDefault="00C17EE4" w:rsidP="0013304D">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C17EE4" w:rsidRPr="002D70DA" w:rsidRDefault="00C17EE4" w:rsidP="0013304D">
            <w:pPr>
              <w:rPr>
                <w:rFonts w:ascii="Arial" w:hAnsi="Arial" w:cs="Arial"/>
                <w:b/>
                <w:bCs/>
                <w:color w:val="000000"/>
                <w:sz w:val="17"/>
                <w:szCs w:val="17"/>
              </w:rPr>
            </w:pPr>
            <w:r>
              <w:rPr>
                <w:rFonts w:ascii="Arial" w:hAnsi="Arial" w:cs="Arial"/>
                <w:b/>
                <w:bCs/>
                <w:color w:val="000000"/>
                <w:sz w:val="17"/>
                <w:szCs w:val="17"/>
              </w:rPr>
              <w:t>NO APLICA</w:t>
            </w:r>
          </w:p>
        </w:tc>
      </w:tr>
      <w:tr w:rsidR="00C17EE4"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17EE4" w:rsidRPr="002D70DA" w:rsidRDefault="00C17EE4">
            <w:pPr>
              <w:rPr>
                <w:rFonts w:ascii="Arial" w:hAnsi="Arial" w:cs="Arial"/>
                <w:color w:val="000000"/>
                <w:sz w:val="17"/>
                <w:szCs w:val="17"/>
              </w:rPr>
            </w:pPr>
            <w:r w:rsidRPr="002D70DA">
              <w:rPr>
                <w:rFonts w:ascii="Arial" w:hAnsi="Arial" w:cs="Arial"/>
                <w:color w:val="000000"/>
                <w:sz w:val="17"/>
                <w:szCs w:val="17"/>
              </w:rPr>
              <w:t>SERVICIOS PRESTADOS POR LA LEGISLATURA</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C17EE4" w:rsidRPr="002D70DA" w:rsidRDefault="00C17EE4" w:rsidP="0013304D">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C17EE4" w:rsidRPr="002D70DA" w:rsidRDefault="00C17EE4" w:rsidP="0013304D">
            <w:pPr>
              <w:rPr>
                <w:rFonts w:ascii="Arial" w:hAnsi="Arial" w:cs="Arial"/>
                <w:b/>
                <w:bCs/>
                <w:color w:val="000000"/>
                <w:sz w:val="17"/>
                <w:szCs w:val="17"/>
              </w:rPr>
            </w:pPr>
            <w:r>
              <w:rPr>
                <w:rFonts w:ascii="Arial" w:hAnsi="Arial" w:cs="Arial"/>
                <w:b/>
                <w:bCs/>
                <w:color w:val="000000"/>
                <w:sz w:val="17"/>
                <w:szCs w:val="17"/>
              </w:rPr>
              <w:t>NO APLICA</w:t>
            </w:r>
          </w:p>
        </w:tc>
      </w:tr>
      <w:tr w:rsidR="00C17EE4"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17EE4" w:rsidRPr="002D70DA" w:rsidRDefault="00C17EE4">
            <w:pPr>
              <w:rPr>
                <w:rFonts w:ascii="Arial" w:hAnsi="Arial" w:cs="Arial"/>
                <w:color w:val="000000"/>
                <w:sz w:val="17"/>
                <w:szCs w:val="17"/>
              </w:rPr>
            </w:pPr>
            <w:r w:rsidRPr="002D70DA">
              <w:rPr>
                <w:rFonts w:ascii="Arial" w:hAnsi="Arial" w:cs="Arial"/>
                <w:color w:val="000000"/>
                <w:sz w:val="17"/>
                <w:szCs w:val="17"/>
              </w:rPr>
              <w:t>SERVICIOS PRESTADOS POR EL TRIBUNAL SUPERIOR DE JUSTICIA</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C17EE4" w:rsidRPr="002D70DA" w:rsidRDefault="00C17EE4" w:rsidP="0013304D">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C17EE4" w:rsidRPr="002D70DA" w:rsidRDefault="00C17EE4" w:rsidP="0013304D">
            <w:pPr>
              <w:rPr>
                <w:rFonts w:ascii="Arial" w:hAnsi="Arial" w:cs="Arial"/>
                <w:b/>
                <w:bCs/>
                <w:color w:val="000000"/>
                <w:sz w:val="17"/>
                <w:szCs w:val="17"/>
              </w:rPr>
            </w:pPr>
            <w:r>
              <w:rPr>
                <w:rFonts w:ascii="Arial" w:hAnsi="Arial" w:cs="Arial"/>
                <w:b/>
                <w:bCs/>
                <w:color w:val="000000"/>
                <w:sz w:val="17"/>
                <w:szCs w:val="17"/>
              </w:rPr>
              <w:t>NO APLICA</w:t>
            </w:r>
          </w:p>
        </w:tc>
      </w:tr>
      <w:tr w:rsidR="00C17EE4"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17EE4" w:rsidRPr="002D70DA" w:rsidRDefault="00C17EE4">
            <w:pPr>
              <w:rPr>
                <w:rFonts w:ascii="Arial" w:hAnsi="Arial" w:cs="Arial"/>
                <w:color w:val="000000"/>
                <w:sz w:val="17"/>
                <w:szCs w:val="17"/>
              </w:rPr>
            </w:pPr>
            <w:r w:rsidRPr="002D70DA">
              <w:rPr>
                <w:rFonts w:ascii="Arial" w:hAnsi="Arial" w:cs="Arial"/>
                <w:color w:val="000000"/>
                <w:sz w:val="17"/>
                <w:szCs w:val="17"/>
              </w:rPr>
              <w:t>ACTUALIZACIÓN DE DERECHOS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C17EE4" w:rsidRPr="002D70DA" w:rsidRDefault="00C17EE4" w:rsidP="0013304D">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C17EE4" w:rsidRPr="002D70DA" w:rsidRDefault="00C17EE4" w:rsidP="0013304D">
            <w:pPr>
              <w:rPr>
                <w:rFonts w:ascii="Arial" w:hAnsi="Arial" w:cs="Arial"/>
                <w:b/>
                <w:bCs/>
                <w:color w:val="000000"/>
                <w:sz w:val="17"/>
                <w:szCs w:val="17"/>
              </w:rPr>
            </w:pPr>
            <w:r>
              <w:rPr>
                <w:rFonts w:ascii="Arial" w:hAnsi="Arial" w:cs="Arial"/>
                <w:b/>
                <w:bCs/>
                <w:color w:val="000000"/>
                <w:sz w:val="17"/>
                <w:szCs w:val="17"/>
              </w:rPr>
              <w:t>NO APLICA</w:t>
            </w:r>
          </w:p>
        </w:tc>
      </w:tr>
      <w:tr w:rsidR="00C17EE4"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17EE4" w:rsidRPr="002D70DA" w:rsidRDefault="00C17EE4">
            <w:pPr>
              <w:rPr>
                <w:rFonts w:ascii="Arial" w:hAnsi="Arial" w:cs="Arial"/>
                <w:color w:val="000000"/>
                <w:sz w:val="17"/>
                <w:szCs w:val="17"/>
              </w:rPr>
            </w:pPr>
            <w:r w:rsidRPr="002D70DA">
              <w:rPr>
                <w:rFonts w:ascii="Arial" w:hAnsi="Arial" w:cs="Arial"/>
                <w:color w:val="000000"/>
                <w:sz w:val="17"/>
                <w:szCs w:val="17"/>
              </w:rPr>
              <w:t>RECARGOS DE DERECHOS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C17EE4" w:rsidRPr="002D70DA" w:rsidRDefault="00C17EE4" w:rsidP="0013304D">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C17EE4" w:rsidRPr="002D70DA" w:rsidRDefault="00C17EE4" w:rsidP="0013304D">
            <w:pPr>
              <w:rPr>
                <w:rFonts w:ascii="Arial" w:hAnsi="Arial" w:cs="Arial"/>
                <w:b/>
                <w:bCs/>
                <w:color w:val="000000"/>
                <w:sz w:val="17"/>
                <w:szCs w:val="17"/>
              </w:rPr>
            </w:pPr>
            <w:r>
              <w:rPr>
                <w:rFonts w:ascii="Arial" w:hAnsi="Arial" w:cs="Arial"/>
                <w:b/>
                <w:bCs/>
                <w:color w:val="000000"/>
                <w:sz w:val="17"/>
                <w:szCs w:val="17"/>
              </w:rPr>
              <w:t>NO APLICA</w:t>
            </w:r>
          </w:p>
        </w:tc>
      </w:tr>
      <w:tr w:rsidR="00C17EE4"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17EE4" w:rsidRPr="002D70DA" w:rsidRDefault="00C17EE4">
            <w:pPr>
              <w:rPr>
                <w:rFonts w:ascii="Arial" w:hAnsi="Arial" w:cs="Arial"/>
                <w:color w:val="000000"/>
                <w:sz w:val="17"/>
                <w:szCs w:val="17"/>
              </w:rPr>
            </w:pPr>
            <w:r w:rsidRPr="002D70DA">
              <w:rPr>
                <w:rFonts w:ascii="Arial" w:hAnsi="Arial" w:cs="Arial"/>
                <w:color w:val="000000"/>
                <w:sz w:val="17"/>
                <w:szCs w:val="17"/>
              </w:rPr>
              <w:t>MULTA DE DERECHOS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C17EE4" w:rsidRPr="002D70DA" w:rsidRDefault="00C17EE4" w:rsidP="0013304D">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C17EE4" w:rsidRPr="002D70DA" w:rsidRDefault="00C17EE4" w:rsidP="0013304D">
            <w:pPr>
              <w:rPr>
                <w:rFonts w:ascii="Arial" w:hAnsi="Arial" w:cs="Arial"/>
                <w:b/>
                <w:bCs/>
                <w:color w:val="000000"/>
                <w:sz w:val="17"/>
                <w:szCs w:val="17"/>
              </w:rPr>
            </w:pPr>
            <w:r>
              <w:rPr>
                <w:rFonts w:ascii="Arial" w:hAnsi="Arial" w:cs="Arial"/>
                <w:b/>
                <w:bCs/>
                <w:color w:val="000000"/>
                <w:sz w:val="17"/>
                <w:szCs w:val="17"/>
              </w:rPr>
              <w:t>NO APLICA</w:t>
            </w:r>
          </w:p>
        </w:tc>
      </w:tr>
      <w:tr w:rsidR="00C17EE4"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17EE4" w:rsidRPr="002D70DA" w:rsidRDefault="00C17EE4">
            <w:pPr>
              <w:rPr>
                <w:rFonts w:ascii="Arial" w:hAnsi="Arial" w:cs="Arial"/>
                <w:color w:val="000000"/>
                <w:sz w:val="17"/>
                <w:szCs w:val="17"/>
              </w:rPr>
            </w:pPr>
            <w:r w:rsidRPr="002D70DA">
              <w:rPr>
                <w:rFonts w:ascii="Arial" w:hAnsi="Arial" w:cs="Arial"/>
                <w:color w:val="000000"/>
                <w:sz w:val="17"/>
                <w:szCs w:val="17"/>
              </w:rPr>
              <w:t>ARRENDAMIENTO</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C17EE4" w:rsidRPr="002D70DA" w:rsidRDefault="00C17EE4" w:rsidP="0013304D">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C17EE4" w:rsidRPr="002D70DA" w:rsidRDefault="00C17EE4" w:rsidP="0013304D">
            <w:pPr>
              <w:rPr>
                <w:rFonts w:ascii="Arial" w:hAnsi="Arial" w:cs="Arial"/>
                <w:b/>
                <w:bCs/>
                <w:color w:val="000000"/>
                <w:sz w:val="17"/>
                <w:szCs w:val="17"/>
              </w:rPr>
            </w:pPr>
            <w:r>
              <w:rPr>
                <w:rFonts w:ascii="Arial" w:hAnsi="Arial" w:cs="Arial"/>
                <w:b/>
                <w:bCs/>
                <w:color w:val="000000"/>
                <w:sz w:val="17"/>
                <w:szCs w:val="17"/>
              </w:rPr>
              <w:t>NO APLICA</w:t>
            </w:r>
          </w:p>
        </w:tc>
      </w:tr>
      <w:tr w:rsidR="00C17EE4"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17EE4" w:rsidRPr="002D70DA" w:rsidRDefault="00C17EE4">
            <w:pPr>
              <w:rPr>
                <w:rFonts w:ascii="Arial" w:hAnsi="Arial" w:cs="Arial"/>
                <w:color w:val="000000"/>
                <w:sz w:val="17"/>
                <w:szCs w:val="17"/>
              </w:rPr>
            </w:pPr>
            <w:r w:rsidRPr="002D70DA">
              <w:rPr>
                <w:rFonts w:ascii="Arial" w:hAnsi="Arial" w:cs="Arial"/>
                <w:color w:val="000000"/>
                <w:sz w:val="17"/>
                <w:szCs w:val="17"/>
              </w:rPr>
              <w:t>EXPLOTACIÓN DE BIENES PROPIEDAD DEL ESTADO</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C17EE4" w:rsidRPr="002D70DA" w:rsidRDefault="00C17EE4" w:rsidP="0013304D">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C17EE4" w:rsidRPr="002D70DA" w:rsidRDefault="00C17EE4" w:rsidP="0013304D">
            <w:pPr>
              <w:rPr>
                <w:rFonts w:ascii="Arial" w:hAnsi="Arial" w:cs="Arial"/>
                <w:b/>
                <w:bCs/>
                <w:color w:val="000000"/>
                <w:sz w:val="17"/>
                <w:szCs w:val="17"/>
              </w:rPr>
            </w:pPr>
            <w:r>
              <w:rPr>
                <w:rFonts w:ascii="Arial" w:hAnsi="Arial" w:cs="Arial"/>
                <w:b/>
                <w:bCs/>
                <w:color w:val="000000"/>
                <w:sz w:val="17"/>
                <w:szCs w:val="17"/>
              </w:rPr>
              <w:t>NO APLICA</w:t>
            </w:r>
          </w:p>
        </w:tc>
      </w:tr>
      <w:tr w:rsidR="00C17EE4"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17EE4" w:rsidRPr="002D70DA" w:rsidRDefault="00C17EE4">
            <w:pPr>
              <w:rPr>
                <w:rFonts w:ascii="Arial" w:hAnsi="Arial" w:cs="Arial"/>
                <w:color w:val="000000"/>
                <w:sz w:val="17"/>
                <w:szCs w:val="17"/>
              </w:rPr>
            </w:pPr>
            <w:r w:rsidRPr="002D70DA">
              <w:rPr>
                <w:rFonts w:ascii="Arial" w:hAnsi="Arial" w:cs="Arial"/>
                <w:color w:val="000000"/>
                <w:sz w:val="17"/>
                <w:szCs w:val="17"/>
              </w:rPr>
              <w:t>OTROS PRODUCTOS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C17EE4" w:rsidRPr="002D70DA" w:rsidRDefault="00C17EE4" w:rsidP="0013304D">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C17EE4" w:rsidRPr="002D70DA" w:rsidRDefault="00C17EE4" w:rsidP="0013304D">
            <w:pPr>
              <w:rPr>
                <w:rFonts w:ascii="Arial" w:hAnsi="Arial" w:cs="Arial"/>
                <w:b/>
                <w:bCs/>
                <w:color w:val="000000"/>
                <w:sz w:val="17"/>
                <w:szCs w:val="17"/>
              </w:rPr>
            </w:pPr>
            <w:r>
              <w:rPr>
                <w:rFonts w:ascii="Arial" w:hAnsi="Arial" w:cs="Arial"/>
                <w:b/>
                <w:bCs/>
                <w:color w:val="000000"/>
                <w:sz w:val="17"/>
                <w:szCs w:val="17"/>
              </w:rPr>
              <w:t>NO APLICA</w:t>
            </w:r>
          </w:p>
        </w:tc>
      </w:tr>
      <w:tr w:rsidR="00C17EE4"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17EE4" w:rsidRPr="002D70DA" w:rsidRDefault="00C17EE4">
            <w:pPr>
              <w:rPr>
                <w:rFonts w:ascii="Arial" w:hAnsi="Arial" w:cs="Arial"/>
                <w:color w:val="000000"/>
                <w:sz w:val="17"/>
                <w:szCs w:val="17"/>
              </w:rPr>
            </w:pPr>
            <w:r w:rsidRPr="002D70DA">
              <w:rPr>
                <w:rFonts w:ascii="Arial" w:hAnsi="Arial" w:cs="Arial"/>
                <w:color w:val="000000"/>
                <w:sz w:val="17"/>
                <w:szCs w:val="17"/>
              </w:rPr>
              <w:t>RENDIMIENTOS BANCARIOS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C17EE4" w:rsidRPr="002D70DA" w:rsidRDefault="00C17EE4" w:rsidP="0013304D">
            <w:pPr>
              <w:jc w:val="right"/>
              <w:rPr>
                <w:rFonts w:ascii="Arial" w:hAnsi="Arial" w:cs="Arial"/>
                <w:b/>
                <w:bCs/>
                <w:color w:val="000000"/>
                <w:sz w:val="17"/>
                <w:szCs w:val="17"/>
              </w:rPr>
            </w:pPr>
            <w:r>
              <w:rPr>
                <w:rFonts w:ascii="Arial" w:hAnsi="Arial" w:cs="Arial"/>
                <w:b/>
                <w:bCs/>
                <w:color w:val="000000"/>
                <w:sz w:val="17"/>
                <w:szCs w:val="17"/>
              </w:rPr>
              <w:t>2,737,308</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C17EE4" w:rsidRPr="002D70DA" w:rsidRDefault="00C17EE4" w:rsidP="0013304D">
            <w:pPr>
              <w:rPr>
                <w:rFonts w:ascii="Arial" w:hAnsi="Arial" w:cs="Arial"/>
                <w:b/>
                <w:bCs/>
                <w:color w:val="000000"/>
                <w:sz w:val="17"/>
                <w:szCs w:val="17"/>
              </w:rPr>
            </w:pPr>
            <w:r>
              <w:rPr>
                <w:rFonts w:ascii="Arial" w:hAnsi="Arial" w:cs="Arial"/>
                <w:b/>
                <w:bCs/>
                <w:color w:val="000000"/>
                <w:sz w:val="17"/>
                <w:szCs w:val="17"/>
              </w:rPr>
              <w:t>Ingresos por intereses generados en cuentas bancarias de recursos disponibles</w:t>
            </w:r>
          </w:p>
        </w:tc>
      </w:tr>
      <w:tr w:rsidR="00C17EE4"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17EE4" w:rsidRPr="002D70DA" w:rsidRDefault="00C17EE4">
            <w:pPr>
              <w:rPr>
                <w:rFonts w:ascii="Arial" w:hAnsi="Arial" w:cs="Arial"/>
                <w:color w:val="000000"/>
                <w:sz w:val="17"/>
                <w:szCs w:val="17"/>
              </w:rPr>
            </w:pPr>
            <w:r w:rsidRPr="002D70DA">
              <w:rPr>
                <w:rFonts w:ascii="Arial" w:hAnsi="Arial" w:cs="Arial"/>
                <w:color w:val="000000"/>
                <w:sz w:val="17"/>
                <w:szCs w:val="17"/>
              </w:rPr>
              <w:t>PRODUCTOS DE CAPITALES Y VALORES DEL PODER JUDICIAL</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C17EE4" w:rsidRPr="002D70DA" w:rsidRDefault="00C17EE4" w:rsidP="0013304D">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C17EE4" w:rsidRPr="002D70DA" w:rsidRDefault="00C17EE4" w:rsidP="0013304D">
            <w:pPr>
              <w:rPr>
                <w:rFonts w:ascii="Arial" w:hAnsi="Arial" w:cs="Arial"/>
                <w:b/>
                <w:bCs/>
                <w:color w:val="000000"/>
                <w:sz w:val="17"/>
                <w:szCs w:val="17"/>
              </w:rPr>
            </w:pPr>
            <w:r>
              <w:rPr>
                <w:rFonts w:ascii="Arial" w:hAnsi="Arial" w:cs="Arial"/>
                <w:b/>
                <w:bCs/>
                <w:color w:val="000000"/>
                <w:sz w:val="17"/>
                <w:szCs w:val="17"/>
              </w:rPr>
              <w:t>NO APLICA</w:t>
            </w:r>
          </w:p>
        </w:tc>
      </w:tr>
      <w:tr w:rsidR="00C17EE4"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17EE4" w:rsidRPr="002D70DA" w:rsidRDefault="00C17EE4">
            <w:pPr>
              <w:rPr>
                <w:rFonts w:ascii="Arial" w:hAnsi="Arial" w:cs="Arial"/>
                <w:color w:val="000000"/>
                <w:sz w:val="17"/>
                <w:szCs w:val="17"/>
              </w:rPr>
            </w:pPr>
            <w:r w:rsidRPr="002D70DA">
              <w:rPr>
                <w:rFonts w:ascii="Arial" w:hAnsi="Arial" w:cs="Arial"/>
                <w:color w:val="000000"/>
                <w:sz w:val="17"/>
                <w:szCs w:val="17"/>
              </w:rPr>
              <w:t>OTROS INTERESES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C17EE4" w:rsidRPr="002D70DA" w:rsidRDefault="00C17EE4" w:rsidP="0013304D">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C17EE4" w:rsidRPr="002D70DA" w:rsidRDefault="00C17EE4" w:rsidP="0013304D">
            <w:pPr>
              <w:rPr>
                <w:rFonts w:ascii="Arial" w:hAnsi="Arial" w:cs="Arial"/>
                <w:b/>
                <w:bCs/>
                <w:color w:val="000000"/>
                <w:sz w:val="17"/>
                <w:szCs w:val="17"/>
              </w:rPr>
            </w:pPr>
            <w:r>
              <w:rPr>
                <w:rFonts w:ascii="Arial" w:hAnsi="Arial" w:cs="Arial"/>
                <w:b/>
                <w:bCs/>
                <w:color w:val="000000"/>
                <w:sz w:val="17"/>
                <w:szCs w:val="17"/>
              </w:rPr>
              <w:t>NO APLICA</w:t>
            </w:r>
          </w:p>
        </w:tc>
      </w:tr>
      <w:tr w:rsidR="00C17EE4"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17EE4" w:rsidRPr="002D70DA" w:rsidRDefault="00C17EE4">
            <w:pPr>
              <w:rPr>
                <w:rFonts w:ascii="Arial" w:hAnsi="Arial" w:cs="Arial"/>
                <w:color w:val="000000"/>
                <w:sz w:val="17"/>
                <w:szCs w:val="17"/>
              </w:rPr>
            </w:pPr>
            <w:r w:rsidRPr="002D70DA">
              <w:rPr>
                <w:rFonts w:ascii="Arial" w:hAnsi="Arial" w:cs="Arial"/>
                <w:color w:val="000000"/>
                <w:sz w:val="17"/>
                <w:szCs w:val="17"/>
              </w:rPr>
              <w:t>ENAJENACIÓN DE BIENES INMUEBLES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C17EE4" w:rsidRPr="002D70DA" w:rsidRDefault="00C17EE4" w:rsidP="0013304D">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C17EE4" w:rsidRPr="002D70DA" w:rsidRDefault="00C17EE4" w:rsidP="0013304D">
            <w:pPr>
              <w:rPr>
                <w:rFonts w:ascii="Arial" w:hAnsi="Arial" w:cs="Arial"/>
                <w:b/>
                <w:bCs/>
                <w:color w:val="000000"/>
                <w:sz w:val="17"/>
                <w:szCs w:val="17"/>
              </w:rPr>
            </w:pPr>
            <w:r>
              <w:rPr>
                <w:rFonts w:ascii="Arial" w:hAnsi="Arial" w:cs="Arial"/>
                <w:b/>
                <w:bCs/>
                <w:color w:val="000000"/>
                <w:sz w:val="17"/>
                <w:szCs w:val="17"/>
              </w:rPr>
              <w:t>NO APLICA</w:t>
            </w:r>
          </w:p>
        </w:tc>
      </w:tr>
      <w:tr w:rsidR="00C17EE4"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17EE4" w:rsidRPr="002D70DA" w:rsidRDefault="00C17EE4">
            <w:pPr>
              <w:rPr>
                <w:rFonts w:ascii="Arial" w:hAnsi="Arial" w:cs="Arial"/>
                <w:color w:val="000000"/>
                <w:sz w:val="17"/>
                <w:szCs w:val="17"/>
              </w:rPr>
            </w:pPr>
            <w:r w:rsidRPr="002D70DA">
              <w:rPr>
                <w:rFonts w:ascii="Arial" w:hAnsi="Arial" w:cs="Arial"/>
                <w:color w:val="000000"/>
                <w:sz w:val="17"/>
                <w:szCs w:val="17"/>
              </w:rPr>
              <w:t>INCENTIVOS DERIVADOS DE LA COLABORACIÓN FISCAL</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C17EE4" w:rsidRPr="002D70DA" w:rsidRDefault="00C17EE4" w:rsidP="0013304D">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C17EE4" w:rsidRPr="002D70DA" w:rsidRDefault="00C17EE4" w:rsidP="0013304D">
            <w:pPr>
              <w:rPr>
                <w:rFonts w:ascii="Arial" w:hAnsi="Arial" w:cs="Arial"/>
                <w:b/>
                <w:bCs/>
                <w:color w:val="000000"/>
                <w:sz w:val="17"/>
                <w:szCs w:val="17"/>
              </w:rPr>
            </w:pPr>
            <w:r>
              <w:rPr>
                <w:rFonts w:ascii="Arial" w:hAnsi="Arial" w:cs="Arial"/>
                <w:b/>
                <w:bCs/>
                <w:color w:val="000000"/>
                <w:sz w:val="17"/>
                <w:szCs w:val="17"/>
              </w:rPr>
              <w:t>NO APLICA</w:t>
            </w:r>
          </w:p>
        </w:tc>
      </w:tr>
      <w:tr w:rsidR="00C17EE4"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17EE4" w:rsidRPr="002D70DA" w:rsidRDefault="00C17EE4">
            <w:pPr>
              <w:rPr>
                <w:rFonts w:ascii="Arial" w:hAnsi="Arial" w:cs="Arial"/>
                <w:color w:val="000000"/>
                <w:sz w:val="17"/>
                <w:szCs w:val="17"/>
              </w:rPr>
            </w:pPr>
            <w:r w:rsidRPr="002D70DA">
              <w:rPr>
                <w:rFonts w:ascii="Arial" w:hAnsi="Arial" w:cs="Arial"/>
                <w:color w:val="000000"/>
                <w:sz w:val="17"/>
                <w:szCs w:val="17"/>
              </w:rPr>
              <w:t>MULTAS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C17EE4" w:rsidRPr="002D70DA" w:rsidRDefault="00C17EE4" w:rsidP="0013304D">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C17EE4" w:rsidRPr="002D70DA" w:rsidRDefault="00C17EE4" w:rsidP="0013304D">
            <w:pPr>
              <w:rPr>
                <w:rFonts w:ascii="Arial" w:hAnsi="Arial" w:cs="Arial"/>
                <w:b/>
                <w:bCs/>
                <w:color w:val="000000"/>
                <w:sz w:val="17"/>
                <w:szCs w:val="17"/>
              </w:rPr>
            </w:pPr>
            <w:r>
              <w:rPr>
                <w:rFonts w:ascii="Arial" w:hAnsi="Arial" w:cs="Arial"/>
                <w:b/>
                <w:bCs/>
                <w:color w:val="000000"/>
                <w:sz w:val="17"/>
                <w:szCs w:val="17"/>
              </w:rPr>
              <w:t>NO APLICA</w:t>
            </w:r>
          </w:p>
        </w:tc>
      </w:tr>
      <w:tr w:rsidR="00C17EE4"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17EE4" w:rsidRPr="002D70DA" w:rsidRDefault="00C17EE4">
            <w:pPr>
              <w:rPr>
                <w:rFonts w:ascii="Arial" w:hAnsi="Arial" w:cs="Arial"/>
                <w:color w:val="000000"/>
                <w:sz w:val="17"/>
                <w:szCs w:val="17"/>
              </w:rPr>
            </w:pPr>
            <w:r w:rsidRPr="002D70DA">
              <w:rPr>
                <w:rFonts w:ascii="Arial" w:hAnsi="Arial" w:cs="Arial"/>
                <w:color w:val="000000"/>
                <w:sz w:val="17"/>
                <w:szCs w:val="17"/>
              </w:rPr>
              <w:t>INDEMNIZACIONES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C17EE4" w:rsidRPr="002D70DA" w:rsidRDefault="00C17EE4" w:rsidP="0013304D">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C17EE4" w:rsidRPr="002D70DA" w:rsidRDefault="00C17EE4" w:rsidP="0013304D">
            <w:pPr>
              <w:rPr>
                <w:rFonts w:ascii="Arial" w:hAnsi="Arial" w:cs="Arial"/>
                <w:b/>
                <w:bCs/>
                <w:color w:val="000000"/>
                <w:sz w:val="17"/>
                <w:szCs w:val="17"/>
              </w:rPr>
            </w:pPr>
            <w:r>
              <w:rPr>
                <w:rFonts w:ascii="Arial" w:hAnsi="Arial" w:cs="Arial"/>
                <w:b/>
                <w:bCs/>
                <w:color w:val="000000"/>
                <w:sz w:val="17"/>
                <w:szCs w:val="17"/>
              </w:rPr>
              <w:t>NO APLICA</w:t>
            </w:r>
          </w:p>
        </w:tc>
      </w:tr>
      <w:tr w:rsidR="00C17EE4"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17EE4" w:rsidRPr="002D70DA" w:rsidRDefault="00C17EE4">
            <w:pPr>
              <w:rPr>
                <w:rFonts w:ascii="Arial" w:hAnsi="Arial" w:cs="Arial"/>
                <w:color w:val="000000"/>
                <w:sz w:val="17"/>
                <w:szCs w:val="17"/>
              </w:rPr>
            </w:pPr>
            <w:r w:rsidRPr="002D70DA">
              <w:rPr>
                <w:rFonts w:ascii="Arial" w:hAnsi="Arial" w:cs="Arial"/>
                <w:color w:val="000000"/>
                <w:sz w:val="17"/>
                <w:szCs w:val="17"/>
              </w:rPr>
              <w:lastRenderedPageBreak/>
              <w:t>REINTEGROS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C17EE4" w:rsidRPr="002D70DA" w:rsidRDefault="00C17EE4" w:rsidP="0013304D">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C17EE4" w:rsidRPr="002D70DA" w:rsidRDefault="00C17EE4" w:rsidP="0013304D">
            <w:pPr>
              <w:rPr>
                <w:rFonts w:ascii="Arial" w:hAnsi="Arial" w:cs="Arial"/>
                <w:b/>
                <w:bCs/>
                <w:color w:val="000000"/>
                <w:sz w:val="17"/>
                <w:szCs w:val="17"/>
              </w:rPr>
            </w:pPr>
            <w:r>
              <w:rPr>
                <w:rFonts w:ascii="Arial" w:hAnsi="Arial" w:cs="Arial"/>
                <w:b/>
                <w:bCs/>
                <w:color w:val="000000"/>
                <w:sz w:val="17"/>
                <w:szCs w:val="17"/>
              </w:rPr>
              <w:t>NO APLICA</w:t>
            </w:r>
          </w:p>
        </w:tc>
      </w:tr>
      <w:tr w:rsidR="00C17EE4"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17EE4" w:rsidRPr="002D70DA" w:rsidRDefault="00C17EE4">
            <w:pPr>
              <w:rPr>
                <w:rFonts w:ascii="Arial" w:hAnsi="Arial" w:cs="Arial"/>
                <w:color w:val="000000"/>
                <w:sz w:val="17"/>
                <w:szCs w:val="17"/>
              </w:rPr>
            </w:pPr>
            <w:r w:rsidRPr="002D70DA">
              <w:rPr>
                <w:rFonts w:ascii="Arial" w:hAnsi="Arial" w:cs="Arial"/>
                <w:color w:val="000000"/>
                <w:sz w:val="17"/>
                <w:szCs w:val="17"/>
              </w:rPr>
              <w:t>APROVECHAMIENTOS PROVENIENTES DE OBRAS PUBLICAS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C17EE4" w:rsidRPr="002D70DA" w:rsidRDefault="00C17EE4" w:rsidP="0013304D">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C17EE4" w:rsidRPr="002D70DA" w:rsidRDefault="00C17EE4" w:rsidP="0013304D">
            <w:pPr>
              <w:rPr>
                <w:rFonts w:ascii="Arial" w:hAnsi="Arial" w:cs="Arial"/>
                <w:b/>
                <w:bCs/>
                <w:color w:val="000000"/>
                <w:sz w:val="17"/>
                <w:szCs w:val="17"/>
              </w:rPr>
            </w:pPr>
            <w:r>
              <w:rPr>
                <w:rFonts w:ascii="Arial" w:hAnsi="Arial" w:cs="Arial"/>
                <w:b/>
                <w:bCs/>
                <w:color w:val="000000"/>
                <w:sz w:val="17"/>
                <w:szCs w:val="17"/>
              </w:rPr>
              <w:t>NO APLICA</w:t>
            </w:r>
          </w:p>
        </w:tc>
      </w:tr>
      <w:tr w:rsidR="00C17EE4"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17EE4" w:rsidRPr="002D70DA" w:rsidRDefault="00C17EE4">
            <w:pPr>
              <w:rPr>
                <w:rFonts w:ascii="Arial" w:hAnsi="Arial" w:cs="Arial"/>
                <w:color w:val="000000"/>
                <w:sz w:val="17"/>
                <w:szCs w:val="17"/>
              </w:rPr>
            </w:pPr>
            <w:r w:rsidRPr="002D70DA">
              <w:rPr>
                <w:rFonts w:ascii="Arial" w:hAnsi="Arial" w:cs="Arial"/>
                <w:color w:val="000000"/>
                <w:sz w:val="17"/>
                <w:szCs w:val="17"/>
              </w:rPr>
              <w:t>APROVECHAMIENTOS POR PARTICIPACIONES DERIVADAS DE LA APLICACIÓN DE LEYES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C17EE4" w:rsidRPr="002D70DA" w:rsidRDefault="00C17EE4" w:rsidP="0013304D">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C17EE4" w:rsidRPr="002D70DA" w:rsidRDefault="00C17EE4" w:rsidP="0013304D">
            <w:pPr>
              <w:rPr>
                <w:rFonts w:ascii="Arial" w:hAnsi="Arial" w:cs="Arial"/>
                <w:b/>
                <w:bCs/>
                <w:color w:val="000000"/>
                <w:sz w:val="17"/>
                <w:szCs w:val="17"/>
              </w:rPr>
            </w:pPr>
            <w:r>
              <w:rPr>
                <w:rFonts w:ascii="Arial" w:hAnsi="Arial" w:cs="Arial"/>
                <w:b/>
                <w:bCs/>
                <w:color w:val="000000"/>
                <w:sz w:val="17"/>
                <w:szCs w:val="17"/>
              </w:rPr>
              <w:t>NO APLICA</w:t>
            </w:r>
          </w:p>
        </w:tc>
      </w:tr>
      <w:tr w:rsidR="00C17EE4"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17EE4" w:rsidRPr="002D70DA" w:rsidRDefault="00C17EE4">
            <w:pPr>
              <w:rPr>
                <w:rFonts w:ascii="Arial" w:hAnsi="Arial" w:cs="Arial"/>
                <w:color w:val="000000"/>
                <w:sz w:val="17"/>
                <w:szCs w:val="17"/>
              </w:rPr>
            </w:pPr>
            <w:r w:rsidRPr="002D70DA">
              <w:rPr>
                <w:rFonts w:ascii="Arial" w:hAnsi="Arial" w:cs="Arial"/>
                <w:color w:val="000000"/>
                <w:sz w:val="17"/>
                <w:szCs w:val="17"/>
              </w:rPr>
              <w:t>APROVECHAMIENTOS POR APORTACIONES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C17EE4" w:rsidRPr="002D70DA" w:rsidRDefault="00C17EE4" w:rsidP="0013304D">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C17EE4" w:rsidRPr="002D70DA" w:rsidRDefault="00C17EE4" w:rsidP="0013304D">
            <w:pPr>
              <w:rPr>
                <w:rFonts w:ascii="Arial" w:hAnsi="Arial" w:cs="Arial"/>
                <w:b/>
                <w:bCs/>
                <w:color w:val="000000"/>
                <w:sz w:val="17"/>
                <w:szCs w:val="17"/>
              </w:rPr>
            </w:pPr>
            <w:r>
              <w:rPr>
                <w:rFonts w:ascii="Arial" w:hAnsi="Arial" w:cs="Arial"/>
                <w:b/>
                <w:bCs/>
                <w:color w:val="000000"/>
                <w:sz w:val="17"/>
                <w:szCs w:val="17"/>
              </w:rPr>
              <w:t>NO APLICA</w:t>
            </w:r>
          </w:p>
        </w:tc>
      </w:tr>
      <w:tr w:rsidR="00C17EE4"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17EE4" w:rsidRPr="002D70DA" w:rsidRDefault="00C17EE4">
            <w:pPr>
              <w:rPr>
                <w:rFonts w:ascii="Arial" w:hAnsi="Arial" w:cs="Arial"/>
                <w:color w:val="000000"/>
                <w:sz w:val="17"/>
                <w:szCs w:val="17"/>
              </w:rPr>
            </w:pPr>
            <w:r w:rsidRPr="002D70DA">
              <w:rPr>
                <w:rFonts w:ascii="Arial" w:hAnsi="Arial" w:cs="Arial"/>
                <w:color w:val="000000"/>
                <w:sz w:val="17"/>
                <w:szCs w:val="17"/>
              </w:rPr>
              <w:t>APROVECHAMIENTOS POR COOPERACIONES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C17EE4" w:rsidRPr="002D70DA" w:rsidRDefault="00C17EE4" w:rsidP="0013304D">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C17EE4" w:rsidRPr="002D70DA" w:rsidRDefault="00C17EE4" w:rsidP="0013304D">
            <w:pPr>
              <w:rPr>
                <w:rFonts w:ascii="Arial" w:hAnsi="Arial" w:cs="Arial"/>
                <w:b/>
                <w:bCs/>
                <w:color w:val="000000"/>
                <w:sz w:val="17"/>
                <w:szCs w:val="17"/>
              </w:rPr>
            </w:pPr>
            <w:r>
              <w:rPr>
                <w:rFonts w:ascii="Arial" w:hAnsi="Arial" w:cs="Arial"/>
                <w:b/>
                <w:bCs/>
                <w:color w:val="000000"/>
                <w:sz w:val="17"/>
                <w:szCs w:val="17"/>
              </w:rPr>
              <w:t>NO APLICA</w:t>
            </w:r>
          </w:p>
        </w:tc>
      </w:tr>
      <w:tr w:rsidR="00C17EE4"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17EE4" w:rsidRPr="002D70DA" w:rsidRDefault="00C17EE4">
            <w:pPr>
              <w:rPr>
                <w:rFonts w:ascii="Arial" w:hAnsi="Arial" w:cs="Arial"/>
                <w:color w:val="000000"/>
                <w:sz w:val="17"/>
                <w:szCs w:val="17"/>
              </w:rPr>
            </w:pPr>
            <w:r w:rsidRPr="002D70DA">
              <w:rPr>
                <w:rFonts w:ascii="Arial" w:hAnsi="Arial" w:cs="Arial"/>
                <w:color w:val="000000"/>
                <w:sz w:val="17"/>
                <w:szCs w:val="17"/>
              </w:rPr>
              <w:t>OTROS APROVECHAMIENTOS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C17EE4" w:rsidRPr="002D70DA" w:rsidRDefault="00C17EE4" w:rsidP="0013304D">
            <w:pPr>
              <w:jc w:val="right"/>
              <w:rPr>
                <w:rFonts w:ascii="Arial" w:hAnsi="Arial" w:cs="Arial"/>
                <w:b/>
                <w:bCs/>
                <w:color w:val="000000"/>
                <w:sz w:val="17"/>
                <w:szCs w:val="17"/>
              </w:rPr>
            </w:pPr>
            <w:r w:rsidRPr="00B42102">
              <w:rPr>
                <w:rFonts w:ascii="Arial" w:hAnsi="Arial" w:cs="Arial"/>
                <w:b/>
                <w:bCs/>
                <w:color w:val="000000"/>
                <w:sz w:val="17"/>
                <w:szCs w:val="17"/>
              </w:rPr>
              <w:t>4,101,824</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C17EE4" w:rsidRPr="002D70DA" w:rsidRDefault="00C17EE4" w:rsidP="0013304D">
            <w:pPr>
              <w:jc w:val="both"/>
              <w:rPr>
                <w:rFonts w:ascii="Arial" w:hAnsi="Arial" w:cs="Arial"/>
                <w:b/>
                <w:bCs/>
                <w:color w:val="000000"/>
                <w:sz w:val="17"/>
                <w:szCs w:val="17"/>
              </w:rPr>
            </w:pPr>
            <w:r>
              <w:rPr>
                <w:rFonts w:ascii="Arial" w:hAnsi="Arial" w:cs="Arial"/>
                <w:b/>
                <w:bCs/>
                <w:color w:val="000000"/>
                <w:sz w:val="17"/>
                <w:szCs w:val="17"/>
              </w:rPr>
              <w:t>Ingresos principalmente por recuperación de daños a las carreteras estatales y enajenación de bienes inservibles.</w:t>
            </w:r>
          </w:p>
        </w:tc>
      </w:tr>
      <w:tr w:rsidR="00C17EE4"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17EE4" w:rsidRPr="002D70DA" w:rsidRDefault="00C17EE4">
            <w:pPr>
              <w:rPr>
                <w:rFonts w:ascii="Arial" w:hAnsi="Arial" w:cs="Arial"/>
                <w:color w:val="000000"/>
                <w:sz w:val="17"/>
                <w:szCs w:val="17"/>
              </w:rPr>
            </w:pPr>
            <w:r w:rsidRPr="002D70DA">
              <w:rPr>
                <w:rFonts w:ascii="Arial" w:hAnsi="Arial" w:cs="Arial"/>
                <w:color w:val="000000"/>
                <w:sz w:val="17"/>
                <w:szCs w:val="17"/>
              </w:rPr>
              <w:t>INGRESOS POR VENTA DE BIENES DE ORGANISMOS DESCENTRALIZADOS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C17EE4" w:rsidRPr="002D70DA" w:rsidRDefault="00C17EE4" w:rsidP="0013304D">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C17EE4" w:rsidRPr="002D70DA" w:rsidRDefault="00C17EE4" w:rsidP="0013304D">
            <w:pPr>
              <w:rPr>
                <w:rFonts w:ascii="Arial" w:hAnsi="Arial" w:cs="Arial"/>
                <w:b/>
                <w:bCs/>
                <w:color w:val="000000"/>
                <w:sz w:val="17"/>
                <w:szCs w:val="17"/>
              </w:rPr>
            </w:pPr>
            <w:r>
              <w:rPr>
                <w:rFonts w:ascii="Arial" w:hAnsi="Arial" w:cs="Arial"/>
                <w:b/>
                <w:bCs/>
                <w:color w:val="000000"/>
                <w:sz w:val="17"/>
                <w:szCs w:val="17"/>
              </w:rPr>
              <w:t>NO APLICA</w:t>
            </w:r>
          </w:p>
        </w:tc>
      </w:tr>
      <w:tr w:rsidR="00C17EE4"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17EE4" w:rsidRPr="002D70DA" w:rsidRDefault="00C17EE4">
            <w:pPr>
              <w:rPr>
                <w:rFonts w:ascii="Arial" w:hAnsi="Arial" w:cs="Arial"/>
                <w:color w:val="000000"/>
                <w:sz w:val="17"/>
                <w:szCs w:val="17"/>
              </w:rPr>
            </w:pPr>
            <w:r w:rsidRPr="002D70DA">
              <w:rPr>
                <w:rFonts w:ascii="Arial" w:hAnsi="Arial" w:cs="Arial"/>
                <w:color w:val="000000"/>
                <w:sz w:val="17"/>
                <w:szCs w:val="17"/>
              </w:rPr>
              <w:t>INGRESOS POR SERVICIOS PRESTADOS POR ORGANISMOS DESCENTRALIZADOS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C17EE4" w:rsidRPr="002D70DA" w:rsidRDefault="00C17EE4" w:rsidP="0013304D">
            <w:pPr>
              <w:jc w:val="right"/>
              <w:rPr>
                <w:rFonts w:ascii="Arial" w:hAnsi="Arial" w:cs="Arial"/>
                <w:b/>
                <w:bCs/>
                <w:color w:val="000000"/>
                <w:sz w:val="17"/>
                <w:szCs w:val="17"/>
              </w:rPr>
            </w:pPr>
            <w:r w:rsidRPr="00B42102">
              <w:rPr>
                <w:rFonts w:ascii="Arial" w:hAnsi="Arial" w:cs="Arial"/>
                <w:b/>
                <w:bCs/>
                <w:color w:val="000000"/>
                <w:sz w:val="17"/>
                <w:szCs w:val="17"/>
              </w:rPr>
              <w:t xml:space="preserve">               8,837,317</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C17EE4" w:rsidRPr="002D70DA" w:rsidRDefault="00C17EE4" w:rsidP="0013304D">
            <w:pPr>
              <w:jc w:val="both"/>
              <w:rPr>
                <w:rFonts w:ascii="Arial" w:hAnsi="Arial" w:cs="Arial"/>
                <w:b/>
                <w:bCs/>
                <w:color w:val="000000"/>
                <w:sz w:val="17"/>
                <w:szCs w:val="17"/>
              </w:rPr>
            </w:pPr>
            <w:r>
              <w:rPr>
                <w:rFonts w:ascii="Arial" w:hAnsi="Arial" w:cs="Arial"/>
                <w:b/>
                <w:bCs/>
                <w:color w:val="000000"/>
                <w:sz w:val="17"/>
                <w:szCs w:val="17"/>
              </w:rPr>
              <w:t>Ingresos por autorización de construcción en derecho de vía de carreteras estatales y venta de bases de licitación entre otros.</w:t>
            </w:r>
          </w:p>
        </w:tc>
      </w:tr>
      <w:tr w:rsidR="00C17EE4"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17EE4" w:rsidRPr="002D70DA" w:rsidRDefault="00C17EE4">
            <w:pPr>
              <w:rPr>
                <w:rFonts w:ascii="Arial" w:hAnsi="Arial" w:cs="Arial"/>
                <w:color w:val="000000"/>
                <w:sz w:val="17"/>
                <w:szCs w:val="17"/>
              </w:rPr>
            </w:pPr>
            <w:r w:rsidRPr="002D70DA">
              <w:rPr>
                <w:rFonts w:ascii="Arial" w:hAnsi="Arial" w:cs="Arial"/>
                <w:color w:val="000000"/>
                <w:sz w:val="17"/>
                <w:szCs w:val="17"/>
              </w:rPr>
              <w:t>INGRESOS DE OPERACIÓN DE ENTIDADES PARAESTATALES EMPRESARIALES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C17EE4" w:rsidRPr="002D70DA" w:rsidRDefault="00C17EE4" w:rsidP="0013304D">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C17EE4" w:rsidRPr="002D70DA" w:rsidRDefault="00C17EE4" w:rsidP="0013304D">
            <w:pPr>
              <w:rPr>
                <w:rFonts w:ascii="Arial" w:hAnsi="Arial" w:cs="Arial"/>
                <w:b/>
                <w:bCs/>
                <w:color w:val="000000"/>
                <w:sz w:val="17"/>
                <w:szCs w:val="17"/>
              </w:rPr>
            </w:pPr>
            <w:r>
              <w:rPr>
                <w:rFonts w:ascii="Arial" w:hAnsi="Arial" w:cs="Arial"/>
                <w:b/>
                <w:bCs/>
                <w:color w:val="000000"/>
                <w:sz w:val="17"/>
                <w:szCs w:val="17"/>
              </w:rPr>
              <w:t>NO APLICA</w:t>
            </w:r>
          </w:p>
        </w:tc>
      </w:tr>
      <w:tr w:rsidR="00C17EE4"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17EE4" w:rsidRPr="002D70DA" w:rsidRDefault="00C17EE4">
            <w:pPr>
              <w:rPr>
                <w:rFonts w:ascii="Arial" w:hAnsi="Arial" w:cs="Arial"/>
                <w:color w:val="000000"/>
                <w:sz w:val="17"/>
                <w:szCs w:val="17"/>
              </w:rPr>
            </w:pPr>
            <w:r w:rsidRPr="002D70DA">
              <w:rPr>
                <w:rFonts w:ascii="Arial" w:hAnsi="Arial" w:cs="Arial"/>
                <w:color w:val="000000"/>
                <w:sz w:val="17"/>
                <w:szCs w:val="17"/>
              </w:rPr>
              <w:t>INGRESOS POR VENTA DE BIENES DE ENTIDADES PARAESTATALES EMPRESARIALES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C17EE4" w:rsidRPr="002D70DA" w:rsidRDefault="00C17EE4" w:rsidP="0013304D">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C17EE4" w:rsidRPr="002D70DA" w:rsidRDefault="00C17EE4" w:rsidP="0013304D">
            <w:pPr>
              <w:rPr>
                <w:rFonts w:ascii="Arial" w:hAnsi="Arial" w:cs="Arial"/>
                <w:b/>
                <w:bCs/>
                <w:color w:val="000000"/>
                <w:sz w:val="17"/>
                <w:szCs w:val="17"/>
              </w:rPr>
            </w:pPr>
            <w:r>
              <w:rPr>
                <w:rFonts w:ascii="Arial" w:hAnsi="Arial" w:cs="Arial"/>
                <w:b/>
                <w:bCs/>
                <w:color w:val="000000"/>
                <w:sz w:val="17"/>
                <w:szCs w:val="17"/>
              </w:rPr>
              <w:t>NO APLICA</w:t>
            </w:r>
          </w:p>
        </w:tc>
      </w:tr>
      <w:tr w:rsidR="00C17EE4"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17EE4" w:rsidRPr="002D70DA" w:rsidRDefault="00C17EE4">
            <w:pPr>
              <w:rPr>
                <w:rFonts w:ascii="Arial" w:hAnsi="Arial" w:cs="Arial"/>
                <w:color w:val="000000"/>
                <w:sz w:val="17"/>
                <w:szCs w:val="17"/>
              </w:rPr>
            </w:pPr>
            <w:r w:rsidRPr="002D70DA">
              <w:rPr>
                <w:rFonts w:ascii="Arial" w:hAnsi="Arial" w:cs="Arial"/>
                <w:color w:val="000000"/>
                <w:sz w:val="17"/>
                <w:szCs w:val="17"/>
              </w:rPr>
              <w:t>INGRESOS POR SERVICIOS PRESTADOS POR ENTIDADES PARAESTATALES EMPRESARIALES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C17EE4" w:rsidRPr="002D70DA" w:rsidRDefault="00C17EE4" w:rsidP="0013304D">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C17EE4" w:rsidRPr="002D70DA" w:rsidRDefault="00C17EE4" w:rsidP="0013304D">
            <w:pPr>
              <w:rPr>
                <w:rFonts w:ascii="Arial" w:hAnsi="Arial" w:cs="Arial"/>
                <w:b/>
                <w:bCs/>
                <w:color w:val="000000"/>
                <w:sz w:val="17"/>
                <w:szCs w:val="17"/>
              </w:rPr>
            </w:pPr>
            <w:r>
              <w:rPr>
                <w:rFonts w:ascii="Arial" w:hAnsi="Arial" w:cs="Arial"/>
                <w:b/>
                <w:bCs/>
                <w:color w:val="000000"/>
                <w:sz w:val="17"/>
                <w:szCs w:val="17"/>
              </w:rPr>
              <w:t>NO APLICA</w:t>
            </w:r>
          </w:p>
        </w:tc>
      </w:tr>
      <w:tr w:rsidR="00C17EE4"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17EE4" w:rsidRPr="002D70DA" w:rsidRDefault="00C17EE4">
            <w:pPr>
              <w:rPr>
                <w:rFonts w:ascii="Arial" w:hAnsi="Arial" w:cs="Arial"/>
                <w:color w:val="000000"/>
                <w:sz w:val="17"/>
                <w:szCs w:val="17"/>
              </w:rPr>
            </w:pPr>
            <w:r w:rsidRPr="002D70DA">
              <w:rPr>
                <w:rFonts w:ascii="Arial" w:hAnsi="Arial" w:cs="Arial"/>
                <w:color w:val="000000"/>
                <w:sz w:val="17"/>
                <w:szCs w:val="17"/>
              </w:rPr>
              <w:t>INGRESOS POR VENTA DE BIENES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C17EE4" w:rsidRPr="002D70DA" w:rsidRDefault="00C17EE4" w:rsidP="0013304D">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C17EE4" w:rsidRPr="002D70DA" w:rsidRDefault="00C17EE4" w:rsidP="0013304D">
            <w:pPr>
              <w:rPr>
                <w:rFonts w:ascii="Arial" w:hAnsi="Arial" w:cs="Arial"/>
                <w:b/>
                <w:bCs/>
                <w:color w:val="000000"/>
                <w:sz w:val="17"/>
                <w:szCs w:val="17"/>
              </w:rPr>
            </w:pPr>
            <w:r>
              <w:rPr>
                <w:rFonts w:ascii="Arial" w:hAnsi="Arial" w:cs="Arial"/>
                <w:b/>
                <w:bCs/>
                <w:color w:val="000000"/>
                <w:sz w:val="17"/>
                <w:szCs w:val="17"/>
              </w:rPr>
              <w:t>NO APLICA</w:t>
            </w:r>
          </w:p>
        </w:tc>
      </w:tr>
      <w:tr w:rsidR="00C17EE4"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17EE4" w:rsidRPr="002D70DA" w:rsidRDefault="00C17EE4">
            <w:pPr>
              <w:rPr>
                <w:rFonts w:ascii="Arial" w:hAnsi="Arial" w:cs="Arial"/>
                <w:color w:val="000000"/>
                <w:sz w:val="17"/>
                <w:szCs w:val="17"/>
              </w:rPr>
            </w:pPr>
            <w:r w:rsidRPr="002D70DA">
              <w:rPr>
                <w:rFonts w:ascii="Arial" w:hAnsi="Arial" w:cs="Arial"/>
                <w:color w:val="000000"/>
                <w:sz w:val="17"/>
                <w:szCs w:val="17"/>
              </w:rPr>
              <w:t>INGRESOS POR SERVICIOS PRODUCIDOS EN ESTABLECIMIENTOS DEL GOBIERNO</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C17EE4" w:rsidRPr="002D70DA" w:rsidRDefault="00C17EE4" w:rsidP="0013304D">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C17EE4" w:rsidRPr="002D70DA" w:rsidRDefault="00C17EE4" w:rsidP="0013304D">
            <w:pPr>
              <w:rPr>
                <w:rFonts w:ascii="Arial" w:hAnsi="Arial" w:cs="Arial"/>
                <w:b/>
                <w:bCs/>
                <w:color w:val="000000"/>
                <w:sz w:val="17"/>
                <w:szCs w:val="17"/>
              </w:rPr>
            </w:pPr>
            <w:r>
              <w:rPr>
                <w:rFonts w:ascii="Arial" w:hAnsi="Arial" w:cs="Arial"/>
                <w:b/>
                <w:bCs/>
                <w:color w:val="000000"/>
                <w:sz w:val="17"/>
                <w:szCs w:val="17"/>
              </w:rPr>
              <w:t>NO APLICA</w:t>
            </w:r>
          </w:p>
        </w:tc>
      </w:tr>
      <w:tr w:rsidR="00C17EE4" w:rsidRPr="002D70DA" w:rsidTr="000008C2">
        <w:trPr>
          <w:trHeight w:val="240"/>
          <w:jc w:val="center"/>
        </w:trPr>
        <w:tc>
          <w:tcPr>
            <w:tcW w:w="4900" w:type="dxa"/>
            <w:tcBorders>
              <w:top w:val="nil"/>
              <w:left w:val="nil"/>
              <w:bottom w:val="nil"/>
              <w:right w:val="nil"/>
            </w:tcBorders>
            <w:shd w:val="clear" w:color="000000" w:fill="FFFFFF"/>
            <w:vAlign w:val="center"/>
            <w:hideMark/>
          </w:tcPr>
          <w:p w:rsidR="00C17EE4" w:rsidRPr="002D70DA" w:rsidRDefault="00C17EE4" w:rsidP="000008C2">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C17EE4" w:rsidRPr="000A7359" w:rsidRDefault="00A5432E" w:rsidP="0013304D">
            <w:pPr>
              <w:jc w:val="right"/>
              <w:rPr>
                <w:rFonts w:ascii="Arial" w:hAnsi="Arial" w:cs="Arial"/>
                <w:b/>
                <w:bCs/>
                <w:noProof/>
                <w:color w:val="000000"/>
                <w:sz w:val="17"/>
                <w:szCs w:val="17"/>
              </w:rPr>
            </w:pPr>
            <w:r w:rsidRPr="00866D93">
              <w:rPr>
                <w:rFonts w:ascii="Arial" w:hAnsi="Arial" w:cs="Arial"/>
                <w:b/>
                <w:bCs/>
                <w:color w:val="000000"/>
                <w:sz w:val="17"/>
                <w:szCs w:val="17"/>
              </w:rPr>
              <w:fldChar w:fldCharType="begin"/>
            </w:r>
            <w:r w:rsidR="00C17EE4" w:rsidRPr="00866D93">
              <w:rPr>
                <w:rFonts w:ascii="Arial" w:hAnsi="Arial" w:cs="Arial"/>
                <w:b/>
                <w:bCs/>
                <w:color w:val="000000"/>
                <w:sz w:val="17"/>
                <w:szCs w:val="17"/>
              </w:rPr>
              <w:instrText xml:space="preserve"> =sum(above) \# "$#,##0.00;($#,##0.00)" </w:instrText>
            </w:r>
            <w:r w:rsidRPr="00866D93">
              <w:rPr>
                <w:rFonts w:ascii="Arial" w:hAnsi="Arial" w:cs="Arial"/>
                <w:b/>
                <w:bCs/>
                <w:color w:val="000000"/>
                <w:sz w:val="17"/>
                <w:szCs w:val="17"/>
              </w:rPr>
              <w:fldChar w:fldCharType="separate"/>
            </w:r>
            <w:r w:rsidR="00C17EE4" w:rsidRPr="00866D93">
              <w:rPr>
                <w:rFonts w:ascii="Arial" w:hAnsi="Arial" w:cs="Arial"/>
                <w:b/>
                <w:bCs/>
                <w:noProof/>
                <w:color w:val="000000"/>
                <w:sz w:val="17"/>
                <w:szCs w:val="17"/>
              </w:rPr>
              <w:t>$     15,676,449</w:t>
            </w:r>
            <w:r w:rsidRPr="00866D93">
              <w:rPr>
                <w:rFonts w:ascii="Arial" w:hAnsi="Arial" w:cs="Arial"/>
                <w:b/>
                <w:bCs/>
                <w:color w:val="000000"/>
                <w:sz w:val="17"/>
                <w:szCs w:val="17"/>
              </w:rPr>
              <w:fldChar w:fldCharType="end"/>
            </w:r>
          </w:p>
        </w:tc>
        <w:tc>
          <w:tcPr>
            <w:tcW w:w="2180" w:type="dxa"/>
            <w:tcBorders>
              <w:top w:val="nil"/>
              <w:left w:val="nil"/>
              <w:bottom w:val="nil"/>
              <w:right w:val="nil"/>
            </w:tcBorders>
            <w:shd w:val="clear" w:color="000000" w:fill="FFFFFF"/>
            <w:noWrap/>
            <w:vAlign w:val="bottom"/>
            <w:hideMark/>
          </w:tcPr>
          <w:p w:rsidR="00C17EE4" w:rsidRPr="002D70DA" w:rsidRDefault="00C17EE4" w:rsidP="000008C2">
            <w:pPr>
              <w:rPr>
                <w:rFonts w:ascii="Arial" w:hAnsi="Arial" w:cs="Arial"/>
                <w:color w:val="000000"/>
                <w:sz w:val="17"/>
                <w:szCs w:val="17"/>
              </w:rPr>
            </w:pPr>
            <w:r w:rsidRPr="002D70DA">
              <w:rPr>
                <w:rFonts w:ascii="Arial" w:hAnsi="Arial" w:cs="Arial"/>
                <w:color w:val="000000"/>
                <w:sz w:val="17"/>
                <w:szCs w:val="17"/>
              </w:rPr>
              <w:t> </w:t>
            </w:r>
          </w:p>
        </w:tc>
      </w:tr>
    </w:tbl>
    <w:p w:rsidR="000008C2" w:rsidRPr="002D70DA" w:rsidRDefault="000008C2" w:rsidP="00CF338E">
      <w:pPr>
        <w:spacing w:before="80" w:line="250" w:lineRule="exact"/>
        <w:ind w:left="709"/>
        <w:jc w:val="both"/>
        <w:rPr>
          <w:rFonts w:ascii="Arial" w:eastAsia="Calibri" w:hAnsi="Arial" w:cs="Arial"/>
          <w:spacing w:val="-1"/>
          <w:sz w:val="17"/>
          <w:szCs w:val="17"/>
        </w:rPr>
      </w:pPr>
    </w:p>
    <w:p w:rsidR="00EE16EB" w:rsidRPr="002D70DA" w:rsidRDefault="000008C2" w:rsidP="00CF338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Se informa de manera agrupada</w:t>
      </w:r>
      <w:r w:rsidR="00EE16EB" w:rsidRPr="002D70DA">
        <w:rPr>
          <w:rFonts w:ascii="Arial" w:eastAsia="Calibri" w:hAnsi="Arial" w:cs="Arial"/>
          <w:spacing w:val="-1"/>
          <w:sz w:val="17"/>
          <w:szCs w:val="17"/>
        </w:rPr>
        <w:t xml:space="preserve">, el tipo, el monto al 31 de diciembre del </w:t>
      </w:r>
      <w:r w:rsidR="0001648C">
        <w:rPr>
          <w:rFonts w:ascii="Arial" w:eastAsia="Calibri" w:hAnsi="Arial" w:cs="Arial"/>
          <w:spacing w:val="-1"/>
          <w:sz w:val="17"/>
          <w:szCs w:val="17"/>
        </w:rPr>
        <w:t>2017</w:t>
      </w:r>
      <w:r w:rsidR="00EE16EB" w:rsidRPr="002D70DA">
        <w:rPr>
          <w:rFonts w:ascii="Arial" w:eastAsia="Calibri" w:hAnsi="Arial" w:cs="Arial"/>
          <w:spacing w:val="-1"/>
          <w:sz w:val="17"/>
          <w:szCs w:val="17"/>
        </w:rPr>
        <w:t>, y naturaleza de la cuenta de otros ingresos, asimismo se informa de sus características significativas:</w:t>
      </w:r>
    </w:p>
    <w:p w:rsidR="00EE16EB" w:rsidRPr="002D70DA" w:rsidRDefault="00EE16EB" w:rsidP="00EE16EB">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3620" w:type="dxa"/>
        <w:jc w:val="center"/>
        <w:tblCellMar>
          <w:left w:w="70" w:type="dxa"/>
          <w:right w:w="70" w:type="dxa"/>
        </w:tblCellMar>
        <w:tblLook w:val="04A0"/>
      </w:tblPr>
      <w:tblGrid>
        <w:gridCol w:w="4900"/>
        <w:gridCol w:w="2180"/>
        <w:gridCol w:w="2180"/>
        <w:gridCol w:w="2180"/>
        <w:gridCol w:w="2180"/>
      </w:tblGrid>
      <w:tr w:rsidR="00EE16EB" w:rsidRPr="002D70DA" w:rsidTr="00EE16EB">
        <w:trPr>
          <w:trHeight w:val="48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OTROS INGRESOS Y BENEFICIOS VARIOS: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NATURALEZA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CARACTERÍSTICAS SIGNIFICATIVAS</w:t>
            </w:r>
          </w:p>
        </w:tc>
      </w:tr>
      <w:tr w:rsidR="00C17EE4" w:rsidRPr="002D70DA" w:rsidTr="00EE16EB">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17EE4" w:rsidRPr="002D70DA" w:rsidRDefault="00C17EE4">
            <w:pPr>
              <w:rPr>
                <w:rFonts w:ascii="Arial" w:hAnsi="Arial" w:cs="Arial"/>
                <w:color w:val="000000"/>
                <w:sz w:val="17"/>
                <w:szCs w:val="17"/>
              </w:rPr>
            </w:pPr>
            <w:r w:rsidRPr="002D70DA">
              <w:rPr>
                <w:rFonts w:ascii="Arial" w:hAnsi="Arial" w:cs="Arial"/>
                <w:color w:val="000000"/>
                <w:sz w:val="17"/>
                <w:szCs w:val="17"/>
              </w:rPr>
              <w:t>OTROS INGRESOS DE EJERCICIOS ANTERIORES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17EE4" w:rsidRPr="002D70DA" w:rsidRDefault="00C17EE4" w:rsidP="0013304D">
            <w:pPr>
              <w:rPr>
                <w:rFonts w:ascii="Arial" w:hAnsi="Arial" w:cs="Arial"/>
                <w:b/>
                <w:bCs/>
                <w:color w:val="000000"/>
                <w:sz w:val="17"/>
                <w:szCs w:val="17"/>
              </w:rPr>
            </w:pPr>
            <w:r>
              <w:rPr>
                <w:rFonts w:ascii="Arial" w:hAnsi="Arial" w:cs="Arial"/>
                <w:b/>
                <w:bCs/>
                <w:color w:val="000000"/>
                <w:sz w:val="17"/>
                <w:szCs w:val="17"/>
              </w:rPr>
              <w:t>NO APLICA</w:t>
            </w:r>
          </w:p>
        </w:tc>
        <w:tc>
          <w:tcPr>
            <w:tcW w:w="2180" w:type="dxa"/>
            <w:tcBorders>
              <w:top w:val="nil"/>
              <w:left w:val="nil"/>
              <w:bottom w:val="single" w:sz="4" w:space="0" w:color="auto"/>
              <w:right w:val="single" w:sz="4" w:space="0" w:color="auto"/>
            </w:tcBorders>
            <w:shd w:val="clear" w:color="auto" w:fill="auto"/>
            <w:vAlign w:val="center"/>
          </w:tcPr>
          <w:p w:rsidR="00C17EE4" w:rsidRPr="002D70DA" w:rsidRDefault="00C17EE4">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17EE4" w:rsidRPr="002D70DA" w:rsidRDefault="00C17EE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17EE4" w:rsidRPr="002D70DA" w:rsidRDefault="00C17EE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17EE4" w:rsidRPr="002D70DA" w:rsidTr="0013304D">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17EE4" w:rsidRPr="002D70DA" w:rsidRDefault="00C17EE4">
            <w:pPr>
              <w:rPr>
                <w:rFonts w:ascii="Arial" w:hAnsi="Arial" w:cs="Arial"/>
                <w:color w:val="000000"/>
                <w:sz w:val="17"/>
                <w:szCs w:val="17"/>
              </w:rPr>
            </w:pPr>
            <w:r w:rsidRPr="002D70DA">
              <w:rPr>
                <w:rFonts w:ascii="Arial" w:hAnsi="Arial" w:cs="Arial"/>
                <w:color w:val="000000"/>
                <w:sz w:val="17"/>
                <w:szCs w:val="17"/>
              </w:rPr>
              <w:lastRenderedPageBreak/>
              <w:t>BONIFICACIONES Y DESCUENTOS OBTENIDOS</w:t>
            </w:r>
          </w:p>
        </w:tc>
        <w:tc>
          <w:tcPr>
            <w:tcW w:w="2180" w:type="dxa"/>
            <w:tcBorders>
              <w:top w:val="nil"/>
              <w:left w:val="nil"/>
              <w:bottom w:val="single" w:sz="4" w:space="0" w:color="auto"/>
              <w:right w:val="single" w:sz="4" w:space="0" w:color="auto"/>
            </w:tcBorders>
            <w:shd w:val="clear" w:color="auto" w:fill="D5DCE4" w:themeFill="text2" w:themeFillTint="33"/>
            <w:hideMark/>
          </w:tcPr>
          <w:p w:rsidR="00C17EE4" w:rsidRDefault="00C17EE4" w:rsidP="0013304D">
            <w:r w:rsidRPr="00CD3307">
              <w:rPr>
                <w:rFonts w:ascii="Arial" w:hAnsi="Arial" w:cs="Arial"/>
                <w:b/>
                <w:bCs/>
                <w:color w:val="000000"/>
                <w:sz w:val="17"/>
                <w:szCs w:val="17"/>
              </w:rPr>
              <w:t>NO APLICA</w:t>
            </w:r>
          </w:p>
        </w:tc>
        <w:tc>
          <w:tcPr>
            <w:tcW w:w="2180" w:type="dxa"/>
            <w:tcBorders>
              <w:top w:val="nil"/>
              <w:left w:val="nil"/>
              <w:bottom w:val="single" w:sz="4" w:space="0" w:color="auto"/>
              <w:right w:val="single" w:sz="4" w:space="0" w:color="auto"/>
            </w:tcBorders>
            <w:shd w:val="clear" w:color="auto" w:fill="auto"/>
            <w:vAlign w:val="center"/>
          </w:tcPr>
          <w:p w:rsidR="00C17EE4" w:rsidRPr="002D70DA" w:rsidRDefault="00C17EE4">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17EE4" w:rsidRPr="002D70DA" w:rsidRDefault="00C17EE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17EE4" w:rsidRPr="002D70DA" w:rsidRDefault="00C17EE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17EE4" w:rsidRPr="002D70DA" w:rsidTr="0013304D">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17EE4" w:rsidRPr="002D70DA" w:rsidRDefault="00C17EE4">
            <w:pPr>
              <w:rPr>
                <w:rFonts w:ascii="Arial" w:hAnsi="Arial" w:cs="Arial"/>
                <w:color w:val="000000"/>
                <w:sz w:val="17"/>
                <w:szCs w:val="17"/>
              </w:rPr>
            </w:pPr>
            <w:r w:rsidRPr="002D70DA">
              <w:rPr>
                <w:rFonts w:ascii="Arial" w:hAnsi="Arial" w:cs="Arial"/>
                <w:color w:val="000000"/>
                <w:sz w:val="17"/>
                <w:szCs w:val="17"/>
              </w:rPr>
              <w:t>DIFERENCIAS POR TIPO DE CAMBIO A FAVOR</w:t>
            </w:r>
          </w:p>
        </w:tc>
        <w:tc>
          <w:tcPr>
            <w:tcW w:w="2180" w:type="dxa"/>
            <w:tcBorders>
              <w:top w:val="nil"/>
              <w:left w:val="nil"/>
              <w:bottom w:val="single" w:sz="4" w:space="0" w:color="auto"/>
              <w:right w:val="single" w:sz="4" w:space="0" w:color="auto"/>
            </w:tcBorders>
            <w:shd w:val="clear" w:color="auto" w:fill="D5DCE4" w:themeFill="text2" w:themeFillTint="33"/>
            <w:hideMark/>
          </w:tcPr>
          <w:p w:rsidR="00C17EE4" w:rsidRDefault="00C17EE4" w:rsidP="0013304D">
            <w:r w:rsidRPr="00CD3307">
              <w:rPr>
                <w:rFonts w:ascii="Arial" w:hAnsi="Arial" w:cs="Arial"/>
                <w:b/>
                <w:bCs/>
                <w:color w:val="000000"/>
                <w:sz w:val="17"/>
                <w:szCs w:val="17"/>
              </w:rPr>
              <w:t>NO APLICA</w:t>
            </w:r>
          </w:p>
        </w:tc>
        <w:tc>
          <w:tcPr>
            <w:tcW w:w="2180" w:type="dxa"/>
            <w:tcBorders>
              <w:top w:val="nil"/>
              <w:left w:val="nil"/>
              <w:bottom w:val="single" w:sz="4" w:space="0" w:color="auto"/>
              <w:right w:val="single" w:sz="4" w:space="0" w:color="auto"/>
            </w:tcBorders>
            <w:shd w:val="clear" w:color="auto" w:fill="auto"/>
            <w:vAlign w:val="center"/>
          </w:tcPr>
          <w:p w:rsidR="00C17EE4" w:rsidRPr="002D70DA" w:rsidRDefault="00C17EE4">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17EE4" w:rsidRPr="002D70DA" w:rsidRDefault="00C17EE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17EE4" w:rsidRPr="002D70DA" w:rsidRDefault="00C17EE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17EE4" w:rsidRPr="002D70DA" w:rsidTr="0013304D">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17EE4" w:rsidRPr="002D70DA" w:rsidRDefault="00C17EE4">
            <w:pPr>
              <w:rPr>
                <w:rFonts w:ascii="Arial" w:hAnsi="Arial" w:cs="Arial"/>
                <w:color w:val="000000"/>
                <w:sz w:val="17"/>
                <w:szCs w:val="17"/>
              </w:rPr>
            </w:pPr>
            <w:r w:rsidRPr="002D70DA">
              <w:rPr>
                <w:rFonts w:ascii="Arial" w:hAnsi="Arial" w:cs="Arial"/>
                <w:color w:val="000000"/>
                <w:sz w:val="17"/>
                <w:szCs w:val="17"/>
              </w:rPr>
              <w:t>DIFERENCIAS DE COTIZACIONES A FAVOR EN VALORES NEGOCIABLES</w:t>
            </w:r>
          </w:p>
        </w:tc>
        <w:tc>
          <w:tcPr>
            <w:tcW w:w="2180" w:type="dxa"/>
            <w:tcBorders>
              <w:top w:val="nil"/>
              <w:left w:val="nil"/>
              <w:bottom w:val="single" w:sz="4" w:space="0" w:color="auto"/>
              <w:right w:val="single" w:sz="4" w:space="0" w:color="auto"/>
            </w:tcBorders>
            <w:shd w:val="clear" w:color="auto" w:fill="D5DCE4" w:themeFill="text2" w:themeFillTint="33"/>
            <w:hideMark/>
          </w:tcPr>
          <w:p w:rsidR="00C17EE4" w:rsidRDefault="00C17EE4" w:rsidP="0013304D">
            <w:r w:rsidRPr="00CD3307">
              <w:rPr>
                <w:rFonts w:ascii="Arial" w:hAnsi="Arial" w:cs="Arial"/>
                <w:b/>
                <w:bCs/>
                <w:color w:val="000000"/>
                <w:sz w:val="17"/>
                <w:szCs w:val="17"/>
              </w:rPr>
              <w:t>NO APLICA</w:t>
            </w:r>
          </w:p>
        </w:tc>
        <w:tc>
          <w:tcPr>
            <w:tcW w:w="2180" w:type="dxa"/>
            <w:tcBorders>
              <w:top w:val="nil"/>
              <w:left w:val="nil"/>
              <w:bottom w:val="single" w:sz="4" w:space="0" w:color="auto"/>
              <w:right w:val="single" w:sz="4" w:space="0" w:color="auto"/>
            </w:tcBorders>
            <w:shd w:val="clear" w:color="auto" w:fill="auto"/>
            <w:vAlign w:val="center"/>
          </w:tcPr>
          <w:p w:rsidR="00C17EE4" w:rsidRPr="002D70DA" w:rsidRDefault="00C17EE4">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17EE4" w:rsidRPr="002D70DA" w:rsidRDefault="00C17EE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17EE4" w:rsidRPr="002D70DA" w:rsidRDefault="00C17EE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17EE4" w:rsidRPr="002D70DA" w:rsidTr="0013304D">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17EE4" w:rsidRPr="002D70DA" w:rsidRDefault="00C17EE4">
            <w:pPr>
              <w:rPr>
                <w:rFonts w:ascii="Arial" w:hAnsi="Arial" w:cs="Arial"/>
                <w:color w:val="000000"/>
                <w:sz w:val="17"/>
                <w:szCs w:val="17"/>
              </w:rPr>
            </w:pPr>
            <w:r w:rsidRPr="002D70DA">
              <w:rPr>
                <w:rFonts w:ascii="Arial" w:hAnsi="Arial" w:cs="Arial"/>
                <w:color w:val="000000"/>
                <w:sz w:val="17"/>
                <w:szCs w:val="17"/>
              </w:rPr>
              <w:t>RESULTADO POR POSICIÓN MONETARIA</w:t>
            </w:r>
          </w:p>
        </w:tc>
        <w:tc>
          <w:tcPr>
            <w:tcW w:w="2180" w:type="dxa"/>
            <w:tcBorders>
              <w:top w:val="nil"/>
              <w:left w:val="nil"/>
              <w:bottom w:val="single" w:sz="4" w:space="0" w:color="auto"/>
              <w:right w:val="single" w:sz="4" w:space="0" w:color="auto"/>
            </w:tcBorders>
            <w:shd w:val="clear" w:color="auto" w:fill="D5DCE4" w:themeFill="text2" w:themeFillTint="33"/>
            <w:hideMark/>
          </w:tcPr>
          <w:p w:rsidR="00C17EE4" w:rsidRDefault="00C17EE4" w:rsidP="0013304D">
            <w:r w:rsidRPr="00CD3307">
              <w:rPr>
                <w:rFonts w:ascii="Arial" w:hAnsi="Arial" w:cs="Arial"/>
                <w:b/>
                <w:bCs/>
                <w:color w:val="000000"/>
                <w:sz w:val="17"/>
                <w:szCs w:val="17"/>
              </w:rPr>
              <w:t>NO APLICA</w:t>
            </w:r>
          </w:p>
        </w:tc>
        <w:tc>
          <w:tcPr>
            <w:tcW w:w="2180" w:type="dxa"/>
            <w:tcBorders>
              <w:top w:val="nil"/>
              <w:left w:val="nil"/>
              <w:bottom w:val="single" w:sz="4" w:space="0" w:color="auto"/>
              <w:right w:val="single" w:sz="4" w:space="0" w:color="auto"/>
            </w:tcBorders>
            <w:shd w:val="clear" w:color="auto" w:fill="auto"/>
            <w:vAlign w:val="center"/>
          </w:tcPr>
          <w:p w:rsidR="00C17EE4" w:rsidRPr="002D70DA" w:rsidRDefault="00C17EE4">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17EE4" w:rsidRPr="002D70DA" w:rsidRDefault="00C17EE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17EE4" w:rsidRPr="002D70DA" w:rsidRDefault="00C17EE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17EE4" w:rsidRPr="002D70DA" w:rsidTr="0013304D">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17EE4" w:rsidRPr="002D70DA" w:rsidRDefault="00C17EE4">
            <w:pPr>
              <w:rPr>
                <w:rFonts w:ascii="Arial" w:hAnsi="Arial" w:cs="Arial"/>
                <w:color w:val="000000"/>
                <w:sz w:val="17"/>
                <w:szCs w:val="17"/>
              </w:rPr>
            </w:pPr>
            <w:r w:rsidRPr="002D70DA">
              <w:rPr>
                <w:rFonts w:ascii="Arial" w:hAnsi="Arial" w:cs="Arial"/>
                <w:color w:val="000000"/>
                <w:sz w:val="17"/>
                <w:szCs w:val="17"/>
              </w:rPr>
              <w:t>UTILIDADES POR PARTICIPACIÓN PATRIMONIAL</w:t>
            </w:r>
          </w:p>
        </w:tc>
        <w:tc>
          <w:tcPr>
            <w:tcW w:w="2180" w:type="dxa"/>
            <w:tcBorders>
              <w:top w:val="nil"/>
              <w:left w:val="nil"/>
              <w:bottom w:val="single" w:sz="4" w:space="0" w:color="auto"/>
              <w:right w:val="single" w:sz="4" w:space="0" w:color="auto"/>
            </w:tcBorders>
            <w:shd w:val="clear" w:color="auto" w:fill="D5DCE4" w:themeFill="text2" w:themeFillTint="33"/>
            <w:hideMark/>
          </w:tcPr>
          <w:p w:rsidR="00C17EE4" w:rsidRDefault="00C17EE4" w:rsidP="0013304D">
            <w:r w:rsidRPr="00CD3307">
              <w:rPr>
                <w:rFonts w:ascii="Arial" w:hAnsi="Arial" w:cs="Arial"/>
                <w:b/>
                <w:bCs/>
                <w:color w:val="000000"/>
                <w:sz w:val="17"/>
                <w:szCs w:val="17"/>
              </w:rPr>
              <w:t>NO APLICA</w:t>
            </w:r>
          </w:p>
        </w:tc>
        <w:tc>
          <w:tcPr>
            <w:tcW w:w="2180" w:type="dxa"/>
            <w:tcBorders>
              <w:top w:val="nil"/>
              <w:left w:val="nil"/>
              <w:bottom w:val="single" w:sz="4" w:space="0" w:color="auto"/>
              <w:right w:val="single" w:sz="4" w:space="0" w:color="auto"/>
            </w:tcBorders>
            <w:shd w:val="clear" w:color="auto" w:fill="auto"/>
            <w:vAlign w:val="center"/>
          </w:tcPr>
          <w:p w:rsidR="00C17EE4" w:rsidRPr="002D70DA" w:rsidRDefault="00C17EE4">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17EE4" w:rsidRPr="002D70DA" w:rsidRDefault="00C17EE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17EE4" w:rsidRPr="002D70DA" w:rsidRDefault="00C17EE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17EE4" w:rsidRPr="002D70DA" w:rsidTr="0013304D">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17EE4" w:rsidRPr="002D70DA" w:rsidRDefault="00C17EE4">
            <w:pPr>
              <w:rPr>
                <w:rFonts w:ascii="Arial" w:hAnsi="Arial" w:cs="Arial"/>
                <w:color w:val="000000"/>
                <w:sz w:val="17"/>
                <w:szCs w:val="17"/>
              </w:rPr>
            </w:pPr>
            <w:r w:rsidRPr="002D70DA">
              <w:rPr>
                <w:rFonts w:ascii="Arial" w:hAnsi="Arial" w:cs="Arial"/>
                <w:color w:val="000000"/>
                <w:sz w:val="17"/>
                <w:szCs w:val="17"/>
              </w:rPr>
              <w:t>OTROS INGRESOS Y BENEFICIOS VARIOS</w:t>
            </w:r>
          </w:p>
        </w:tc>
        <w:tc>
          <w:tcPr>
            <w:tcW w:w="2180" w:type="dxa"/>
            <w:tcBorders>
              <w:top w:val="nil"/>
              <w:left w:val="nil"/>
              <w:bottom w:val="single" w:sz="4" w:space="0" w:color="auto"/>
              <w:right w:val="single" w:sz="4" w:space="0" w:color="auto"/>
            </w:tcBorders>
            <w:shd w:val="clear" w:color="auto" w:fill="D5DCE4" w:themeFill="text2" w:themeFillTint="33"/>
            <w:hideMark/>
          </w:tcPr>
          <w:p w:rsidR="00C17EE4" w:rsidRDefault="00C17EE4" w:rsidP="0013304D">
            <w:r w:rsidRPr="00CD3307">
              <w:rPr>
                <w:rFonts w:ascii="Arial" w:hAnsi="Arial" w:cs="Arial"/>
                <w:b/>
                <w:bCs/>
                <w:color w:val="000000"/>
                <w:sz w:val="17"/>
                <w:szCs w:val="17"/>
              </w:rPr>
              <w:t>NO APLICA</w:t>
            </w:r>
          </w:p>
        </w:tc>
        <w:tc>
          <w:tcPr>
            <w:tcW w:w="2180" w:type="dxa"/>
            <w:tcBorders>
              <w:top w:val="nil"/>
              <w:left w:val="nil"/>
              <w:bottom w:val="single" w:sz="4" w:space="0" w:color="auto"/>
              <w:right w:val="single" w:sz="4" w:space="0" w:color="auto"/>
            </w:tcBorders>
            <w:shd w:val="clear" w:color="auto" w:fill="auto"/>
            <w:vAlign w:val="center"/>
          </w:tcPr>
          <w:p w:rsidR="00C17EE4" w:rsidRPr="002D70DA" w:rsidRDefault="00C17EE4">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17EE4" w:rsidRPr="002D70DA" w:rsidRDefault="00C17EE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17EE4" w:rsidRPr="002D70DA" w:rsidRDefault="00C17EE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17EE4" w:rsidRPr="002D70DA" w:rsidTr="00EE16EB">
        <w:trPr>
          <w:trHeight w:val="240"/>
          <w:jc w:val="center"/>
        </w:trPr>
        <w:tc>
          <w:tcPr>
            <w:tcW w:w="4900" w:type="dxa"/>
            <w:tcBorders>
              <w:top w:val="nil"/>
              <w:left w:val="nil"/>
              <w:bottom w:val="nil"/>
              <w:right w:val="nil"/>
            </w:tcBorders>
            <w:shd w:val="clear" w:color="000000" w:fill="FFFFFF"/>
            <w:vAlign w:val="center"/>
            <w:hideMark/>
          </w:tcPr>
          <w:p w:rsidR="00C17EE4" w:rsidRPr="002D70DA" w:rsidRDefault="00C17EE4" w:rsidP="00EE16EB">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nil"/>
              <w:bottom w:val="nil"/>
              <w:right w:val="nil"/>
            </w:tcBorders>
            <w:shd w:val="clear" w:color="000000" w:fill="FFFFFF"/>
            <w:noWrap/>
            <w:vAlign w:val="bottom"/>
            <w:hideMark/>
          </w:tcPr>
          <w:p w:rsidR="00C17EE4" w:rsidRPr="002D70DA" w:rsidRDefault="00C17EE4" w:rsidP="00EE16EB">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single" w:sz="4" w:space="0" w:color="auto"/>
              <w:bottom w:val="single" w:sz="4" w:space="0" w:color="auto"/>
              <w:right w:val="single" w:sz="4" w:space="0" w:color="auto"/>
            </w:tcBorders>
            <w:shd w:val="clear" w:color="000000" w:fill="FFFFFF"/>
            <w:vAlign w:val="center"/>
          </w:tcPr>
          <w:p w:rsidR="00C17EE4" w:rsidRPr="002D70DA" w:rsidRDefault="00A5432E" w:rsidP="00EE16EB">
            <w:pPr>
              <w:jc w:val="right"/>
              <w:rPr>
                <w:rFonts w:ascii="Arial" w:hAnsi="Arial" w:cs="Arial"/>
                <w:b/>
                <w:bCs/>
                <w:color w:val="000000"/>
                <w:sz w:val="17"/>
                <w:szCs w:val="17"/>
              </w:rPr>
            </w:pPr>
            <w:r w:rsidRPr="002D70DA">
              <w:rPr>
                <w:rFonts w:ascii="Arial" w:hAnsi="Arial" w:cs="Arial"/>
                <w:b/>
                <w:bCs/>
                <w:color w:val="000000"/>
                <w:sz w:val="17"/>
                <w:szCs w:val="17"/>
              </w:rPr>
              <w:fldChar w:fldCharType="begin"/>
            </w:r>
            <w:r w:rsidR="00C17EE4" w:rsidRPr="002D70DA">
              <w:rPr>
                <w:rFonts w:ascii="Arial" w:hAnsi="Arial" w:cs="Arial"/>
                <w:b/>
                <w:bCs/>
                <w:color w:val="000000"/>
                <w:sz w:val="17"/>
                <w:szCs w:val="17"/>
              </w:rPr>
              <w:instrText xml:space="preserve"> =sum(above) \# "$#,##0.00;($#,##0.00)" </w:instrText>
            </w:r>
            <w:r w:rsidRPr="002D70DA">
              <w:rPr>
                <w:rFonts w:ascii="Arial" w:hAnsi="Arial" w:cs="Arial"/>
                <w:b/>
                <w:bCs/>
                <w:color w:val="000000"/>
                <w:sz w:val="17"/>
                <w:szCs w:val="17"/>
              </w:rPr>
              <w:fldChar w:fldCharType="separate"/>
            </w:r>
            <w:r w:rsidR="00C17EE4" w:rsidRPr="002D70DA">
              <w:rPr>
                <w:rFonts w:ascii="Arial" w:hAnsi="Arial" w:cs="Arial"/>
                <w:b/>
                <w:bCs/>
                <w:noProof/>
                <w:color w:val="000000"/>
                <w:sz w:val="17"/>
                <w:szCs w:val="17"/>
              </w:rPr>
              <w:t>$   0.00</w:t>
            </w:r>
            <w:r w:rsidRPr="002D70DA">
              <w:rPr>
                <w:rFonts w:ascii="Arial" w:hAnsi="Arial" w:cs="Arial"/>
                <w:b/>
                <w:bCs/>
                <w:color w:val="000000"/>
                <w:sz w:val="17"/>
                <w:szCs w:val="17"/>
              </w:rPr>
              <w:fldChar w:fldCharType="end"/>
            </w:r>
          </w:p>
        </w:tc>
        <w:tc>
          <w:tcPr>
            <w:tcW w:w="2180" w:type="dxa"/>
            <w:tcBorders>
              <w:top w:val="nil"/>
              <w:left w:val="nil"/>
              <w:bottom w:val="nil"/>
              <w:right w:val="nil"/>
            </w:tcBorders>
            <w:shd w:val="clear" w:color="000000" w:fill="FFFFFF"/>
            <w:noWrap/>
            <w:vAlign w:val="bottom"/>
            <w:hideMark/>
          </w:tcPr>
          <w:p w:rsidR="00C17EE4" w:rsidRPr="002D70DA" w:rsidRDefault="00C17EE4" w:rsidP="00EE16EB">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C17EE4" w:rsidRPr="002D70DA" w:rsidRDefault="00C17EE4" w:rsidP="00EE16EB">
            <w:pPr>
              <w:jc w:val="center"/>
              <w:rPr>
                <w:rFonts w:ascii="Arial" w:hAnsi="Arial" w:cs="Arial"/>
                <w:color w:val="000000"/>
                <w:sz w:val="17"/>
                <w:szCs w:val="17"/>
              </w:rPr>
            </w:pPr>
            <w:r w:rsidRPr="002D70DA">
              <w:rPr>
                <w:rFonts w:ascii="Arial" w:hAnsi="Arial" w:cs="Arial"/>
                <w:color w:val="000000"/>
                <w:sz w:val="17"/>
                <w:szCs w:val="17"/>
              </w:rPr>
              <w:t> </w:t>
            </w:r>
          </w:p>
        </w:tc>
      </w:tr>
    </w:tbl>
    <w:p w:rsidR="00EE16EB" w:rsidRPr="002D70DA" w:rsidRDefault="00EE16EB" w:rsidP="00CF338E">
      <w:pPr>
        <w:spacing w:before="80" w:line="250" w:lineRule="exact"/>
        <w:ind w:left="709"/>
        <w:jc w:val="both"/>
        <w:rPr>
          <w:rFonts w:ascii="Arial" w:eastAsia="Calibri" w:hAnsi="Arial" w:cs="Arial"/>
          <w:spacing w:val="-1"/>
          <w:sz w:val="17"/>
          <w:szCs w:val="17"/>
        </w:rPr>
      </w:pPr>
    </w:p>
    <w:p w:rsidR="00EE16EB" w:rsidRPr="002D70DA" w:rsidRDefault="00EE16EB" w:rsidP="00EE16EB">
      <w:p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t>Gastos y otras pérdidas</w:t>
      </w:r>
    </w:p>
    <w:p w:rsidR="00BC0DE0" w:rsidRPr="002D70DA" w:rsidRDefault="00BC0DE0" w:rsidP="00EE16EB">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Se explican aquellas cuentas de gastos de funcionamiento, transferencias, subsidios y otras ayudas, participaciones y aportaciones, otros gastos y pérdidas extraordinarias, que en lo individual representen el 10% o más del total de los gastos</w:t>
      </w:r>
      <w:r w:rsidR="00D0525E" w:rsidRPr="002D70DA">
        <w:rPr>
          <w:rFonts w:ascii="Arial" w:eastAsia="Calibri" w:hAnsi="Arial" w:cs="Arial"/>
          <w:spacing w:val="-1"/>
          <w:sz w:val="17"/>
          <w:szCs w:val="17"/>
        </w:rPr>
        <w:t xml:space="preserve"> al 31 de diciembre del </w:t>
      </w:r>
      <w:r w:rsidR="0001648C">
        <w:rPr>
          <w:rFonts w:ascii="Arial" w:eastAsia="Calibri" w:hAnsi="Arial" w:cs="Arial"/>
          <w:spacing w:val="-1"/>
          <w:sz w:val="17"/>
          <w:szCs w:val="17"/>
        </w:rPr>
        <w:t>2017</w:t>
      </w:r>
      <w:r w:rsidRPr="002D70DA">
        <w:rPr>
          <w:rFonts w:ascii="Arial" w:eastAsia="Calibri" w:hAnsi="Arial" w:cs="Arial"/>
          <w:spacing w:val="-1"/>
          <w:sz w:val="17"/>
          <w:szCs w:val="17"/>
        </w:rPr>
        <w:t>:</w:t>
      </w:r>
    </w:p>
    <w:p w:rsidR="00BC0DE0" w:rsidRPr="002D70DA" w:rsidRDefault="00BC0DE0" w:rsidP="00BC0DE0">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tblPr>
      <w:tblGrid>
        <w:gridCol w:w="4900"/>
        <w:gridCol w:w="2180"/>
        <w:gridCol w:w="2180"/>
      </w:tblGrid>
      <w:tr w:rsidR="00C17EE4" w:rsidRPr="002D70DA" w:rsidTr="00BC0DE0">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C17EE4" w:rsidRPr="002D70DA" w:rsidRDefault="00C17EE4">
            <w:pPr>
              <w:rPr>
                <w:rFonts w:ascii="Arial" w:hAnsi="Arial" w:cs="Arial"/>
                <w:b/>
                <w:bCs/>
                <w:color w:val="000000"/>
                <w:sz w:val="17"/>
                <w:szCs w:val="17"/>
              </w:rPr>
            </w:pPr>
            <w:r w:rsidRPr="002D70DA">
              <w:rPr>
                <w:rFonts w:ascii="Arial" w:hAnsi="Arial" w:cs="Arial"/>
                <w:b/>
                <w:bCs/>
                <w:color w:val="000000"/>
                <w:sz w:val="17"/>
                <w:szCs w:val="17"/>
              </w:rPr>
              <w:t>MONTO TOTAL DE GASTOS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C17EE4" w:rsidRPr="002D70DA" w:rsidRDefault="00C17EE4" w:rsidP="0013304D">
            <w:pPr>
              <w:jc w:val="right"/>
              <w:rPr>
                <w:rFonts w:ascii="Arial" w:hAnsi="Arial" w:cs="Arial"/>
                <w:b/>
                <w:bCs/>
                <w:color w:val="000000"/>
                <w:sz w:val="17"/>
                <w:szCs w:val="17"/>
              </w:rPr>
            </w:pPr>
            <w:r w:rsidRPr="003A64EB">
              <w:rPr>
                <w:rFonts w:ascii="Arial" w:hAnsi="Arial" w:cs="Arial"/>
                <w:b/>
                <w:bCs/>
                <w:color w:val="000000"/>
                <w:sz w:val="17"/>
                <w:szCs w:val="17"/>
              </w:rPr>
              <w:t>677</w:t>
            </w:r>
            <w:r>
              <w:rPr>
                <w:rFonts w:ascii="Arial" w:hAnsi="Arial" w:cs="Arial"/>
                <w:b/>
                <w:bCs/>
                <w:color w:val="000000"/>
                <w:sz w:val="17"/>
                <w:szCs w:val="17"/>
              </w:rPr>
              <w:t>,</w:t>
            </w:r>
            <w:r w:rsidRPr="003A64EB">
              <w:rPr>
                <w:rFonts w:ascii="Arial" w:hAnsi="Arial" w:cs="Arial"/>
                <w:b/>
                <w:bCs/>
                <w:color w:val="000000"/>
                <w:sz w:val="17"/>
                <w:szCs w:val="17"/>
              </w:rPr>
              <w:t>383</w:t>
            </w:r>
            <w:r>
              <w:rPr>
                <w:rFonts w:ascii="Arial" w:hAnsi="Arial" w:cs="Arial"/>
                <w:b/>
                <w:bCs/>
                <w:color w:val="000000"/>
                <w:sz w:val="17"/>
                <w:szCs w:val="17"/>
              </w:rPr>
              <w:t>,</w:t>
            </w:r>
            <w:r w:rsidRPr="003A64EB">
              <w:rPr>
                <w:rFonts w:ascii="Arial" w:hAnsi="Arial" w:cs="Arial"/>
                <w:b/>
                <w:bCs/>
                <w:color w:val="000000"/>
                <w:sz w:val="17"/>
                <w:szCs w:val="17"/>
              </w:rPr>
              <w:t>208.74</w:t>
            </w:r>
          </w:p>
        </w:tc>
        <w:tc>
          <w:tcPr>
            <w:tcW w:w="2180" w:type="dxa"/>
            <w:tcBorders>
              <w:top w:val="nil"/>
              <w:left w:val="nil"/>
              <w:bottom w:val="nil"/>
              <w:right w:val="nil"/>
            </w:tcBorders>
            <w:shd w:val="clear" w:color="000000" w:fill="FFFFFF"/>
            <w:vAlign w:val="center"/>
            <w:hideMark/>
          </w:tcPr>
          <w:p w:rsidR="00C17EE4" w:rsidRPr="002D70DA" w:rsidRDefault="00C17EE4">
            <w:pPr>
              <w:rPr>
                <w:rFonts w:ascii="Arial" w:hAnsi="Arial" w:cs="Arial"/>
                <w:b/>
                <w:bCs/>
                <w:color w:val="000000"/>
                <w:sz w:val="17"/>
                <w:szCs w:val="17"/>
              </w:rPr>
            </w:pPr>
            <w:r w:rsidRPr="002D70DA">
              <w:rPr>
                <w:rFonts w:ascii="Arial" w:hAnsi="Arial" w:cs="Arial"/>
                <w:b/>
                <w:bCs/>
                <w:color w:val="000000"/>
                <w:sz w:val="17"/>
                <w:szCs w:val="17"/>
              </w:rPr>
              <w:t> </w:t>
            </w:r>
          </w:p>
        </w:tc>
      </w:tr>
      <w:tr w:rsidR="00C17EE4" w:rsidRPr="002D70DA" w:rsidTr="00BC0DE0">
        <w:trPr>
          <w:trHeight w:val="240"/>
          <w:jc w:val="center"/>
        </w:trPr>
        <w:tc>
          <w:tcPr>
            <w:tcW w:w="4900" w:type="dxa"/>
            <w:tcBorders>
              <w:top w:val="nil"/>
              <w:left w:val="nil"/>
              <w:bottom w:val="nil"/>
              <w:right w:val="nil"/>
            </w:tcBorders>
            <w:shd w:val="clear" w:color="000000" w:fill="FFFFFF"/>
            <w:vAlign w:val="center"/>
            <w:hideMark/>
          </w:tcPr>
          <w:p w:rsidR="00C17EE4" w:rsidRPr="002D70DA" w:rsidRDefault="00C17EE4">
            <w:pP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nil"/>
              <w:right w:val="nil"/>
            </w:tcBorders>
            <w:shd w:val="clear" w:color="000000" w:fill="FFFFFF"/>
            <w:vAlign w:val="center"/>
            <w:hideMark/>
          </w:tcPr>
          <w:p w:rsidR="00C17EE4" w:rsidRPr="002D70DA" w:rsidRDefault="00C17EE4">
            <w:pP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nil"/>
              <w:right w:val="nil"/>
            </w:tcBorders>
            <w:shd w:val="clear" w:color="000000" w:fill="FFFFFF"/>
            <w:vAlign w:val="center"/>
            <w:hideMark/>
          </w:tcPr>
          <w:p w:rsidR="00C17EE4" w:rsidRPr="002D70DA" w:rsidRDefault="00C17EE4">
            <w:pPr>
              <w:rPr>
                <w:rFonts w:ascii="Arial" w:hAnsi="Arial" w:cs="Arial"/>
                <w:b/>
                <w:bCs/>
                <w:color w:val="000000"/>
                <w:sz w:val="17"/>
                <w:szCs w:val="17"/>
              </w:rPr>
            </w:pPr>
            <w:r w:rsidRPr="002D70DA">
              <w:rPr>
                <w:rFonts w:ascii="Arial" w:hAnsi="Arial" w:cs="Arial"/>
                <w:b/>
                <w:bCs/>
                <w:color w:val="000000"/>
                <w:sz w:val="17"/>
                <w:szCs w:val="17"/>
              </w:rPr>
              <w:t> </w:t>
            </w:r>
          </w:p>
        </w:tc>
      </w:tr>
      <w:tr w:rsidR="00C17EE4" w:rsidRPr="002D70DA" w:rsidTr="00BC0DE0">
        <w:trPr>
          <w:trHeight w:val="48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C17EE4" w:rsidRPr="002D70DA" w:rsidRDefault="00C17EE4">
            <w:pPr>
              <w:jc w:val="center"/>
              <w:rPr>
                <w:rFonts w:ascii="Arial" w:hAnsi="Arial" w:cs="Arial"/>
                <w:b/>
                <w:bCs/>
                <w:color w:val="000000"/>
                <w:sz w:val="17"/>
                <w:szCs w:val="17"/>
              </w:rPr>
            </w:pPr>
            <w:r w:rsidRPr="002D70DA">
              <w:rPr>
                <w:rFonts w:ascii="Arial" w:hAnsi="Arial" w:cs="Arial"/>
                <w:b/>
                <w:bCs/>
                <w:color w:val="000000"/>
                <w:sz w:val="17"/>
                <w:szCs w:val="17"/>
              </w:rPr>
              <w:t>CUENTA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C17EE4" w:rsidRPr="002D70DA" w:rsidRDefault="00C17EE4">
            <w:pPr>
              <w:jc w:val="center"/>
              <w:rPr>
                <w:rFonts w:ascii="Arial" w:hAnsi="Arial" w:cs="Arial"/>
                <w:b/>
                <w:bCs/>
                <w:color w:val="000000"/>
                <w:sz w:val="17"/>
                <w:szCs w:val="17"/>
              </w:rPr>
            </w:pPr>
            <w:r w:rsidRPr="002D70DA">
              <w:rPr>
                <w:rFonts w:ascii="Arial" w:hAnsi="Arial" w:cs="Arial"/>
                <w:b/>
                <w:bCs/>
                <w:color w:val="000000"/>
                <w:sz w:val="17"/>
                <w:szCs w:val="17"/>
              </w:rPr>
              <w:t>MONTO INDIVIDUAL</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C17EE4" w:rsidRPr="002D70DA" w:rsidRDefault="00C17EE4">
            <w:pPr>
              <w:jc w:val="center"/>
              <w:rPr>
                <w:rFonts w:ascii="Arial" w:hAnsi="Arial" w:cs="Arial"/>
                <w:b/>
                <w:bCs/>
                <w:color w:val="000000"/>
                <w:sz w:val="17"/>
                <w:szCs w:val="17"/>
              </w:rPr>
            </w:pPr>
            <w:r w:rsidRPr="002D70DA">
              <w:rPr>
                <w:rFonts w:ascii="Arial" w:hAnsi="Arial" w:cs="Arial"/>
                <w:b/>
                <w:bCs/>
                <w:color w:val="000000"/>
                <w:sz w:val="17"/>
                <w:szCs w:val="17"/>
              </w:rPr>
              <w:t>PORCENTAJE DEL TOTAL DEL GASTO</w:t>
            </w:r>
          </w:p>
        </w:tc>
      </w:tr>
      <w:tr w:rsidR="00C17EE4" w:rsidRPr="002D70DA" w:rsidTr="00BC0DE0">
        <w:trPr>
          <w:trHeight w:val="288"/>
          <w:jc w:val="center"/>
        </w:trPr>
        <w:tc>
          <w:tcPr>
            <w:tcW w:w="4900" w:type="dxa"/>
            <w:tcBorders>
              <w:top w:val="single" w:sz="4" w:space="0" w:color="auto"/>
              <w:left w:val="single" w:sz="4" w:space="0" w:color="auto"/>
              <w:bottom w:val="single" w:sz="4" w:space="0" w:color="auto"/>
              <w:right w:val="single" w:sz="4" w:space="0" w:color="auto"/>
            </w:tcBorders>
            <w:shd w:val="clear" w:color="000000" w:fill="FFFFFF"/>
            <w:vAlign w:val="center"/>
          </w:tcPr>
          <w:p w:rsidR="00C17EE4" w:rsidRDefault="00C17EE4" w:rsidP="0013304D">
            <w:pPr>
              <w:rPr>
                <w:rFonts w:ascii="Arial" w:hAnsi="Arial" w:cs="Arial"/>
                <w:sz w:val="16"/>
                <w:szCs w:val="16"/>
              </w:rPr>
            </w:pPr>
            <w:r>
              <w:rPr>
                <w:rFonts w:ascii="Arial" w:hAnsi="Arial" w:cs="Arial"/>
                <w:sz w:val="16"/>
                <w:szCs w:val="16"/>
              </w:rPr>
              <w:t>Servicios Personales (En este rubro se registra el gasto de la nómina, cuotas patronales y otras prestaciones)</w:t>
            </w:r>
          </w:p>
          <w:p w:rsidR="00C17EE4" w:rsidRPr="001F52F3" w:rsidRDefault="00C17EE4" w:rsidP="0013304D">
            <w:pPr>
              <w:rPr>
                <w:rFonts w:ascii="Arial" w:hAnsi="Arial" w:cs="Arial"/>
                <w:sz w:val="16"/>
                <w:szCs w:val="16"/>
              </w:rPr>
            </w:pPr>
          </w:p>
        </w:tc>
        <w:tc>
          <w:tcPr>
            <w:tcW w:w="2180" w:type="dxa"/>
            <w:tcBorders>
              <w:top w:val="nil"/>
              <w:left w:val="nil"/>
              <w:bottom w:val="single" w:sz="4" w:space="0" w:color="auto"/>
              <w:right w:val="single" w:sz="4" w:space="0" w:color="auto"/>
            </w:tcBorders>
            <w:shd w:val="clear" w:color="auto" w:fill="auto"/>
            <w:vAlign w:val="center"/>
          </w:tcPr>
          <w:p w:rsidR="00C17EE4" w:rsidRDefault="00C17EE4" w:rsidP="0013304D">
            <w:pPr>
              <w:jc w:val="right"/>
              <w:rPr>
                <w:rFonts w:ascii="Arial" w:hAnsi="Arial" w:cs="Arial"/>
                <w:b/>
                <w:bCs/>
                <w:color w:val="000000"/>
                <w:sz w:val="17"/>
                <w:szCs w:val="17"/>
              </w:rPr>
            </w:pPr>
            <w:r>
              <w:rPr>
                <w:rFonts w:ascii="Arial" w:hAnsi="Arial" w:cs="Arial"/>
                <w:b/>
                <w:bCs/>
                <w:color w:val="000000"/>
                <w:sz w:val="17"/>
                <w:szCs w:val="17"/>
              </w:rPr>
              <w:t>141,188,732</w:t>
            </w:r>
          </w:p>
        </w:tc>
        <w:tc>
          <w:tcPr>
            <w:tcW w:w="2180" w:type="dxa"/>
            <w:tcBorders>
              <w:top w:val="nil"/>
              <w:left w:val="nil"/>
              <w:bottom w:val="single" w:sz="4" w:space="0" w:color="auto"/>
              <w:right w:val="single" w:sz="4" w:space="0" w:color="auto"/>
            </w:tcBorders>
            <w:shd w:val="clear" w:color="auto" w:fill="auto"/>
            <w:vAlign w:val="center"/>
          </w:tcPr>
          <w:p w:rsidR="00C17EE4" w:rsidRPr="002D70DA" w:rsidRDefault="00C17EE4" w:rsidP="0013304D">
            <w:pPr>
              <w:jc w:val="right"/>
              <w:rPr>
                <w:rFonts w:ascii="Arial" w:hAnsi="Arial" w:cs="Arial"/>
                <w:b/>
                <w:bCs/>
                <w:color w:val="000000"/>
                <w:sz w:val="17"/>
                <w:szCs w:val="17"/>
              </w:rPr>
            </w:pPr>
            <w:r>
              <w:rPr>
                <w:rFonts w:ascii="Arial" w:hAnsi="Arial" w:cs="Arial"/>
                <w:b/>
                <w:bCs/>
                <w:color w:val="000000"/>
                <w:sz w:val="17"/>
                <w:szCs w:val="17"/>
              </w:rPr>
              <w:t>20.84%</w:t>
            </w:r>
          </w:p>
        </w:tc>
      </w:tr>
      <w:tr w:rsidR="00C17EE4" w:rsidRPr="002D70DA" w:rsidTr="00BC0DE0">
        <w:trPr>
          <w:trHeight w:val="288"/>
          <w:jc w:val="center"/>
        </w:trPr>
        <w:tc>
          <w:tcPr>
            <w:tcW w:w="4900" w:type="dxa"/>
            <w:tcBorders>
              <w:top w:val="single" w:sz="4" w:space="0" w:color="auto"/>
              <w:left w:val="single" w:sz="4" w:space="0" w:color="auto"/>
              <w:bottom w:val="single" w:sz="4" w:space="0" w:color="auto"/>
              <w:right w:val="single" w:sz="4" w:space="0" w:color="auto"/>
            </w:tcBorders>
            <w:shd w:val="clear" w:color="000000" w:fill="FFFFFF"/>
            <w:vAlign w:val="center"/>
          </w:tcPr>
          <w:p w:rsidR="00C17EE4" w:rsidRPr="001B7566" w:rsidRDefault="00C17EE4" w:rsidP="0013304D">
            <w:pPr>
              <w:rPr>
                <w:rFonts w:ascii="Arial" w:hAnsi="Arial" w:cs="Arial"/>
                <w:sz w:val="16"/>
                <w:szCs w:val="16"/>
              </w:rPr>
            </w:pPr>
            <w:r>
              <w:rPr>
                <w:rFonts w:ascii="Arial" w:hAnsi="Arial" w:cs="Arial"/>
                <w:sz w:val="16"/>
                <w:szCs w:val="16"/>
              </w:rPr>
              <w:t>Materiales y Suministros (Se registran principalmente los gastos de combustibles, refacciones, papelería)</w:t>
            </w:r>
          </w:p>
          <w:p w:rsidR="00C17EE4" w:rsidRPr="002D70DA" w:rsidRDefault="00C17EE4" w:rsidP="0013304D">
            <w:pPr>
              <w:rPr>
                <w:rFonts w:ascii="Arial" w:hAnsi="Arial" w:cs="Arial"/>
                <w:color w:val="000000"/>
                <w:sz w:val="17"/>
                <w:szCs w:val="17"/>
              </w:rPr>
            </w:pPr>
          </w:p>
        </w:tc>
        <w:tc>
          <w:tcPr>
            <w:tcW w:w="2180" w:type="dxa"/>
            <w:tcBorders>
              <w:top w:val="nil"/>
              <w:left w:val="nil"/>
              <w:bottom w:val="single" w:sz="4" w:space="0" w:color="auto"/>
              <w:right w:val="single" w:sz="4" w:space="0" w:color="auto"/>
            </w:tcBorders>
            <w:shd w:val="clear" w:color="auto" w:fill="auto"/>
            <w:vAlign w:val="center"/>
          </w:tcPr>
          <w:p w:rsidR="00C17EE4" w:rsidRDefault="00C17EE4" w:rsidP="0013304D">
            <w:pPr>
              <w:jc w:val="right"/>
              <w:rPr>
                <w:rFonts w:ascii="Arial" w:hAnsi="Arial" w:cs="Arial"/>
                <w:b/>
                <w:bCs/>
                <w:color w:val="000000"/>
                <w:sz w:val="17"/>
                <w:szCs w:val="17"/>
              </w:rPr>
            </w:pPr>
            <w:r>
              <w:rPr>
                <w:rFonts w:ascii="Arial" w:hAnsi="Arial" w:cs="Arial"/>
                <w:b/>
                <w:bCs/>
                <w:color w:val="000000"/>
                <w:sz w:val="17"/>
                <w:szCs w:val="17"/>
              </w:rPr>
              <w:t>22,708,030</w:t>
            </w:r>
          </w:p>
        </w:tc>
        <w:tc>
          <w:tcPr>
            <w:tcW w:w="2180" w:type="dxa"/>
            <w:tcBorders>
              <w:top w:val="nil"/>
              <w:left w:val="nil"/>
              <w:bottom w:val="single" w:sz="4" w:space="0" w:color="auto"/>
              <w:right w:val="single" w:sz="4" w:space="0" w:color="auto"/>
            </w:tcBorders>
            <w:shd w:val="clear" w:color="auto" w:fill="auto"/>
            <w:vAlign w:val="center"/>
          </w:tcPr>
          <w:p w:rsidR="00C17EE4" w:rsidRPr="002D70DA" w:rsidRDefault="00C17EE4" w:rsidP="0013304D">
            <w:pPr>
              <w:jc w:val="right"/>
              <w:rPr>
                <w:rFonts w:ascii="Arial" w:hAnsi="Arial" w:cs="Arial"/>
                <w:b/>
                <w:bCs/>
                <w:color w:val="000000"/>
                <w:sz w:val="17"/>
                <w:szCs w:val="17"/>
              </w:rPr>
            </w:pPr>
            <w:r>
              <w:rPr>
                <w:rFonts w:ascii="Arial" w:hAnsi="Arial" w:cs="Arial"/>
                <w:b/>
                <w:bCs/>
                <w:color w:val="000000"/>
                <w:sz w:val="17"/>
                <w:szCs w:val="17"/>
              </w:rPr>
              <w:t>3.35%</w:t>
            </w:r>
          </w:p>
        </w:tc>
      </w:tr>
      <w:tr w:rsidR="00C17EE4" w:rsidRPr="002D70DA" w:rsidTr="00BC0DE0">
        <w:trPr>
          <w:trHeight w:val="288"/>
          <w:jc w:val="center"/>
        </w:trPr>
        <w:tc>
          <w:tcPr>
            <w:tcW w:w="4900" w:type="dxa"/>
            <w:tcBorders>
              <w:top w:val="single" w:sz="4" w:space="0" w:color="auto"/>
              <w:left w:val="single" w:sz="4" w:space="0" w:color="auto"/>
              <w:bottom w:val="single" w:sz="4" w:space="0" w:color="auto"/>
              <w:right w:val="single" w:sz="4" w:space="0" w:color="auto"/>
            </w:tcBorders>
            <w:shd w:val="clear" w:color="000000" w:fill="FFFFFF"/>
            <w:vAlign w:val="center"/>
          </w:tcPr>
          <w:p w:rsidR="00C17EE4" w:rsidRPr="001B7566" w:rsidRDefault="00C17EE4" w:rsidP="0013304D">
            <w:pPr>
              <w:rPr>
                <w:rFonts w:ascii="Arial" w:hAnsi="Arial" w:cs="Arial"/>
                <w:sz w:val="16"/>
                <w:szCs w:val="16"/>
              </w:rPr>
            </w:pPr>
            <w:r>
              <w:rPr>
                <w:rFonts w:ascii="Arial" w:hAnsi="Arial" w:cs="Arial"/>
                <w:sz w:val="16"/>
                <w:szCs w:val="16"/>
              </w:rPr>
              <w:t>Servicios Generales (Se registran generalmente servicios básicos, servicios profesionales y gastos de comunicación social)</w:t>
            </w:r>
          </w:p>
          <w:p w:rsidR="00C17EE4" w:rsidRPr="002D70DA" w:rsidRDefault="00C17EE4" w:rsidP="0013304D">
            <w:pPr>
              <w:rPr>
                <w:rFonts w:ascii="Arial" w:hAnsi="Arial" w:cs="Arial"/>
                <w:color w:val="000000"/>
                <w:sz w:val="17"/>
                <w:szCs w:val="17"/>
              </w:rPr>
            </w:pPr>
          </w:p>
        </w:tc>
        <w:tc>
          <w:tcPr>
            <w:tcW w:w="2180" w:type="dxa"/>
            <w:tcBorders>
              <w:top w:val="nil"/>
              <w:left w:val="nil"/>
              <w:bottom w:val="single" w:sz="4" w:space="0" w:color="auto"/>
              <w:right w:val="single" w:sz="4" w:space="0" w:color="auto"/>
            </w:tcBorders>
            <w:shd w:val="clear" w:color="auto" w:fill="auto"/>
            <w:vAlign w:val="center"/>
          </w:tcPr>
          <w:p w:rsidR="00C17EE4" w:rsidRDefault="00C17EE4" w:rsidP="0013304D">
            <w:pPr>
              <w:jc w:val="right"/>
              <w:rPr>
                <w:rFonts w:ascii="Arial" w:hAnsi="Arial" w:cs="Arial"/>
                <w:b/>
                <w:bCs/>
                <w:color w:val="000000"/>
                <w:sz w:val="17"/>
                <w:szCs w:val="17"/>
              </w:rPr>
            </w:pPr>
            <w:r>
              <w:rPr>
                <w:rFonts w:ascii="Arial" w:hAnsi="Arial" w:cs="Arial"/>
                <w:b/>
                <w:bCs/>
                <w:color w:val="000000"/>
                <w:sz w:val="17"/>
                <w:szCs w:val="17"/>
              </w:rPr>
              <w:t>61,185,212</w:t>
            </w:r>
          </w:p>
        </w:tc>
        <w:tc>
          <w:tcPr>
            <w:tcW w:w="2180" w:type="dxa"/>
            <w:tcBorders>
              <w:top w:val="nil"/>
              <w:left w:val="nil"/>
              <w:bottom w:val="single" w:sz="4" w:space="0" w:color="auto"/>
              <w:right w:val="single" w:sz="4" w:space="0" w:color="auto"/>
            </w:tcBorders>
            <w:shd w:val="clear" w:color="auto" w:fill="auto"/>
            <w:vAlign w:val="center"/>
          </w:tcPr>
          <w:p w:rsidR="00C17EE4" w:rsidRPr="002D70DA" w:rsidRDefault="00C17EE4" w:rsidP="0013304D">
            <w:pPr>
              <w:jc w:val="right"/>
              <w:rPr>
                <w:rFonts w:ascii="Arial" w:hAnsi="Arial" w:cs="Arial"/>
                <w:b/>
                <w:bCs/>
                <w:color w:val="000000"/>
                <w:sz w:val="17"/>
                <w:szCs w:val="17"/>
              </w:rPr>
            </w:pPr>
            <w:r>
              <w:rPr>
                <w:rFonts w:ascii="Arial" w:hAnsi="Arial" w:cs="Arial"/>
                <w:b/>
                <w:bCs/>
                <w:color w:val="000000"/>
                <w:sz w:val="17"/>
                <w:szCs w:val="17"/>
              </w:rPr>
              <w:t>9.03%</w:t>
            </w:r>
          </w:p>
        </w:tc>
      </w:tr>
      <w:tr w:rsidR="00C17EE4" w:rsidRPr="002D70DA" w:rsidTr="00BC0DE0">
        <w:trPr>
          <w:trHeight w:val="288"/>
          <w:jc w:val="center"/>
        </w:trPr>
        <w:tc>
          <w:tcPr>
            <w:tcW w:w="4900" w:type="dxa"/>
            <w:tcBorders>
              <w:top w:val="single" w:sz="4" w:space="0" w:color="auto"/>
              <w:left w:val="single" w:sz="4" w:space="0" w:color="auto"/>
              <w:bottom w:val="single" w:sz="4" w:space="0" w:color="auto"/>
              <w:right w:val="single" w:sz="4" w:space="0" w:color="auto"/>
            </w:tcBorders>
            <w:shd w:val="clear" w:color="000000" w:fill="FFFFFF"/>
            <w:vAlign w:val="center"/>
          </w:tcPr>
          <w:p w:rsidR="00C17EE4" w:rsidRPr="001B7566" w:rsidRDefault="00C17EE4" w:rsidP="0013304D">
            <w:pPr>
              <w:rPr>
                <w:rFonts w:ascii="Arial" w:hAnsi="Arial" w:cs="Arial"/>
                <w:sz w:val="16"/>
                <w:szCs w:val="16"/>
              </w:rPr>
            </w:pPr>
            <w:r>
              <w:rPr>
                <w:rFonts w:ascii="Arial" w:hAnsi="Arial" w:cs="Arial"/>
                <w:sz w:val="16"/>
                <w:szCs w:val="16"/>
              </w:rPr>
              <w:t>Ayuda Social (Se registra el gasto de las becas de los hijos de los trabajadores)</w:t>
            </w:r>
          </w:p>
          <w:p w:rsidR="00C17EE4" w:rsidRPr="002D70DA" w:rsidRDefault="00C17EE4" w:rsidP="0013304D">
            <w:pPr>
              <w:rPr>
                <w:rFonts w:ascii="Arial" w:hAnsi="Arial" w:cs="Arial"/>
                <w:color w:val="000000"/>
                <w:sz w:val="17"/>
                <w:szCs w:val="17"/>
              </w:rPr>
            </w:pPr>
          </w:p>
        </w:tc>
        <w:tc>
          <w:tcPr>
            <w:tcW w:w="2180" w:type="dxa"/>
            <w:tcBorders>
              <w:top w:val="nil"/>
              <w:left w:val="nil"/>
              <w:bottom w:val="single" w:sz="4" w:space="0" w:color="auto"/>
              <w:right w:val="single" w:sz="4" w:space="0" w:color="auto"/>
            </w:tcBorders>
            <w:shd w:val="clear" w:color="auto" w:fill="auto"/>
            <w:vAlign w:val="center"/>
          </w:tcPr>
          <w:p w:rsidR="00C17EE4" w:rsidRDefault="00C17EE4" w:rsidP="0013304D">
            <w:pPr>
              <w:jc w:val="right"/>
              <w:rPr>
                <w:rFonts w:ascii="Arial" w:hAnsi="Arial" w:cs="Arial"/>
                <w:b/>
                <w:bCs/>
                <w:color w:val="000000"/>
                <w:sz w:val="17"/>
                <w:szCs w:val="17"/>
              </w:rPr>
            </w:pPr>
            <w:r>
              <w:rPr>
                <w:rFonts w:ascii="Arial" w:hAnsi="Arial" w:cs="Arial"/>
                <w:b/>
                <w:bCs/>
                <w:color w:val="000000"/>
                <w:sz w:val="17"/>
                <w:szCs w:val="17"/>
              </w:rPr>
              <w:t>2,369,718</w:t>
            </w:r>
          </w:p>
        </w:tc>
        <w:tc>
          <w:tcPr>
            <w:tcW w:w="2180" w:type="dxa"/>
            <w:tcBorders>
              <w:top w:val="nil"/>
              <w:left w:val="nil"/>
              <w:bottom w:val="single" w:sz="4" w:space="0" w:color="auto"/>
              <w:right w:val="single" w:sz="4" w:space="0" w:color="auto"/>
            </w:tcBorders>
            <w:shd w:val="clear" w:color="auto" w:fill="auto"/>
            <w:vAlign w:val="center"/>
          </w:tcPr>
          <w:p w:rsidR="00C17EE4" w:rsidRPr="002D70DA" w:rsidRDefault="00C17EE4" w:rsidP="0013304D">
            <w:pPr>
              <w:jc w:val="right"/>
              <w:rPr>
                <w:rFonts w:ascii="Arial" w:hAnsi="Arial" w:cs="Arial"/>
                <w:b/>
                <w:bCs/>
                <w:color w:val="000000"/>
                <w:sz w:val="17"/>
                <w:szCs w:val="17"/>
              </w:rPr>
            </w:pPr>
            <w:r>
              <w:rPr>
                <w:rFonts w:ascii="Arial" w:hAnsi="Arial" w:cs="Arial"/>
                <w:b/>
                <w:bCs/>
                <w:color w:val="000000"/>
                <w:sz w:val="17"/>
                <w:szCs w:val="17"/>
              </w:rPr>
              <w:t>0.35%</w:t>
            </w:r>
          </w:p>
        </w:tc>
      </w:tr>
      <w:tr w:rsidR="00C17EE4" w:rsidRPr="002D70DA" w:rsidTr="00BC0DE0">
        <w:trPr>
          <w:trHeight w:val="288"/>
          <w:jc w:val="center"/>
        </w:trPr>
        <w:tc>
          <w:tcPr>
            <w:tcW w:w="4900" w:type="dxa"/>
            <w:tcBorders>
              <w:top w:val="single" w:sz="4" w:space="0" w:color="auto"/>
              <w:left w:val="single" w:sz="4" w:space="0" w:color="auto"/>
              <w:bottom w:val="single" w:sz="4" w:space="0" w:color="auto"/>
              <w:right w:val="single" w:sz="4" w:space="0" w:color="auto"/>
            </w:tcBorders>
            <w:shd w:val="clear" w:color="000000" w:fill="FFFFFF"/>
            <w:vAlign w:val="center"/>
          </w:tcPr>
          <w:p w:rsidR="00C17EE4" w:rsidRPr="001B7566" w:rsidRDefault="00C17EE4" w:rsidP="0013304D">
            <w:pPr>
              <w:rPr>
                <w:rFonts w:ascii="Arial" w:hAnsi="Arial" w:cs="Arial"/>
                <w:sz w:val="16"/>
                <w:szCs w:val="16"/>
              </w:rPr>
            </w:pPr>
            <w:r>
              <w:rPr>
                <w:rFonts w:ascii="Arial" w:hAnsi="Arial" w:cs="Arial"/>
                <w:sz w:val="16"/>
                <w:szCs w:val="16"/>
              </w:rPr>
              <w:t>Pensionados y Jubilados (Se registra la nomina del personal Pensionado y Jubilado)</w:t>
            </w:r>
          </w:p>
          <w:p w:rsidR="00C17EE4" w:rsidRPr="002D70DA" w:rsidRDefault="00C17EE4" w:rsidP="0013304D">
            <w:pPr>
              <w:rPr>
                <w:rFonts w:ascii="Arial" w:hAnsi="Arial" w:cs="Arial"/>
                <w:color w:val="000000"/>
                <w:sz w:val="17"/>
                <w:szCs w:val="17"/>
              </w:rPr>
            </w:pPr>
          </w:p>
        </w:tc>
        <w:tc>
          <w:tcPr>
            <w:tcW w:w="2180" w:type="dxa"/>
            <w:tcBorders>
              <w:top w:val="nil"/>
              <w:left w:val="nil"/>
              <w:bottom w:val="single" w:sz="4" w:space="0" w:color="auto"/>
              <w:right w:val="single" w:sz="4" w:space="0" w:color="auto"/>
            </w:tcBorders>
            <w:shd w:val="clear" w:color="auto" w:fill="auto"/>
            <w:vAlign w:val="center"/>
          </w:tcPr>
          <w:p w:rsidR="00C17EE4" w:rsidRDefault="00C17EE4" w:rsidP="0013304D">
            <w:pPr>
              <w:jc w:val="right"/>
              <w:rPr>
                <w:rFonts w:ascii="Arial" w:hAnsi="Arial" w:cs="Arial"/>
                <w:b/>
                <w:bCs/>
                <w:color w:val="000000"/>
                <w:sz w:val="17"/>
                <w:szCs w:val="17"/>
              </w:rPr>
            </w:pPr>
            <w:r>
              <w:rPr>
                <w:rFonts w:ascii="Arial" w:hAnsi="Arial" w:cs="Arial"/>
                <w:b/>
                <w:bCs/>
                <w:color w:val="000000"/>
                <w:sz w:val="17"/>
                <w:szCs w:val="17"/>
              </w:rPr>
              <w:t>24,740,849</w:t>
            </w:r>
          </w:p>
        </w:tc>
        <w:tc>
          <w:tcPr>
            <w:tcW w:w="2180" w:type="dxa"/>
            <w:tcBorders>
              <w:top w:val="nil"/>
              <w:left w:val="nil"/>
              <w:bottom w:val="single" w:sz="4" w:space="0" w:color="auto"/>
              <w:right w:val="single" w:sz="4" w:space="0" w:color="auto"/>
            </w:tcBorders>
            <w:shd w:val="clear" w:color="auto" w:fill="auto"/>
            <w:vAlign w:val="center"/>
          </w:tcPr>
          <w:p w:rsidR="00C17EE4" w:rsidRPr="002D70DA" w:rsidRDefault="00C17EE4" w:rsidP="0013304D">
            <w:pPr>
              <w:jc w:val="right"/>
              <w:rPr>
                <w:rFonts w:ascii="Arial" w:hAnsi="Arial" w:cs="Arial"/>
                <w:b/>
                <w:bCs/>
                <w:color w:val="000000"/>
                <w:sz w:val="17"/>
                <w:szCs w:val="17"/>
              </w:rPr>
            </w:pPr>
            <w:r>
              <w:rPr>
                <w:rFonts w:ascii="Arial" w:hAnsi="Arial" w:cs="Arial"/>
                <w:b/>
                <w:bCs/>
                <w:color w:val="000000"/>
                <w:sz w:val="17"/>
                <w:szCs w:val="17"/>
              </w:rPr>
              <w:t>3.65%</w:t>
            </w:r>
          </w:p>
        </w:tc>
      </w:tr>
      <w:tr w:rsidR="00C17EE4" w:rsidRPr="002D70DA" w:rsidTr="00BC0DE0">
        <w:trPr>
          <w:trHeight w:val="288"/>
          <w:jc w:val="center"/>
        </w:trPr>
        <w:tc>
          <w:tcPr>
            <w:tcW w:w="4900" w:type="dxa"/>
            <w:tcBorders>
              <w:top w:val="single" w:sz="4" w:space="0" w:color="auto"/>
              <w:left w:val="single" w:sz="4" w:space="0" w:color="auto"/>
              <w:bottom w:val="single" w:sz="4" w:space="0" w:color="auto"/>
              <w:right w:val="single" w:sz="4" w:space="0" w:color="auto"/>
            </w:tcBorders>
            <w:shd w:val="clear" w:color="000000" w:fill="FFFFFF"/>
            <w:vAlign w:val="center"/>
          </w:tcPr>
          <w:p w:rsidR="00C17EE4" w:rsidRPr="001B7566" w:rsidRDefault="00C17EE4" w:rsidP="0013304D">
            <w:pPr>
              <w:rPr>
                <w:rFonts w:ascii="Arial" w:hAnsi="Arial" w:cs="Arial"/>
                <w:sz w:val="16"/>
                <w:szCs w:val="16"/>
              </w:rPr>
            </w:pPr>
            <w:r>
              <w:rPr>
                <w:rFonts w:ascii="Arial" w:hAnsi="Arial" w:cs="Arial"/>
                <w:sz w:val="16"/>
                <w:szCs w:val="16"/>
              </w:rPr>
              <w:t>Estimaciones, Depreciaciones, Deterioros, Obsolescencia y Am (Se registra depreciación de bienes del ejercicio)</w:t>
            </w:r>
          </w:p>
          <w:p w:rsidR="00C17EE4" w:rsidRPr="002D70DA" w:rsidRDefault="00C17EE4" w:rsidP="0013304D">
            <w:pPr>
              <w:rPr>
                <w:rFonts w:ascii="Arial" w:hAnsi="Arial" w:cs="Arial"/>
                <w:color w:val="000000"/>
                <w:sz w:val="17"/>
                <w:szCs w:val="17"/>
              </w:rPr>
            </w:pPr>
          </w:p>
        </w:tc>
        <w:tc>
          <w:tcPr>
            <w:tcW w:w="2180" w:type="dxa"/>
            <w:tcBorders>
              <w:top w:val="nil"/>
              <w:left w:val="nil"/>
              <w:bottom w:val="single" w:sz="4" w:space="0" w:color="auto"/>
              <w:right w:val="single" w:sz="4" w:space="0" w:color="auto"/>
            </w:tcBorders>
            <w:shd w:val="clear" w:color="auto" w:fill="auto"/>
            <w:vAlign w:val="center"/>
          </w:tcPr>
          <w:p w:rsidR="00C17EE4" w:rsidRDefault="00C17EE4" w:rsidP="0013304D">
            <w:pPr>
              <w:jc w:val="right"/>
              <w:rPr>
                <w:rFonts w:ascii="Arial" w:hAnsi="Arial" w:cs="Arial"/>
                <w:b/>
                <w:bCs/>
                <w:color w:val="000000"/>
                <w:sz w:val="17"/>
                <w:szCs w:val="17"/>
              </w:rPr>
            </w:pPr>
            <w:r>
              <w:rPr>
                <w:rFonts w:ascii="Arial" w:hAnsi="Arial" w:cs="Arial"/>
                <w:b/>
                <w:bCs/>
                <w:color w:val="000000"/>
                <w:sz w:val="17"/>
                <w:szCs w:val="17"/>
              </w:rPr>
              <w:t>15,436,564</w:t>
            </w:r>
          </w:p>
        </w:tc>
        <w:tc>
          <w:tcPr>
            <w:tcW w:w="2180" w:type="dxa"/>
            <w:tcBorders>
              <w:top w:val="nil"/>
              <w:left w:val="nil"/>
              <w:bottom w:val="single" w:sz="4" w:space="0" w:color="auto"/>
              <w:right w:val="single" w:sz="4" w:space="0" w:color="auto"/>
            </w:tcBorders>
            <w:shd w:val="clear" w:color="auto" w:fill="auto"/>
            <w:vAlign w:val="center"/>
          </w:tcPr>
          <w:p w:rsidR="00C17EE4" w:rsidRPr="002D70DA" w:rsidRDefault="00C17EE4" w:rsidP="0013304D">
            <w:pPr>
              <w:jc w:val="right"/>
              <w:rPr>
                <w:rFonts w:ascii="Arial" w:hAnsi="Arial" w:cs="Arial"/>
                <w:b/>
                <w:bCs/>
                <w:color w:val="000000"/>
                <w:sz w:val="17"/>
                <w:szCs w:val="17"/>
              </w:rPr>
            </w:pPr>
            <w:r>
              <w:rPr>
                <w:rFonts w:ascii="Arial" w:hAnsi="Arial" w:cs="Arial"/>
                <w:b/>
                <w:bCs/>
                <w:color w:val="000000"/>
                <w:sz w:val="17"/>
                <w:szCs w:val="17"/>
              </w:rPr>
              <w:t>2.28%</w:t>
            </w:r>
          </w:p>
        </w:tc>
      </w:tr>
      <w:tr w:rsidR="00C17EE4" w:rsidRPr="002D70DA" w:rsidTr="00BC0DE0">
        <w:trPr>
          <w:trHeight w:val="288"/>
          <w:jc w:val="center"/>
        </w:trPr>
        <w:tc>
          <w:tcPr>
            <w:tcW w:w="4900" w:type="dxa"/>
            <w:tcBorders>
              <w:top w:val="single" w:sz="4" w:space="0" w:color="auto"/>
              <w:left w:val="single" w:sz="4" w:space="0" w:color="auto"/>
              <w:bottom w:val="single" w:sz="4" w:space="0" w:color="auto"/>
              <w:right w:val="single" w:sz="4" w:space="0" w:color="auto"/>
            </w:tcBorders>
            <w:shd w:val="clear" w:color="000000" w:fill="FFFFFF"/>
            <w:vAlign w:val="center"/>
          </w:tcPr>
          <w:p w:rsidR="00C17EE4" w:rsidRPr="001B7566" w:rsidRDefault="00C17EE4" w:rsidP="0013304D">
            <w:pPr>
              <w:rPr>
                <w:rFonts w:ascii="Arial" w:hAnsi="Arial" w:cs="Arial"/>
                <w:sz w:val="16"/>
                <w:szCs w:val="16"/>
              </w:rPr>
            </w:pPr>
            <w:r w:rsidRPr="000E4FF6">
              <w:rPr>
                <w:rFonts w:ascii="Arial" w:hAnsi="Arial" w:cs="Arial"/>
                <w:color w:val="000000"/>
                <w:sz w:val="17"/>
                <w:szCs w:val="17"/>
              </w:rPr>
              <w:t>Construcción en Bienes no Capitalizable</w:t>
            </w:r>
            <w:r>
              <w:rPr>
                <w:rFonts w:ascii="Arial" w:hAnsi="Arial" w:cs="Arial"/>
                <w:color w:val="000000"/>
                <w:sz w:val="17"/>
                <w:szCs w:val="17"/>
              </w:rPr>
              <w:t xml:space="preserve"> (Se registra el costo de la obra concluida y entregada mediante acta, a la unidad operadora)</w:t>
            </w:r>
          </w:p>
          <w:p w:rsidR="00C17EE4" w:rsidRPr="002D70DA" w:rsidRDefault="00C17EE4" w:rsidP="0013304D">
            <w:pPr>
              <w:rPr>
                <w:rFonts w:ascii="Arial" w:hAnsi="Arial" w:cs="Arial"/>
                <w:color w:val="000000"/>
                <w:sz w:val="17"/>
                <w:szCs w:val="17"/>
              </w:rPr>
            </w:pPr>
          </w:p>
        </w:tc>
        <w:tc>
          <w:tcPr>
            <w:tcW w:w="2180" w:type="dxa"/>
            <w:tcBorders>
              <w:top w:val="nil"/>
              <w:left w:val="nil"/>
              <w:bottom w:val="single" w:sz="4" w:space="0" w:color="auto"/>
              <w:right w:val="single" w:sz="4" w:space="0" w:color="auto"/>
            </w:tcBorders>
            <w:shd w:val="clear" w:color="auto" w:fill="auto"/>
            <w:vAlign w:val="center"/>
          </w:tcPr>
          <w:p w:rsidR="00C17EE4" w:rsidRPr="002D70DA" w:rsidRDefault="00C17EE4">
            <w:pPr>
              <w:jc w:val="right"/>
              <w:rPr>
                <w:rFonts w:ascii="Arial" w:hAnsi="Arial" w:cs="Arial"/>
                <w:b/>
                <w:bCs/>
                <w:color w:val="000000"/>
                <w:sz w:val="17"/>
                <w:szCs w:val="17"/>
              </w:rPr>
            </w:pPr>
            <w:r>
              <w:rPr>
                <w:rFonts w:ascii="Arial" w:hAnsi="Arial" w:cs="Arial"/>
                <w:b/>
                <w:bCs/>
                <w:color w:val="000000"/>
                <w:sz w:val="17"/>
                <w:szCs w:val="17"/>
              </w:rPr>
              <w:t>409,754,105</w:t>
            </w:r>
          </w:p>
        </w:tc>
        <w:tc>
          <w:tcPr>
            <w:tcW w:w="2180" w:type="dxa"/>
            <w:tcBorders>
              <w:top w:val="nil"/>
              <w:left w:val="nil"/>
              <w:bottom w:val="single" w:sz="4" w:space="0" w:color="auto"/>
              <w:right w:val="single" w:sz="4" w:space="0" w:color="auto"/>
            </w:tcBorders>
            <w:shd w:val="clear" w:color="auto" w:fill="auto"/>
            <w:vAlign w:val="center"/>
          </w:tcPr>
          <w:p w:rsidR="00C17EE4" w:rsidRPr="002D70DA" w:rsidRDefault="00C17EE4">
            <w:pPr>
              <w:jc w:val="right"/>
              <w:rPr>
                <w:rFonts w:ascii="Arial" w:hAnsi="Arial" w:cs="Arial"/>
                <w:b/>
                <w:bCs/>
                <w:color w:val="000000"/>
                <w:sz w:val="17"/>
                <w:szCs w:val="17"/>
              </w:rPr>
            </w:pPr>
            <w:r>
              <w:rPr>
                <w:rFonts w:ascii="Arial" w:hAnsi="Arial" w:cs="Arial"/>
                <w:b/>
                <w:bCs/>
                <w:color w:val="000000"/>
                <w:sz w:val="17"/>
                <w:szCs w:val="17"/>
              </w:rPr>
              <w:t>60.49%</w:t>
            </w:r>
          </w:p>
        </w:tc>
      </w:tr>
    </w:tbl>
    <w:p w:rsidR="00BC0DE0" w:rsidRPr="002D70DA" w:rsidRDefault="00BC0DE0">
      <w:pPr>
        <w:rPr>
          <w:rFonts w:ascii="Arial" w:eastAsia="Calibri" w:hAnsi="Arial" w:cs="Arial"/>
          <w:spacing w:val="-1"/>
          <w:sz w:val="17"/>
          <w:szCs w:val="17"/>
        </w:rPr>
      </w:pPr>
      <w:r w:rsidRPr="002D70DA">
        <w:rPr>
          <w:rFonts w:ascii="Arial" w:eastAsia="Calibri" w:hAnsi="Arial" w:cs="Arial"/>
          <w:spacing w:val="-1"/>
          <w:sz w:val="17"/>
          <w:szCs w:val="17"/>
        </w:rPr>
        <w:br w:type="page"/>
      </w:r>
    </w:p>
    <w:p w:rsidR="00BC0DE0" w:rsidRPr="002D70DA" w:rsidRDefault="00BC0DE0" w:rsidP="00EC3111">
      <w:pPr>
        <w:pStyle w:val="Prrafodelista"/>
        <w:numPr>
          <w:ilvl w:val="0"/>
          <w:numId w:val="10"/>
        </w:num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lastRenderedPageBreak/>
        <w:t xml:space="preserve">Notas al Estado de </w:t>
      </w:r>
      <w:r w:rsidR="00D0525E" w:rsidRPr="002D70DA">
        <w:rPr>
          <w:rFonts w:ascii="Arial" w:hAnsi="Arial" w:cs="Arial"/>
          <w:b/>
          <w:sz w:val="17"/>
          <w:szCs w:val="17"/>
        </w:rPr>
        <w:t>Variación en la Hacienda Pública</w:t>
      </w:r>
    </w:p>
    <w:p w:rsidR="00D0525E" w:rsidRPr="002D70DA" w:rsidRDefault="00D0525E" w:rsidP="00BC0DE0">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informa de manera agrupada, acerca de las modificaciones al patrimonio contribuido por tipo, naturaleza y monto al 31 de diciembre del </w:t>
      </w:r>
      <w:r w:rsidR="0001648C">
        <w:rPr>
          <w:rFonts w:ascii="Arial" w:eastAsia="Calibri" w:hAnsi="Arial" w:cs="Arial"/>
          <w:spacing w:val="-1"/>
          <w:sz w:val="17"/>
          <w:szCs w:val="17"/>
        </w:rPr>
        <w:t>2017</w:t>
      </w:r>
      <w:r w:rsidRPr="002D70DA">
        <w:rPr>
          <w:rFonts w:ascii="Arial" w:eastAsia="Calibri" w:hAnsi="Arial" w:cs="Arial"/>
          <w:spacing w:val="-1"/>
          <w:sz w:val="17"/>
          <w:szCs w:val="17"/>
        </w:rPr>
        <w:t>:</w:t>
      </w:r>
    </w:p>
    <w:p w:rsidR="00D0525E" w:rsidRPr="002D70DA" w:rsidRDefault="00D0525E" w:rsidP="00D0525E">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tblPr>
      <w:tblGrid>
        <w:gridCol w:w="4900"/>
        <w:gridCol w:w="2180"/>
        <w:gridCol w:w="2180"/>
      </w:tblGrid>
      <w:tr w:rsidR="00D0525E" w:rsidRPr="002D70DA" w:rsidTr="00D0525E">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D0525E" w:rsidRPr="002D70DA" w:rsidRDefault="00D0525E">
            <w:pPr>
              <w:jc w:val="center"/>
              <w:rPr>
                <w:rFonts w:ascii="Arial" w:hAnsi="Arial" w:cs="Arial"/>
                <w:b/>
                <w:bCs/>
                <w:color w:val="000000"/>
                <w:sz w:val="17"/>
                <w:szCs w:val="17"/>
              </w:rPr>
            </w:pPr>
            <w:r w:rsidRPr="002D70DA">
              <w:rPr>
                <w:rFonts w:ascii="Arial" w:hAnsi="Arial" w:cs="Arial"/>
                <w:b/>
                <w:bCs/>
                <w:color w:val="000000"/>
                <w:sz w:val="17"/>
                <w:szCs w:val="17"/>
              </w:rPr>
              <w:t>CUENTA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D0525E" w:rsidRPr="002D70DA" w:rsidRDefault="00D0525E">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D0525E" w:rsidRPr="002D70DA" w:rsidRDefault="00D0525E">
            <w:pPr>
              <w:jc w:val="center"/>
              <w:rPr>
                <w:rFonts w:ascii="Arial" w:hAnsi="Arial" w:cs="Arial"/>
                <w:b/>
                <w:bCs/>
                <w:color w:val="000000"/>
                <w:sz w:val="17"/>
                <w:szCs w:val="17"/>
              </w:rPr>
            </w:pPr>
            <w:r w:rsidRPr="002D70DA">
              <w:rPr>
                <w:rFonts w:ascii="Arial" w:hAnsi="Arial" w:cs="Arial"/>
                <w:b/>
                <w:bCs/>
                <w:color w:val="000000"/>
                <w:sz w:val="17"/>
                <w:szCs w:val="17"/>
              </w:rPr>
              <w:t>NATURALEZA</w:t>
            </w:r>
          </w:p>
        </w:tc>
      </w:tr>
      <w:tr w:rsidR="00B859D1" w:rsidRPr="002D70DA" w:rsidTr="00D0525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B859D1" w:rsidRPr="002D70DA" w:rsidRDefault="00B859D1" w:rsidP="00D0525E">
            <w:pPr>
              <w:rPr>
                <w:rFonts w:ascii="Arial" w:hAnsi="Arial" w:cs="Arial"/>
                <w:b/>
                <w:bCs/>
                <w:color w:val="000000"/>
                <w:sz w:val="17"/>
                <w:szCs w:val="17"/>
              </w:rPr>
            </w:pPr>
            <w:r w:rsidRPr="002D70DA">
              <w:rPr>
                <w:rFonts w:ascii="Arial" w:hAnsi="Arial" w:cs="Arial"/>
                <w:b/>
                <w:bCs/>
                <w:color w:val="000000"/>
                <w:sz w:val="17"/>
                <w:szCs w:val="17"/>
              </w:rPr>
              <w:t>APORTACIONES</w:t>
            </w:r>
          </w:p>
        </w:tc>
        <w:tc>
          <w:tcPr>
            <w:tcW w:w="2180" w:type="dxa"/>
            <w:tcBorders>
              <w:top w:val="nil"/>
              <w:left w:val="nil"/>
              <w:bottom w:val="single" w:sz="4" w:space="0" w:color="auto"/>
              <w:right w:val="single" w:sz="4" w:space="0" w:color="auto"/>
            </w:tcBorders>
            <w:shd w:val="clear" w:color="auto" w:fill="auto"/>
            <w:vAlign w:val="center"/>
            <w:hideMark/>
          </w:tcPr>
          <w:p w:rsidR="00B859D1" w:rsidRPr="002D70DA" w:rsidRDefault="00B859D1" w:rsidP="0013304D">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auto"/>
            <w:vAlign w:val="center"/>
            <w:hideMark/>
          </w:tcPr>
          <w:p w:rsidR="00B859D1" w:rsidRPr="002D70DA" w:rsidRDefault="00B859D1" w:rsidP="00D0525E">
            <w:pPr>
              <w:jc w:val="right"/>
              <w:rPr>
                <w:rFonts w:ascii="Arial" w:hAnsi="Arial" w:cs="Arial"/>
                <w:b/>
                <w:bCs/>
                <w:color w:val="000000"/>
                <w:sz w:val="17"/>
                <w:szCs w:val="17"/>
              </w:rPr>
            </w:pPr>
            <w:r w:rsidRPr="002D70DA">
              <w:rPr>
                <w:rFonts w:ascii="Arial" w:hAnsi="Arial" w:cs="Arial"/>
                <w:b/>
                <w:bCs/>
                <w:color w:val="000000"/>
                <w:sz w:val="17"/>
                <w:szCs w:val="17"/>
              </w:rPr>
              <w:t> </w:t>
            </w:r>
          </w:p>
        </w:tc>
      </w:tr>
      <w:tr w:rsidR="00B859D1"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B859D1" w:rsidRPr="002D70DA" w:rsidRDefault="00B859D1" w:rsidP="00D0525E">
            <w:pPr>
              <w:ind w:firstLineChars="100" w:firstLine="170"/>
              <w:rPr>
                <w:rFonts w:ascii="Arial" w:hAnsi="Arial" w:cs="Arial"/>
                <w:color w:val="000000"/>
                <w:sz w:val="17"/>
                <w:szCs w:val="17"/>
              </w:rPr>
            </w:pPr>
            <w:r w:rsidRPr="002D70DA">
              <w:rPr>
                <w:rFonts w:ascii="Arial" w:hAnsi="Arial" w:cs="Arial"/>
                <w:color w:val="000000"/>
                <w:sz w:val="17"/>
                <w:szCs w:val="17"/>
              </w:rPr>
              <w:t>Inversiones Financieras a Largo Plazo</w:t>
            </w:r>
          </w:p>
        </w:tc>
        <w:tc>
          <w:tcPr>
            <w:tcW w:w="2180" w:type="dxa"/>
            <w:tcBorders>
              <w:top w:val="nil"/>
              <w:left w:val="nil"/>
              <w:bottom w:val="single" w:sz="4" w:space="0" w:color="auto"/>
              <w:right w:val="single" w:sz="4" w:space="0" w:color="auto"/>
            </w:tcBorders>
            <w:shd w:val="clear" w:color="auto" w:fill="auto"/>
            <w:vAlign w:val="center"/>
          </w:tcPr>
          <w:p w:rsidR="00B859D1" w:rsidRPr="002D70DA" w:rsidRDefault="00B859D1" w:rsidP="0013304D">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859D1" w:rsidRPr="002D70DA" w:rsidRDefault="00B859D1" w:rsidP="00D0525E">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859D1"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B859D1" w:rsidRPr="002D70DA" w:rsidRDefault="00B859D1" w:rsidP="00D0525E">
            <w:pPr>
              <w:ind w:firstLineChars="100" w:firstLine="170"/>
              <w:rPr>
                <w:rFonts w:ascii="Arial" w:hAnsi="Arial" w:cs="Arial"/>
                <w:color w:val="000000"/>
                <w:sz w:val="17"/>
                <w:szCs w:val="17"/>
              </w:rPr>
            </w:pPr>
            <w:r w:rsidRPr="002D70DA">
              <w:rPr>
                <w:rFonts w:ascii="Arial" w:hAnsi="Arial" w:cs="Arial"/>
                <w:color w:val="000000"/>
                <w:sz w:val="17"/>
                <w:szCs w:val="17"/>
              </w:rPr>
              <w:t>Bienes Inmuebles e Infraestructura</w:t>
            </w:r>
          </w:p>
        </w:tc>
        <w:tc>
          <w:tcPr>
            <w:tcW w:w="2180" w:type="dxa"/>
            <w:tcBorders>
              <w:top w:val="nil"/>
              <w:left w:val="nil"/>
              <w:bottom w:val="single" w:sz="4" w:space="0" w:color="auto"/>
              <w:right w:val="single" w:sz="4" w:space="0" w:color="auto"/>
            </w:tcBorders>
            <w:shd w:val="clear" w:color="auto" w:fill="auto"/>
            <w:vAlign w:val="center"/>
          </w:tcPr>
          <w:p w:rsidR="00B859D1" w:rsidRPr="002D70DA" w:rsidRDefault="00B859D1" w:rsidP="0013304D">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859D1" w:rsidRPr="002D70DA" w:rsidRDefault="00B859D1" w:rsidP="00D0525E">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859D1"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B859D1" w:rsidRPr="002D70DA" w:rsidRDefault="00B859D1" w:rsidP="00D0525E">
            <w:pPr>
              <w:ind w:firstLineChars="100" w:firstLine="170"/>
              <w:rPr>
                <w:rFonts w:ascii="Arial" w:hAnsi="Arial" w:cs="Arial"/>
                <w:color w:val="000000"/>
                <w:sz w:val="17"/>
                <w:szCs w:val="17"/>
              </w:rPr>
            </w:pPr>
            <w:r w:rsidRPr="002D70DA">
              <w:rPr>
                <w:rFonts w:ascii="Arial" w:hAnsi="Arial" w:cs="Arial"/>
                <w:color w:val="000000"/>
                <w:sz w:val="17"/>
                <w:szCs w:val="17"/>
              </w:rPr>
              <w:t>Bienes Muebles</w:t>
            </w:r>
          </w:p>
        </w:tc>
        <w:tc>
          <w:tcPr>
            <w:tcW w:w="2180" w:type="dxa"/>
            <w:tcBorders>
              <w:top w:val="nil"/>
              <w:left w:val="nil"/>
              <w:bottom w:val="single" w:sz="4" w:space="0" w:color="auto"/>
              <w:right w:val="single" w:sz="4" w:space="0" w:color="auto"/>
            </w:tcBorders>
            <w:shd w:val="clear" w:color="auto" w:fill="auto"/>
            <w:vAlign w:val="center"/>
          </w:tcPr>
          <w:p w:rsidR="00B859D1" w:rsidRPr="002D70DA" w:rsidRDefault="00B859D1" w:rsidP="0013304D">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859D1" w:rsidRPr="002D70DA" w:rsidRDefault="00B859D1" w:rsidP="00D0525E">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859D1"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B859D1" w:rsidRPr="002D70DA" w:rsidRDefault="00B859D1" w:rsidP="00D0525E">
            <w:pPr>
              <w:ind w:firstLineChars="100" w:firstLine="170"/>
              <w:rPr>
                <w:rFonts w:ascii="Arial" w:hAnsi="Arial" w:cs="Arial"/>
                <w:color w:val="000000"/>
                <w:sz w:val="17"/>
                <w:szCs w:val="17"/>
              </w:rPr>
            </w:pPr>
            <w:r w:rsidRPr="002D70DA">
              <w:rPr>
                <w:rFonts w:ascii="Arial" w:hAnsi="Arial" w:cs="Arial"/>
                <w:color w:val="000000"/>
                <w:sz w:val="17"/>
                <w:szCs w:val="17"/>
              </w:rPr>
              <w:t>Bienes Intangibles</w:t>
            </w:r>
          </w:p>
        </w:tc>
        <w:tc>
          <w:tcPr>
            <w:tcW w:w="2180" w:type="dxa"/>
            <w:tcBorders>
              <w:top w:val="nil"/>
              <w:left w:val="nil"/>
              <w:bottom w:val="single" w:sz="4" w:space="0" w:color="auto"/>
              <w:right w:val="single" w:sz="4" w:space="0" w:color="auto"/>
            </w:tcBorders>
            <w:shd w:val="clear" w:color="auto" w:fill="auto"/>
            <w:vAlign w:val="center"/>
          </w:tcPr>
          <w:p w:rsidR="00B859D1" w:rsidRPr="002D70DA" w:rsidRDefault="00B859D1" w:rsidP="0013304D">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859D1" w:rsidRPr="002D70DA" w:rsidRDefault="00B859D1" w:rsidP="00D0525E">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859D1" w:rsidRPr="002D70DA" w:rsidTr="00D0525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B859D1" w:rsidRPr="002D70DA" w:rsidRDefault="00B859D1" w:rsidP="00D0525E">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hideMark/>
          </w:tcPr>
          <w:p w:rsidR="00B859D1" w:rsidRPr="002D70DA" w:rsidRDefault="00B859D1" w:rsidP="0013304D">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hideMark/>
          </w:tcPr>
          <w:p w:rsidR="00B859D1" w:rsidRPr="002D70DA" w:rsidRDefault="00B859D1" w:rsidP="00D0525E">
            <w:pPr>
              <w:jc w:val="right"/>
              <w:rPr>
                <w:rFonts w:ascii="Arial" w:hAnsi="Arial" w:cs="Arial"/>
                <w:b/>
                <w:bCs/>
                <w:color w:val="000000"/>
                <w:sz w:val="17"/>
                <w:szCs w:val="17"/>
              </w:rPr>
            </w:pPr>
            <w:r w:rsidRPr="002D70DA">
              <w:rPr>
                <w:rFonts w:ascii="Arial" w:hAnsi="Arial" w:cs="Arial"/>
                <w:b/>
                <w:bCs/>
                <w:color w:val="000000"/>
                <w:sz w:val="17"/>
                <w:szCs w:val="17"/>
              </w:rPr>
              <w:t> </w:t>
            </w:r>
          </w:p>
        </w:tc>
      </w:tr>
      <w:tr w:rsidR="00B859D1" w:rsidRPr="002D70DA" w:rsidTr="00D0525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B859D1" w:rsidRPr="002D70DA" w:rsidRDefault="00B859D1" w:rsidP="00C462F7">
            <w:pPr>
              <w:rPr>
                <w:rFonts w:ascii="Arial" w:hAnsi="Arial" w:cs="Arial"/>
                <w:b/>
                <w:bCs/>
                <w:color w:val="000000"/>
                <w:sz w:val="17"/>
                <w:szCs w:val="17"/>
              </w:rPr>
            </w:pPr>
            <w:r w:rsidRPr="002D70DA">
              <w:rPr>
                <w:rFonts w:ascii="Arial" w:hAnsi="Arial" w:cs="Arial"/>
                <w:b/>
                <w:bCs/>
                <w:color w:val="000000"/>
                <w:sz w:val="17"/>
                <w:szCs w:val="17"/>
              </w:rPr>
              <w:t>DONACIONES DE CAPITAL</w:t>
            </w:r>
          </w:p>
        </w:tc>
        <w:tc>
          <w:tcPr>
            <w:tcW w:w="2180" w:type="dxa"/>
            <w:tcBorders>
              <w:top w:val="nil"/>
              <w:left w:val="nil"/>
              <w:bottom w:val="single" w:sz="4" w:space="0" w:color="auto"/>
              <w:right w:val="single" w:sz="4" w:space="0" w:color="auto"/>
            </w:tcBorders>
            <w:shd w:val="clear" w:color="auto" w:fill="auto"/>
            <w:vAlign w:val="center"/>
            <w:hideMark/>
          </w:tcPr>
          <w:p w:rsidR="00B859D1" w:rsidRPr="002D70DA" w:rsidRDefault="00B859D1" w:rsidP="0013304D">
            <w:pPr>
              <w:jc w:val="center"/>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B859D1" w:rsidRPr="002D70DA" w:rsidRDefault="00B859D1" w:rsidP="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859D1" w:rsidRPr="002D70DA" w:rsidTr="00D0525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B859D1" w:rsidRPr="002D70DA" w:rsidRDefault="00B859D1" w:rsidP="00C462F7">
            <w:pPr>
              <w:ind w:firstLineChars="100" w:firstLine="170"/>
              <w:rPr>
                <w:rFonts w:ascii="Arial" w:hAnsi="Arial" w:cs="Arial"/>
                <w:color w:val="000000"/>
                <w:sz w:val="17"/>
                <w:szCs w:val="17"/>
              </w:rPr>
            </w:pPr>
            <w:r w:rsidRPr="002D70DA">
              <w:rPr>
                <w:rFonts w:ascii="Arial" w:hAnsi="Arial" w:cs="Arial"/>
                <w:color w:val="000000"/>
                <w:sz w:val="17"/>
                <w:szCs w:val="17"/>
              </w:rPr>
              <w:t>Inversiones Financieras a Largo Plazo</w:t>
            </w:r>
          </w:p>
        </w:tc>
        <w:tc>
          <w:tcPr>
            <w:tcW w:w="2180" w:type="dxa"/>
            <w:tcBorders>
              <w:top w:val="nil"/>
              <w:left w:val="nil"/>
              <w:bottom w:val="single" w:sz="4" w:space="0" w:color="auto"/>
              <w:right w:val="single" w:sz="4" w:space="0" w:color="auto"/>
            </w:tcBorders>
            <w:shd w:val="clear" w:color="auto" w:fill="auto"/>
            <w:vAlign w:val="center"/>
            <w:hideMark/>
          </w:tcPr>
          <w:p w:rsidR="00B859D1" w:rsidRPr="002D70DA" w:rsidRDefault="00B859D1" w:rsidP="0013304D">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859D1" w:rsidRPr="002D70DA" w:rsidRDefault="00B859D1" w:rsidP="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859D1" w:rsidRPr="002D70DA" w:rsidTr="00D0525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B859D1" w:rsidRPr="002D70DA" w:rsidRDefault="00B859D1" w:rsidP="00C462F7">
            <w:pPr>
              <w:ind w:firstLineChars="100" w:firstLine="170"/>
              <w:rPr>
                <w:rFonts w:ascii="Arial" w:hAnsi="Arial" w:cs="Arial"/>
                <w:color w:val="000000"/>
                <w:sz w:val="17"/>
                <w:szCs w:val="17"/>
              </w:rPr>
            </w:pPr>
            <w:r w:rsidRPr="002D70DA">
              <w:rPr>
                <w:rFonts w:ascii="Arial" w:hAnsi="Arial" w:cs="Arial"/>
                <w:color w:val="000000"/>
                <w:sz w:val="17"/>
                <w:szCs w:val="17"/>
              </w:rPr>
              <w:t>Bienes Inmuebles e Infraestructura</w:t>
            </w:r>
          </w:p>
        </w:tc>
        <w:tc>
          <w:tcPr>
            <w:tcW w:w="2180" w:type="dxa"/>
            <w:tcBorders>
              <w:top w:val="nil"/>
              <w:left w:val="nil"/>
              <w:bottom w:val="single" w:sz="4" w:space="0" w:color="auto"/>
              <w:right w:val="single" w:sz="4" w:space="0" w:color="auto"/>
            </w:tcBorders>
            <w:shd w:val="clear" w:color="auto" w:fill="auto"/>
            <w:vAlign w:val="center"/>
            <w:hideMark/>
          </w:tcPr>
          <w:p w:rsidR="00B859D1" w:rsidRPr="002D70DA" w:rsidRDefault="00B859D1" w:rsidP="0013304D">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859D1" w:rsidRPr="002D70DA" w:rsidRDefault="00B859D1" w:rsidP="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859D1" w:rsidRPr="002D70DA" w:rsidTr="00D0525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B859D1" w:rsidRPr="002D70DA" w:rsidRDefault="00B859D1" w:rsidP="00C462F7">
            <w:pPr>
              <w:ind w:firstLineChars="100" w:firstLine="170"/>
              <w:rPr>
                <w:rFonts w:ascii="Arial" w:hAnsi="Arial" w:cs="Arial"/>
                <w:color w:val="000000"/>
                <w:sz w:val="17"/>
                <w:szCs w:val="17"/>
              </w:rPr>
            </w:pPr>
            <w:r w:rsidRPr="002D70DA">
              <w:rPr>
                <w:rFonts w:ascii="Arial" w:hAnsi="Arial" w:cs="Arial"/>
                <w:color w:val="000000"/>
                <w:sz w:val="17"/>
                <w:szCs w:val="17"/>
              </w:rPr>
              <w:t>Bienes Muebles</w:t>
            </w:r>
          </w:p>
        </w:tc>
        <w:tc>
          <w:tcPr>
            <w:tcW w:w="2180" w:type="dxa"/>
            <w:tcBorders>
              <w:top w:val="nil"/>
              <w:left w:val="nil"/>
              <w:bottom w:val="single" w:sz="4" w:space="0" w:color="auto"/>
              <w:right w:val="single" w:sz="4" w:space="0" w:color="auto"/>
            </w:tcBorders>
            <w:shd w:val="clear" w:color="auto" w:fill="auto"/>
            <w:vAlign w:val="center"/>
            <w:hideMark/>
          </w:tcPr>
          <w:p w:rsidR="00B859D1" w:rsidRPr="002D70DA" w:rsidRDefault="00B859D1" w:rsidP="0013304D">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859D1" w:rsidRPr="002D70DA" w:rsidRDefault="00B859D1" w:rsidP="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859D1" w:rsidRPr="002D70DA" w:rsidTr="00D0525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B859D1" w:rsidRPr="002D70DA" w:rsidRDefault="00B859D1" w:rsidP="00C462F7">
            <w:pPr>
              <w:ind w:firstLineChars="100" w:firstLine="170"/>
              <w:rPr>
                <w:rFonts w:ascii="Arial" w:hAnsi="Arial" w:cs="Arial"/>
                <w:color w:val="000000"/>
                <w:sz w:val="17"/>
                <w:szCs w:val="17"/>
              </w:rPr>
            </w:pPr>
            <w:r w:rsidRPr="002D70DA">
              <w:rPr>
                <w:rFonts w:ascii="Arial" w:hAnsi="Arial" w:cs="Arial"/>
                <w:color w:val="000000"/>
                <w:sz w:val="17"/>
                <w:szCs w:val="17"/>
              </w:rPr>
              <w:t>Bienes Intangibles</w:t>
            </w:r>
          </w:p>
        </w:tc>
        <w:tc>
          <w:tcPr>
            <w:tcW w:w="2180" w:type="dxa"/>
            <w:tcBorders>
              <w:top w:val="nil"/>
              <w:left w:val="nil"/>
              <w:bottom w:val="single" w:sz="4" w:space="0" w:color="auto"/>
              <w:right w:val="single" w:sz="4" w:space="0" w:color="auto"/>
            </w:tcBorders>
            <w:shd w:val="clear" w:color="auto" w:fill="auto"/>
            <w:vAlign w:val="center"/>
            <w:hideMark/>
          </w:tcPr>
          <w:p w:rsidR="00B859D1" w:rsidRPr="002D70DA" w:rsidRDefault="00B859D1" w:rsidP="0013304D">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859D1" w:rsidRPr="002D70DA" w:rsidRDefault="00B859D1" w:rsidP="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859D1" w:rsidRPr="002D70DA" w:rsidTr="00D0525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B859D1" w:rsidRPr="002D70DA" w:rsidRDefault="00B859D1" w:rsidP="00C462F7">
            <w:pPr>
              <w:ind w:firstLineChars="100" w:firstLine="170"/>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hideMark/>
          </w:tcPr>
          <w:p w:rsidR="00B859D1" w:rsidRPr="002D70DA" w:rsidRDefault="00B859D1" w:rsidP="0013304D">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000000" w:fill="FFFFFF"/>
            <w:vAlign w:val="center"/>
            <w:hideMark/>
          </w:tcPr>
          <w:p w:rsidR="00B859D1" w:rsidRPr="002D70DA" w:rsidRDefault="00B859D1" w:rsidP="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859D1" w:rsidRPr="002D70DA" w:rsidTr="00D0525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B859D1" w:rsidRPr="002D70DA" w:rsidRDefault="00B859D1" w:rsidP="00C462F7">
            <w:pPr>
              <w:rPr>
                <w:rFonts w:ascii="Arial" w:hAnsi="Arial" w:cs="Arial"/>
                <w:b/>
                <w:bCs/>
                <w:color w:val="000000"/>
                <w:sz w:val="17"/>
                <w:szCs w:val="17"/>
              </w:rPr>
            </w:pPr>
            <w:r w:rsidRPr="002D70DA">
              <w:rPr>
                <w:rFonts w:ascii="Arial" w:hAnsi="Arial" w:cs="Arial"/>
                <w:b/>
                <w:bCs/>
                <w:color w:val="000000"/>
                <w:sz w:val="17"/>
                <w:szCs w:val="17"/>
              </w:rPr>
              <w:t>ACTUALIZACIÓN DE LA HACIENDA PUBLICA/PATRIMONIO</w:t>
            </w:r>
          </w:p>
        </w:tc>
        <w:tc>
          <w:tcPr>
            <w:tcW w:w="2180" w:type="dxa"/>
            <w:tcBorders>
              <w:top w:val="nil"/>
              <w:left w:val="nil"/>
              <w:bottom w:val="single" w:sz="4" w:space="0" w:color="auto"/>
              <w:right w:val="single" w:sz="4" w:space="0" w:color="auto"/>
            </w:tcBorders>
            <w:shd w:val="clear" w:color="auto" w:fill="auto"/>
            <w:vAlign w:val="center"/>
            <w:hideMark/>
          </w:tcPr>
          <w:p w:rsidR="00B859D1" w:rsidRPr="002D70DA" w:rsidRDefault="00B859D1" w:rsidP="0013304D">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B859D1" w:rsidRPr="002D70DA" w:rsidRDefault="00B859D1" w:rsidP="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859D1" w:rsidRPr="002D70DA" w:rsidTr="00D0525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B859D1" w:rsidRPr="002D70DA" w:rsidRDefault="00B859D1" w:rsidP="00C462F7">
            <w:pPr>
              <w:ind w:firstLineChars="100" w:firstLine="170"/>
              <w:rPr>
                <w:rFonts w:ascii="Arial" w:hAnsi="Arial" w:cs="Arial"/>
                <w:color w:val="000000"/>
                <w:sz w:val="17"/>
                <w:szCs w:val="17"/>
              </w:rPr>
            </w:pPr>
            <w:r w:rsidRPr="002D70DA">
              <w:rPr>
                <w:rFonts w:ascii="Arial" w:hAnsi="Arial" w:cs="Arial"/>
                <w:color w:val="000000"/>
                <w:sz w:val="17"/>
                <w:szCs w:val="17"/>
              </w:rPr>
              <w:t>Inversiones Financieras a Largo Plazo</w:t>
            </w:r>
          </w:p>
        </w:tc>
        <w:tc>
          <w:tcPr>
            <w:tcW w:w="2180" w:type="dxa"/>
            <w:tcBorders>
              <w:top w:val="nil"/>
              <w:left w:val="nil"/>
              <w:bottom w:val="single" w:sz="4" w:space="0" w:color="auto"/>
              <w:right w:val="single" w:sz="4" w:space="0" w:color="auto"/>
            </w:tcBorders>
            <w:shd w:val="clear" w:color="auto" w:fill="auto"/>
            <w:vAlign w:val="center"/>
            <w:hideMark/>
          </w:tcPr>
          <w:p w:rsidR="00B859D1" w:rsidRPr="002D70DA" w:rsidRDefault="00B859D1" w:rsidP="0013304D">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859D1" w:rsidRPr="002D70DA" w:rsidRDefault="00B859D1" w:rsidP="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859D1" w:rsidRPr="002D70DA" w:rsidTr="00D0525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B859D1" w:rsidRPr="002D70DA" w:rsidRDefault="00B859D1" w:rsidP="00C462F7">
            <w:pPr>
              <w:ind w:firstLineChars="100" w:firstLine="170"/>
              <w:rPr>
                <w:rFonts w:ascii="Arial" w:hAnsi="Arial" w:cs="Arial"/>
                <w:color w:val="000000"/>
                <w:sz w:val="17"/>
                <w:szCs w:val="17"/>
              </w:rPr>
            </w:pPr>
            <w:r w:rsidRPr="002D70DA">
              <w:rPr>
                <w:rFonts w:ascii="Arial" w:hAnsi="Arial" w:cs="Arial"/>
                <w:color w:val="000000"/>
                <w:sz w:val="17"/>
                <w:szCs w:val="17"/>
              </w:rPr>
              <w:t>Bienes Inmuebles e Infraestructura</w:t>
            </w:r>
          </w:p>
        </w:tc>
        <w:tc>
          <w:tcPr>
            <w:tcW w:w="2180" w:type="dxa"/>
            <w:tcBorders>
              <w:top w:val="nil"/>
              <w:left w:val="nil"/>
              <w:bottom w:val="single" w:sz="4" w:space="0" w:color="auto"/>
              <w:right w:val="single" w:sz="4" w:space="0" w:color="auto"/>
            </w:tcBorders>
            <w:shd w:val="clear" w:color="auto" w:fill="auto"/>
            <w:vAlign w:val="center"/>
            <w:hideMark/>
          </w:tcPr>
          <w:p w:rsidR="00B859D1" w:rsidRPr="002D70DA" w:rsidRDefault="00B859D1" w:rsidP="0013304D">
            <w:pPr>
              <w:jc w:val="right"/>
              <w:rPr>
                <w:rFonts w:ascii="Arial" w:hAnsi="Arial" w:cs="Arial"/>
                <w:b/>
                <w:bCs/>
                <w:color w:val="000000"/>
                <w:sz w:val="17"/>
                <w:szCs w:val="17"/>
              </w:rPr>
            </w:pPr>
            <w:r>
              <w:rPr>
                <w:rFonts w:ascii="Arial" w:hAnsi="Arial" w:cs="Arial"/>
                <w:b/>
                <w:bCs/>
                <w:color w:val="000000"/>
                <w:sz w:val="17"/>
                <w:szCs w:val="17"/>
              </w:rPr>
              <w:t>1,414,499</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859D1" w:rsidRPr="002D70DA" w:rsidRDefault="00B859D1" w:rsidP="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859D1" w:rsidRPr="002D70DA" w:rsidTr="00D0525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B859D1" w:rsidRPr="002D70DA" w:rsidRDefault="00B859D1" w:rsidP="00C462F7">
            <w:pPr>
              <w:ind w:firstLineChars="100" w:firstLine="170"/>
              <w:rPr>
                <w:rFonts w:ascii="Arial" w:hAnsi="Arial" w:cs="Arial"/>
                <w:color w:val="000000"/>
                <w:sz w:val="17"/>
                <w:szCs w:val="17"/>
              </w:rPr>
            </w:pPr>
            <w:r w:rsidRPr="002D70DA">
              <w:rPr>
                <w:rFonts w:ascii="Arial" w:hAnsi="Arial" w:cs="Arial"/>
                <w:color w:val="000000"/>
                <w:sz w:val="17"/>
                <w:szCs w:val="17"/>
              </w:rPr>
              <w:t>Bienes Muebles</w:t>
            </w:r>
          </w:p>
        </w:tc>
        <w:tc>
          <w:tcPr>
            <w:tcW w:w="2180" w:type="dxa"/>
            <w:tcBorders>
              <w:top w:val="nil"/>
              <w:left w:val="nil"/>
              <w:bottom w:val="single" w:sz="4" w:space="0" w:color="auto"/>
              <w:right w:val="single" w:sz="4" w:space="0" w:color="auto"/>
            </w:tcBorders>
            <w:shd w:val="clear" w:color="auto" w:fill="auto"/>
            <w:vAlign w:val="center"/>
            <w:hideMark/>
          </w:tcPr>
          <w:p w:rsidR="00B859D1" w:rsidRPr="00EE1B09" w:rsidRDefault="00B859D1" w:rsidP="0013304D">
            <w:pPr>
              <w:jc w:val="right"/>
              <w:rPr>
                <w:rFonts w:ascii="Arial" w:hAnsi="Arial" w:cs="Arial"/>
                <w:b/>
                <w:bCs/>
                <w:sz w:val="17"/>
                <w:szCs w:val="17"/>
                <w:highlight w:val="yellow"/>
              </w:rPr>
            </w:pPr>
            <w:r>
              <w:rPr>
                <w:rFonts w:ascii="Arial" w:hAnsi="Arial" w:cs="Arial"/>
                <w:b/>
                <w:bCs/>
                <w:sz w:val="17"/>
                <w:szCs w:val="17"/>
              </w:rPr>
              <w:t>-4,991,597</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859D1" w:rsidRPr="002D70DA" w:rsidRDefault="00B859D1" w:rsidP="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859D1" w:rsidRPr="002D70DA" w:rsidTr="00D0525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B859D1" w:rsidRPr="002D70DA" w:rsidRDefault="00B859D1" w:rsidP="00C462F7">
            <w:pPr>
              <w:ind w:firstLineChars="100" w:firstLine="170"/>
              <w:rPr>
                <w:rFonts w:ascii="Arial" w:hAnsi="Arial" w:cs="Arial"/>
                <w:color w:val="000000"/>
                <w:sz w:val="17"/>
                <w:szCs w:val="17"/>
              </w:rPr>
            </w:pPr>
            <w:r w:rsidRPr="002D70DA">
              <w:rPr>
                <w:rFonts w:ascii="Arial" w:hAnsi="Arial" w:cs="Arial"/>
                <w:color w:val="000000"/>
                <w:sz w:val="17"/>
                <w:szCs w:val="17"/>
              </w:rPr>
              <w:t>Bienes Intangibles</w:t>
            </w:r>
          </w:p>
        </w:tc>
        <w:tc>
          <w:tcPr>
            <w:tcW w:w="2180" w:type="dxa"/>
            <w:tcBorders>
              <w:top w:val="nil"/>
              <w:left w:val="nil"/>
              <w:bottom w:val="single" w:sz="4" w:space="0" w:color="auto"/>
              <w:right w:val="single" w:sz="4" w:space="0" w:color="auto"/>
            </w:tcBorders>
            <w:shd w:val="clear" w:color="auto" w:fill="auto"/>
            <w:vAlign w:val="center"/>
            <w:hideMark/>
          </w:tcPr>
          <w:p w:rsidR="00B859D1" w:rsidRPr="002D70DA" w:rsidRDefault="00B859D1" w:rsidP="0013304D">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859D1" w:rsidRPr="002D70DA" w:rsidRDefault="00B859D1" w:rsidP="00C462F7">
            <w:pPr>
              <w:jc w:val="center"/>
              <w:rPr>
                <w:rFonts w:ascii="Arial" w:hAnsi="Arial" w:cs="Arial"/>
                <w:b/>
                <w:bCs/>
                <w:color w:val="000000"/>
                <w:sz w:val="17"/>
                <w:szCs w:val="17"/>
              </w:rPr>
            </w:pPr>
            <w:r w:rsidRPr="002D70DA">
              <w:rPr>
                <w:rFonts w:ascii="Arial" w:hAnsi="Arial" w:cs="Arial"/>
                <w:b/>
                <w:bCs/>
                <w:color w:val="000000"/>
                <w:sz w:val="17"/>
                <w:szCs w:val="17"/>
              </w:rPr>
              <w:t> </w:t>
            </w:r>
          </w:p>
        </w:tc>
      </w:tr>
    </w:tbl>
    <w:p w:rsidR="00D0525E" w:rsidRPr="002D70DA" w:rsidRDefault="00D0525E" w:rsidP="00BC0DE0">
      <w:pPr>
        <w:spacing w:before="80" w:line="250" w:lineRule="exact"/>
        <w:ind w:left="709"/>
        <w:jc w:val="both"/>
        <w:rPr>
          <w:rFonts w:ascii="Arial" w:eastAsia="Calibri" w:hAnsi="Arial" w:cs="Arial"/>
          <w:spacing w:val="-1"/>
          <w:sz w:val="17"/>
          <w:szCs w:val="17"/>
        </w:rPr>
      </w:pPr>
    </w:p>
    <w:p w:rsidR="00C462F7" w:rsidRPr="002D70DA" w:rsidRDefault="00C462F7" w:rsidP="00C462F7">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informa de manera agrupada, acerca del monto al 31 de diciembre del </w:t>
      </w:r>
      <w:r w:rsidR="0001648C">
        <w:rPr>
          <w:rFonts w:ascii="Arial" w:eastAsia="Calibri" w:hAnsi="Arial" w:cs="Arial"/>
          <w:spacing w:val="-1"/>
          <w:sz w:val="17"/>
          <w:szCs w:val="17"/>
        </w:rPr>
        <w:t>2017</w:t>
      </w:r>
      <w:r w:rsidRPr="002D70DA">
        <w:rPr>
          <w:rFonts w:ascii="Arial" w:eastAsia="Calibri" w:hAnsi="Arial" w:cs="Arial"/>
          <w:spacing w:val="-1"/>
          <w:sz w:val="17"/>
          <w:szCs w:val="17"/>
        </w:rPr>
        <w:t xml:space="preserve"> así como la procedencia de los recursos que modifican al patrimonio generado:</w:t>
      </w:r>
    </w:p>
    <w:p w:rsidR="00C462F7" w:rsidRPr="002D70DA" w:rsidRDefault="00C462F7" w:rsidP="00C462F7">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tblPr>
      <w:tblGrid>
        <w:gridCol w:w="4900"/>
        <w:gridCol w:w="2180"/>
        <w:gridCol w:w="2180"/>
      </w:tblGrid>
      <w:tr w:rsidR="00C462F7" w:rsidRPr="002D70DA" w:rsidTr="00C462F7">
        <w:trPr>
          <w:trHeight w:val="48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C462F7" w:rsidRPr="002D70DA" w:rsidRDefault="00C462F7">
            <w:pPr>
              <w:jc w:val="center"/>
              <w:rPr>
                <w:rFonts w:ascii="Arial" w:hAnsi="Arial" w:cs="Arial"/>
                <w:b/>
                <w:bCs/>
                <w:color w:val="000000"/>
                <w:sz w:val="17"/>
                <w:szCs w:val="17"/>
              </w:rPr>
            </w:pPr>
            <w:r w:rsidRPr="002D70DA">
              <w:rPr>
                <w:rFonts w:ascii="Arial" w:hAnsi="Arial" w:cs="Arial"/>
                <w:b/>
                <w:bCs/>
                <w:color w:val="000000"/>
                <w:sz w:val="17"/>
                <w:szCs w:val="17"/>
              </w:rPr>
              <w:t>CUENTA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C462F7" w:rsidRPr="002D70DA" w:rsidRDefault="00C462F7">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C462F7" w:rsidRPr="002D70DA" w:rsidRDefault="00C462F7">
            <w:pPr>
              <w:jc w:val="center"/>
              <w:rPr>
                <w:rFonts w:ascii="Arial" w:hAnsi="Arial" w:cs="Arial"/>
                <w:b/>
                <w:bCs/>
                <w:color w:val="000000"/>
                <w:sz w:val="17"/>
                <w:szCs w:val="17"/>
              </w:rPr>
            </w:pPr>
            <w:r w:rsidRPr="002D70DA">
              <w:rPr>
                <w:rFonts w:ascii="Arial" w:hAnsi="Arial" w:cs="Arial"/>
                <w:b/>
                <w:bCs/>
                <w:color w:val="000000"/>
                <w:sz w:val="17"/>
                <w:szCs w:val="17"/>
              </w:rPr>
              <w:t>PROCEDENCIA DEL RECURSO</w:t>
            </w:r>
          </w:p>
        </w:tc>
      </w:tr>
      <w:tr w:rsidR="00B859D1"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B859D1" w:rsidRPr="002D70DA" w:rsidRDefault="00B859D1" w:rsidP="00C462F7">
            <w:pPr>
              <w:rPr>
                <w:rFonts w:ascii="Arial" w:hAnsi="Arial" w:cs="Arial"/>
                <w:b/>
                <w:bCs/>
                <w:color w:val="000000"/>
                <w:sz w:val="17"/>
                <w:szCs w:val="17"/>
              </w:rPr>
            </w:pPr>
            <w:r w:rsidRPr="002D70DA">
              <w:rPr>
                <w:rFonts w:ascii="Arial" w:hAnsi="Arial" w:cs="Arial"/>
                <w:b/>
                <w:bCs/>
                <w:color w:val="000000"/>
                <w:sz w:val="17"/>
                <w:szCs w:val="17"/>
              </w:rPr>
              <w:t>RESULTADO DEL EJERCICIO</w:t>
            </w:r>
          </w:p>
        </w:tc>
        <w:tc>
          <w:tcPr>
            <w:tcW w:w="2180" w:type="dxa"/>
            <w:tcBorders>
              <w:top w:val="nil"/>
              <w:left w:val="nil"/>
              <w:bottom w:val="single" w:sz="4" w:space="0" w:color="auto"/>
              <w:right w:val="single" w:sz="4" w:space="0" w:color="auto"/>
            </w:tcBorders>
            <w:shd w:val="clear" w:color="auto" w:fill="auto"/>
            <w:vAlign w:val="center"/>
            <w:hideMark/>
          </w:tcPr>
          <w:p w:rsidR="00B859D1" w:rsidRPr="00555D3D" w:rsidRDefault="00A5432E" w:rsidP="0013304D">
            <w:pPr>
              <w:jc w:val="right"/>
              <w:rPr>
                <w:rFonts w:ascii="Arial" w:hAnsi="Arial" w:cs="Arial"/>
                <w:b/>
                <w:bCs/>
                <w:i/>
                <w:iCs/>
                <w:color w:val="FF0000"/>
                <w:sz w:val="17"/>
                <w:szCs w:val="17"/>
              </w:rPr>
            </w:pPr>
            <w:r w:rsidRPr="00555D3D">
              <w:rPr>
                <w:rFonts w:ascii="Arial" w:hAnsi="Arial" w:cs="Arial"/>
                <w:b/>
                <w:bCs/>
                <w:sz w:val="17"/>
                <w:szCs w:val="17"/>
              </w:rPr>
              <w:fldChar w:fldCharType="begin"/>
            </w:r>
            <w:r w:rsidR="00B859D1" w:rsidRPr="00555D3D">
              <w:rPr>
                <w:rFonts w:ascii="Arial" w:hAnsi="Arial" w:cs="Arial"/>
                <w:b/>
                <w:bCs/>
                <w:sz w:val="17"/>
                <w:szCs w:val="17"/>
              </w:rPr>
              <w:instrText xml:space="preserve"> =sum(below) \# "$#,##0.00;($#,##0.00)" </w:instrText>
            </w:r>
            <w:r w:rsidRPr="00555D3D">
              <w:rPr>
                <w:rFonts w:ascii="Arial" w:hAnsi="Arial" w:cs="Arial"/>
                <w:b/>
                <w:bCs/>
                <w:sz w:val="17"/>
                <w:szCs w:val="17"/>
              </w:rPr>
              <w:fldChar w:fldCharType="separate"/>
            </w:r>
            <w:r w:rsidR="00B859D1" w:rsidRPr="00555D3D">
              <w:rPr>
                <w:rFonts w:ascii="Arial" w:hAnsi="Arial" w:cs="Arial"/>
                <w:b/>
                <w:bCs/>
                <w:noProof/>
                <w:sz w:val="17"/>
                <w:szCs w:val="17"/>
              </w:rPr>
              <w:t xml:space="preserve">$ </w:t>
            </w:r>
            <w:r w:rsidRPr="00555D3D">
              <w:rPr>
                <w:rFonts w:ascii="Arial" w:hAnsi="Arial" w:cs="Arial"/>
                <w:b/>
                <w:bCs/>
                <w:sz w:val="17"/>
                <w:szCs w:val="17"/>
              </w:rPr>
              <w:fldChar w:fldCharType="end"/>
            </w:r>
            <w:r w:rsidR="00B859D1">
              <w:rPr>
                <w:rFonts w:ascii="Arial" w:hAnsi="Arial" w:cs="Arial"/>
                <w:b/>
                <w:bCs/>
                <w:sz w:val="17"/>
                <w:szCs w:val="17"/>
              </w:rPr>
              <w:t>1,146,203,243</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859D1" w:rsidRPr="002D70DA" w:rsidRDefault="00B859D1" w:rsidP="0013304D">
            <w:pPr>
              <w:rPr>
                <w:rFonts w:ascii="Arial" w:hAnsi="Arial" w:cs="Arial"/>
                <w:b/>
                <w:bCs/>
                <w:color w:val="000000"/>
                <w:sz w:val="17"/>
                <w:szCs w:val="17"/>
              </w:rPr>
            </w:pPr>
            <w:r>
              <w:rPr>
                <w:rFonts w:ascii="Arial" w:hAnsi="Arial" w:cs="Arial"/>
                <w:b/>
                <w:bCs/>
                <w:color w:val="000000"/>
                <w:sz w:val="17"/>
                <w:szCs w:val="17"/>
              </w:rPr>
              <w:t>PROPIOS, ESTATALY FEDERAL</w:t>
            </w:r>
          </w:p>
        </w:tc>
      </w:tr>
      <w:tr w:rsidR="00B859D1"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B859D1" w:rsidRPr="002D70DA" w:rsidRDefault="00B859D1">
            <w:pP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hideMark/>
          </w:tcPr>
          <w:p w:rsidR="00B859D1" w:rsidRPr="00555D3D" w:rsidRDefault="00B859D1" w:rsidP="0013304D">
            <w:pPr>
              <w:jc w:val="right"/>
              <w:rPr>
                <w:rFonts w:ascii="Arial" w:hAnsi="Arial" w:cs="Arial"/>
                <w:b/>
                <w:bCs/>
                <w:color w:val="000000"/>
                <w:sz w:val="17"/>
                <w:szCs w:val="17"/>
              </w:rPr>
            </w:pPr>
            <w:r w:rsidRPr="00555D3D">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hideMark/>
          </w:tcPr>
          <w:p w:rsidR="00B859D1" w:rsidRPr="002D70DA" w:rsidRDefault="00B859D1" w:rsidP="0013304D">
            <w:pPr>
              <w:rPr>
                <w:rFonts w:ascii="Arial" w:hAnsi="Arial" w:cs="Arial"/>
                <w:b/>
                <w:bCs/>
                <w:color w:val="000000"/>
                <w:sz w:val="17"/>
                <w:szCs w:val="17"/>
              </w:rPr>
            </w:pPr>
            <w:r w:rsidRPr="002D70DA">
              <w:rPr>
                <w:rFonts w:ascii="Arial" w:hAnsi="Arial" w:cs="Arial"/>
                <w:b/>
                <w:bCs/>
                <w:color w:val="000000"/>
                <w:sz w:val="17"/>
                <w:szCs w:val="17"/>
              </w:rPr>
              <w:t> </w:t>
            </w:r>
          </w:p>
        </w:tc>
      </w:tr>
      <w:tr w:rsidR="00B859D1"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B859D1" w:rsidRPr="002D70DA" w:rsidRDefault="00B859D1" w:rsidP="00C462F7">
            <w:pPr>
              <w:rPr>
                <w:rFonts w:ascii="Arial" w:hAnsi="Arial" w:cs="Arial"/>
                <w:b/>
                <w:bCs/>
                <w:color w:val="000000"/>
                <w:sz w:val="17"/>
                <w:szCs w:val="17"/>
              </w:rPr>
            </w:pPr>
            <w:r w:rsidRPr="002D70DA">
              <w:rPr>
                <w:rFonts w:ascii="Arial" w:hAnsi="Arial" w:cs="Arial"/>
                <w:b/>
                <w:bCs/>
                <w:color w:val="000000"/>
                <w:sz w:val="17"/>
                <w:szCs w:val="17"/>
              </w:rPr>
              <w:t>RESULTADOS DE EJERCICIOS ANTERIORES</w:t>
            </w:r>
          </w:p>
        </w:tc>
        <w:tc>
          <w:tcPr>
            <w:tcW w:w="2180" w:type="dxa"/>
            <w:tcBorders>
              <w:top w:val="nil"/>
              <w:left w:val="nil"/>
              <w:bottom w:val="single" w:sz="4" w:space="0" w:color="auto"/>
              <w:right w:val="single" w:sz="4" w:space="0" w:color="auto"/>
            </w:tcBorders>
            <w:shd w:val="clear" w:color="auto" w:fill="auto"/>
            <w:vAlign w:val="center"/>
            <w:hideMark/>
          </w:tcPr>
          <w:p w:rsidR="00B859D1" w:rsidRPr="00555D3D" w:rsidRDefault="00B859D1" w:rsidP="0013304D">
            <w:pPr>
              <w:jc w:val="right"/>
              <w:rPr>
                <w:rFonts w:ascii="Arial" w:hAnsi="Arial" w:cs="Arial"/>
                <w:b/>
                <w:bCs/>
                <w:color w:val="000000"/>
                <w:sz w:val="17"/>
                <w:szCs w:val="17"/>
              </w:rPr>
            </w:pPr>
            <w:r>
              <w:rPr>
                <w:rFonts w:ascii="Arial" w:hAnsi="Arial" w:cs="Arial"/>
                <w:b/>
                <w:bCs/>
                <w:color w:val="000000"/>
                <w:sz w:val="17"/>
                <w:szCs w:val="17"/>
              </w:rPr>
              <w:t xml:space="preserve">$ -461,936,020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859D1" w:rsidRPr="002D70DA" w:rsidRDefault="00B859D1" w:rsidP="0013304D">
            <w:pPr>
              <w:rPr>
                <w:rFonts w:ascii="Arial" w:hAnsi="Arial" w:cs="Arial"/>
                <w:b/>
                <w:bCs/>
                <w:color w:val="000000"/>
                <w:sz w:val="17"/>
                <w:szCs w:val="17"/>
              </w:rPr>
            </w:pPr>
            <w:r>
              <w:rPr>
                <w:rFonts w:ascii="Arial" w:hAnsi="Arial" w:cs="Arial"/>
                <w:b/>
                <w:bCs/>
                <w:color w:val="000000"/>
                <w:sz w:val="17"/>
                <w:szCs w:val="17"/>
              </w:rPr>
              <w:t>PROPIOS, ESTATALY FEDERAL</w:t>
            </w:r>
            <w:r w:rsidRPr="002D70DA">
              <w:rPr>
                <w:rFonts w:ascii="Arial" w:hAnsi="Arial" w:cs="Arial"/>
                <w:b/>
                <w:bCs/>
                <w:color w:val="000000"/>
                <w:sz w:val="17"/>
                <w:szCs w:val="17"/>
              </w:rPr>
              <w:t> </w:t>
            </w:r>
          </w:p>
        </w:tc>
      </w:tr>
      <w:tr w:rsidR="00B859D1"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B859D1" w:rsidRPr="002D70DA" w:rsidRDefault="00B859D1">
            <w:pP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hideMark/>
          </w:tcPr>
          <w:p w:rsidR="00B859D1" w:rsidRPr="008644D1" w:rsidRDefault="00B859D1" w:rsidP="0013304D">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B859D1" w:rsidRPr="002D70DA" w:rsidRDefault="00B859D1" w:rsidP="0013304D">
            <w:pPr>
              <w:jc w:val="center"/>
              <w:rPr>
                <w:rFonts w:ascii="Arial" w:hAnsi="Arial" w:cs="Arial"/>
                <w:b/>
                <w:bCs/>
                <w:color w:val="000000"/>
                <w:sz w:val="17"/>
                <w:szCs w:val="17"/>
              </w:rPr>
            </w:pPr>
          </w:p>
        </w:tc>
      </w:tr>
      <w:tr w:rsidR="00B859D1"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B859D1" w:rsidRPr="002D70DA" w:rsidRDefault="00B859D1" w:rsidP="00C462F7">
            <w:pPr>
              <w:rPr>
                <w:rFonts w:ascii="Arial" w:hAnsi="Arial" w:cs="Arial"/>
                <w:b/>
                <w:bCs/>
                <w:color w:val="000000"/>
                <w:sz w:val="17"/>
                <w:szCs w:val="17"/>
              </w:rPr>
            </w:pPr>
            <w:r w:rsidRPr="002D70DA">
              <w:rPr>
                <w:rFonts w:ascii="Arial" w:hAnsi="Arial" w:cs="Arial"/>
                <w:b/>
                <w:bCs/>
                <w:color w:val="000000"/>
                <w:sz w:val="17"/>
                <w:szCs w:val="17"/>
              </w:rPr>
              <w:t>REVALÚOS</w:t>
            </w:r>
          </w:p>
        </w:tc>
        <w:tc>
          <w:tcPr>
            <w:tcW w:w="2180" w:type="dxa"/>
            <w:tcBorders>
              <w:top w:val="nil"/>
              <w:left w:val="nil"/>
              <w:bottom w:val="single" w:sz="4" w:space="0" w:color="auto"/>
              <w:right w:val="single" w:sz="4" w:space="0" w:color="auto"/>
            </w:tcBorders>
            <w:shd w:val="clear" w:color="auto" w:fill="auto"/>
            <w:vAlign w:val="center"/>
            <w:hideMark/>
          </w:tcPr>
          <w:p w:rsidR="00B859D1" w:rsidRPr="008644D1" w:rsidRDefault="00A5432E" w:rsidP="0013304D">
            <w:pPr>
              <w:jc w:val="right"/>
              <w:rPr>
                <w:rFonts w:ascii="Arial" w:hAnsi="Arial" w:cs="Arial"/>
                <w:b/>
                <w:bCs/>
                <w:color w:val="000000"/>
                <w:sz w:val="17"/>
                <w:szCs w:val="17"/>
              </w:rPr>
            </w:pPr>
            <w:r w:rsidRPr="008644D1">
              <w:rPr>
                <w:rFonts w:ascii="Arial" w:hAnsi="Arial" w:cs="Arial"/>
                <w:b/>
                <w:bCs/>
                <w:color w:val="000000"/>
                <w:sz w:val="17"/>
                <w:szCs w:val="17"/>
              </w:rPr>
              <w:fldChar w:fldCharType="begin"/>
            </w:r>
            <w:r w:rsidR="00B859D1" w:rsidRPr="008644D1">
              <w:rPr>
                <w:rFonts w:ascii="Arial" w:hAnsi="Arial" w:cs="Arial"/>
                <w:b/>
                <w:bCs/>
                <w:color w:val="000000"/>
                <w:sz w:val="17"/>
                <w:szCs w:val="17"/>
              </w:rPr>
              <w:instrText xml:space="preserve"> =sum(below) \# "$#,##0.00;($#,##0.00)" </w:instrText>
            </w:r>
            <w:r w:rsidRPr="008644D1">
              <w:rPr>
                <w:rFonts w:ascii="Arial" w:hAnsi="Arial" w:cs="Arial"/>
                <w:b/>
                <w:bCs/>
                <w:color w:val="000000"/>
                <w:sz w:val="17"/>
                <w:szCs w:val="17"/>
              </w:rPr>
              <w:fldChar w:fldCharType="separate"/>
            </w:r>
            <w:r w:rsidR="00B859D1" w:rsidRPr="008644D1">
              <w:rPr>
                <w:rFonts w:ascii="Arial" w:hAnsi="Arial" w:cs="Arial"/>
                <w:b/>
                <w:bCs/>
                <w:noProof/>
                <w:color w:val="000000"/>
                <w:sz w:val="17"/>
                <w:szCs w:val="17"/>
              </w:rPr>
              <w:t>$   0.00</w:t>
            </w:r>
            <w:r w:rsidRPr="008644D1">
              <w:rPr>
                <w:rFonts w:ascii="Arial" w:hAnsi="Arial" w:cs="Arial"/>
                <w:b/>
                <w:bCs/>
                <w:color w:val="000000"/>
                <w:sz w:val="17"/>
                <w:szCs w:val="17"/>
              </w:rPr>
              <w:fldChar w:fldCharType="end"/>
            </w:r>
          </w:p>
        </w:tc>
        <w:tc>
          <w:tcPr>
            <w:tcW w:w="2180" w:type="dxa"/>
            <w:tcBorders>
              <w:top w:val="nil"/>
              <w:left w:val="nil"/>
              <w:bottom w:val="single" w:sz="4" w:space="0" w:color="auto"/>
              <w:right w:val="single" w:sz="4" w:space="0" w:color="auto"/>
            </w:tcBorders>
            <w:shd w:val="clear" w:color="000000" w:fill="FFFFFF"/>
            <w:vAlign w:val="center"/>
            <w:hideMark/>
          </w:tcPr>
          <w:p w:rsidR="00B859D1" w:rsidRPr="002D70DA" w:rsidRDefault="00B859D1" w:rsidP="0013304D">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859D1"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B859D1" w:rsidRPr="002D70DA" w:rsidRDefault="00B859D1">
            <w:pPr>
              <w:ind w:firstLineChars="100" w:firstLine="170"/>
              <w:rPr>
                <w:rFonts w:ascii="Arial" w:hAnsi="Arial" w:cs="Arial"/>
                <w:color w:val="000000"/>
                <w:sz w:val="17"/>
                <w:szCs w:val="17"/>
              </w:rPr>
            </w:pPr>
            <w:r w:rsidRPr="002D70DA">
              <w:rPr>
                <w:rFonts w:ascii="Arial" w:hAnsi="Arial" w:cs="Arial"/>
                <w:color w:val="000000"/>
                <w:sz w:val="17"/>
                <w:szCs w:val="17"/>
              </w:rPr>
              <w:t>Revalúo de Bienes Inmuebles</w:t>
            </w:r>
          </w:p>
        </w:tc>
        <w:tc>
          <w:tcPr>
            <w:tcW w:w="2180" w:type="dxa"/>
            <w:tcBorders>
              <w:top w:val="nil"/>
              <w:left w:val="nil"/>
              <w:bottom w:val="single" w:sz="4" w:space="0" w:color="auto"/>
              <w:right w:val="single" w:sz="4" w:space="0" w:color="auto"/>
            </w:tcBorders>
            <w:shd w:val="clear" w:color="auto" w:fill="auto"/>
            <w:vAlign w:val="center"/>
            <w:hideMark/>
          </w:tcPr>
          <w:p w:rsidR="00B859D1" w:rsidRPr="008644D1" w:rsidRDefault="00B859D1" w:rsidP="0013304D">
            <w:pPr>
              <w:jc w:val="right"/>
              <w:rPr>
                <w:rFonts w:ascii="Arial" w:hAnsi="Arial" w:cs="Arial"/>
                <w:b/>
                <w:bCs/>
                <w:color w:val="000000"/>
                <w:sz w:val="17"/>
                <w:szCs w:val="17"/>
              </w:rPr>
            </w:pPr>
            <w:r w:rsidRPr="008644D1">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859D1" w:rsidRPr="002D70DA" w:rsidRDefault="00B859D1" w:rsidP="0013304D">
            <w:pPr>
              <w:rPr>
                <w:rFonts w:ascii="Arial" w:hAnsi="Arial" w:cs="Arial"/>
                <w:b/>
                <w:bCs/>
                <w:color w:val="000000"/>
                <w:sz w:val="17"/>
                <w:szCs w:val="17"/>
              </w:rPr>
            </w:pPr>
            <w:r>
              <w:rPr>
                <w:rFonts w:ascii="Arial" w:hAnsi="Arial" w:cs="Arial"/>
                <w:b/>
                <w:bCs/>
                <w:color w:val="000000"/>
                <w:sz w:val="17"/>
                <w:szCs w:val="17"/>
              </w:rPr>
              <w:t>NO APLICA</w:t>
            </w:r>
            <w:r w:rsidRPr="002D70DA">
              <w:rPr>
                <w:rFonts w:ascii="Arial" w:hAnsi="Arial" w:cs="Arial"/>
                <w:b/>
                <w:bCs/>
                <w:color w:val="000000"/>
                <w:sz w:val="17"/>
                <w:szCs w:val="17"/>
              </w:rPr>
              <w:t> </w:t>
            </w:r>
          </w:p>
        </w:tc>
      </w:tr>
      <w:tr w:rsidR="00B859D1"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B859D1" w:rsidRPr="002D70DA" w:rsidRDefault="00B859D1">
            <w:pPr>
              <w:ind w:firstLineChars="100" w:firstLine="170"/>
              <w:rPr>
                <w:rFonts w:ascii="Arial" w:hAnsi="Arial" w:cs="Arial"/>
                <w:color w:val="000000"/>
                <w:sz w:val="17"/>
                <w:szCs w:val="17"/>
              </w:rPr>
            </w:pPr>
            <w:r w:rsidRPr="002D70DA">
              <w:rPr>
                <w:rFonts w:ascii="Arial" w:hAnsi="Arial" w:cs="Arial"/>
                <w:color w:val="000000"/>
                <w:sz w:val="17"/>
                <w:szCs w:val="17"/>
              </w:rPr>
              <w:lastRenderedPageBreak/>
              <w:t>Revalúo de Bienes Muebles</w:t>
            </w:r>
          </w:p>
        </w:tc>
        <w:tc>
          <w:tcPr>
            <w:tcW w:w="2180" w:type="dxa"/>
            <w:tcBorders>
              <w:top w:val="nil"/>
              <w:left w:val="nil"/>
              <w:bottom w:val="single" w:sz="4" w:space="0" w:color="auto"/>
              <w:right w:val="single" w:sz="4" w:space="0" w:color="auto"/>
            </w:tcBorders>
            <w:shd w:val="clear" w:color="auto" w:fill="auto"/>
            <w:vAlign w:val="center"/>
            <w:hideMark/>
          </w:tcPr>
          <w:p w:rsidR="00B859D1" w:rsidRPr="008644D1" w:rsidRDefault="00B859D1" w:rsidP="0013304D">
            <w:pPr>
              <w:jc w:val="right"/>
              <w:rPr>
                <w:rFonts w:ascii="Arial" w:hAnsi="Arial" w:cs="Arial"/>
                <w:b/>
                <w:bCs/>
                <w:color w:val="000000"/>
                <w:sz w:val="17"/>
                <w:szCs w:val="17"/>
              </w:rPr>
            </w:pPr>
            <w:r w:rsidRPr="008644D1">
              <w:rPr>
                <w:rFonts w:ascii="Arial" w:hAnsi="Arial" w:cs="Arial"/>
                <w:b/>
                <w:bCs/>
                <w:color w:val="000000"/>
                <w:sz w:val="17"/>
                <w:szCs w:val="17"/>
              </w:rPr>
              <w:t>$62,985</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859D1" w:rsidRPr="002D70DA" w:rsidRDefault="00B859D1" w:rsidP="0013304D">
            <w:pPr>
              <w:rPr>
                <w:rFonts w:ascii="Arial" w:hAnsi="Arial" w:cs="Arial"/>
                <w:b/>
                <w:bCs/>
                <w:color w:val="000000"/>
                <w:sz w:val="17"/>
                <w:szCs w:val="17"/>
              </w:rPr>
            </w:pPr>
            <w:r>
              <w:rPr>
                <w:rFonts w:ascii="Arial" w:hAnsi="Arial" w:cs="Arial"/>
                <w:b/>
                <w:bCs/>
                <w:color w:val="000000"/>
                <w:sz w:val="17"/>
                <w:szCs w:val="17"/>
              </w:rPr>
              <w:t>PROPIOS, ESTATALY FEDERAL</w:t>
            </w:r>
            <w:r w:rsidRPr="002D70DA">
              <w:rPr>
                <w:rFonts w:ascii="Arial" w:hAnsi="Arial" w:cs="Arial"/>
                <w:b/>
                <w:bCs/>
                <w:color w:val="000000"/>
                <w:sz w:val="17"/>
                <w:szCs w:val="17"/>
              </w:rPr>
              <w:t> </w:t>
            </w:r>
          </w:p>
        </w:tc>
      </w:tr>
      <w:tr w:rsidR="00B859D1"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B859D1" w:rsidRPr="002D70DA" w:rsidRDefault="00B859D1">
            <w:pPr>
              <w:ind w:firstLineChars="100" w:firstLine="170"/>
              <w:rPr>
                <w:rFonts w:ascii="Arial" w:hAnsi="Arial" w:cs="Arial"/>
                <w:color w:val="000000"/>
                <w:sz w:val="17"/>
                <w:szCs w:val="17"/>
              </w:rPr>
            </w:pPr>
            <w:r w:rsidRPr="002D70DA">
              <w:rPr>
                <w:rFonts w:ascii="Arial" w:hAnsi="Arial" w:cs="Arial"/>
                <w:color w:val="000000"/>
                <w:sz w:val="17"/>
                <w:szCs w:val="17"/>
              </w:rPr>
              <w:t>Revalúo de Bienes Intangibles</w:t>
            </w:r>
          </w:p>
        </w:tc>
        <w:tc>
          <w:tcPr>
            <w:tcW w:w="2180" w:type="dxa"/>
            <w:tcBorders>
              <w:top w:val="nil"/>
              <w:left w:val="nil"/>
              <w:bottom w:val="single" w:sz="4" w:space="0" w:color="auto"/>
              <w:right w:val="single" w:sz="4" w:space="0" w:color="auto"/>
            </w:tcBorders>
            <w:shd w:val="clear" w:color="auto" w:fill="auto"/>
            <w:vAlign w:val="center"/>
            <w:hideMark/>
          </w:tcPr>
          <w:p w:rsidR="00B859D1" w:rsidRPr="008644D1" w:rsidRDefault="00B859D1" w:rsidP="0013304D">
            <w:pPr>
              <w:jc w:val="right"/>
              <w:rPr>
                <w:rFonts w:ascii="Arial" w:hAnsi="Arial" w:cs="Arial"/>
                <w:b/>
                <w:bCs/>
                <w:color w:val="000000"/>
                <w:sz w:val="17"/>
                <w:szCs w:val="17"/>
              </w:rPr>
            </w:pPr>
            <w:r w:rsidRPr="008644D1">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859D1" w:rsidRPr="002D70DA" w:rsidRDefault="00B859D1" w:rsidP="0013304D">
            <w:pPr>
              <w:rPr>
                <w:rFonts w:ascii="Arial" w:hAnsi="Arial" w:cs="Arial"/>
                <w:b/>
                <w:bCs/>
                <w:color w:val="000000"/>
                <w:sz w:val="17"/>
                <w:szCs w:val="17"/>
              </w:rPr>
            </w:pPr>
            <w:r>
              <w:rPr>
                <w:rFonts w:ascii="Arial" w:hAnsi="Arial" w:cs="Arial"/>
                <w:b/>
                <w:bCs/>
                <w:color w:val="000000"/>
                <w:sz w:val="17"/>
                <w:szCs w:val="17"/>
              </w:rPr>
              <w:t>NO APLICA</w:t>
            </w:r>
            <w:r w:rsidRPr="002D70DA">
              <w:rPr>
                <w:rFonts w:ascii="Arial" w:hAnsi="Arial" w:cs="Arial"/>
                <w:b/>
                <w:bCs/>
                <w:color w:val="000000"/>
                <w:sz w:val="17"/>
                <w:szCs w:val="17"/>
              </w:rPr>
              <w:t>  </w:t>
            </w:r>
          </w:p>
        </w:tc>
      </w:tr>
      <w:tr w:rsidR="00B859D1"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B859D1" w:rsidRPr="002D70DA" w:rsidRDefault="00B859D1">
            <w:pPr>
              <w:ind w:firstLineChars="100" w:firstLine="170"/>
              <w:rPr>
                <w:rFonts w:ascii="Arial" w:hAnsi="Arial" w:cs="Arial"/>
                <w:color w:val="000000"/>
                <w:sz w:val="17"/>
                <w:szCs w:val="17"/>
              </w:rPr>
            </w:pPr>
            <w:r w:rsidRPr="002D70DA">
              <w:rPr>
                <w:rFonts w:ascii="Arial" w:hAnsi="Arial" w:cs="Arial"/>
                <w:color w:val="000000"/>
                <w:sz w:val="17"/>
                <w:szCs w:val="17"/>
              </w:rPr>
              <w:t>Otros Revalúos</w:t>
            </w:r>
          </w:p>
        </w:tc>
        <w:tc>
          <w:tcPr>
            <w:tcW w:w="2180" w:type="dxa"/>
            <w:tcBorders>
              <w:top w:val="nil"/>
              <w:left w:val="nil"/>
              <w:bottom w:val="single" w:sz="4" w:space="0" w:color="auto"/>
              <w:right w:val="single" w:sz="4" w:space="0" w:color="auto"/>
            </w:tcBorders>
            <w:shd w:val="clear" w:color="auto" w:fill="auto"/>
            <w:vAlign w:val="center"/>
            <w:hideMark/>
          </w:tcPr>
          <w:p w:rsidR="00B859D1" w:rsidRPr="008644D1" w:rsidRDefault="00B859D1" w:rsidP="0013304D">
            <w:pPr>
              <w:jc w:val="right"/>
              <w:rPr>
                <w:rFonts w:ascii="Arial" w:hAnsi="Arial" w:cs="Arial"/>
                <w:b/>
                <w:bCs/>
                <w:color w:val="000000"/>
                <w:sz w:val="17"/>
                <w:szCs w:val="17"/>
              </w:rPr>
            </w:pPr>
            <w:r w:rsidRPr="008644D1">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859D1" w:rsidRPr="002D70DA" w:rsidRDefault="00B859D1" w:rsidP="0013304D">
            <w:pPr>
              <w:rPr>
                <w:rFonts w:ascii="Arial" w:hAnsi="Arial" w:cs="Arial"/>
                <w:b/>
                <w:bCs/>
                <w:color w:val="000000"/>
                <w:sz w:val="17"/>
                <w:szCs w:val="17"/>
              </w:rPr>
            </w:pPr>
            <w:r>
              <w:rPr>
                <w:rFonts w:ascii="Arial" w:hAnsi="Arial" w:cs="Arial"/>
                <w:b/>
                <w:bCs/>
                <w:color w:val="000000"/>
                <w:sz w:val="17"/>
                <w:szCs w:val="17"/>
              </w:rPr>
              <w:t>NO APLICA</w:t>
            </w:r>
            <w:r w:rsidRPr="002D70DA">
              <w:rPr>
                <w:rFonts w:ascii="Arial" w:hAnsi="Arial" w:cs="Arial"/>
                <w:b/>
                <w:bCs/>
                <w:color w:val="000000"/>
                <w:sz w:val="17"/>
                <w:szCs w:val="17"/>
              </w:rPr>
              <w:t>  </w:t>
            </w:r>
          </w:p>
        </w:tc>
      </w:tr>
      <w:tr w:rsidR="00B859D1"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B859D1" w:rsidRPr="002D70DA" w:rsidRDefault="00B859D1">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000000" w:fill="FFFFFF"/>
            <w:vAlign w:val="center"/>
            <w:hideMark/>
          </w:tcPr>
          <w:p w:rsidR="00B859D1" w:rsidRPr="008644D1" w:rsidRDefault="00B859D1" w:rsidP="0013304D">
            <w:pPr>
              <w:jc w:val="center"/>
              <w:rPr>
                <w:rFonts w:ascii="Arial" w:hAnsi="Arial" w:cs="Arial"/>
                <w:b/>
                <w:bCs/>
                <w:color w:val="000000"/>
                <w:sz w:val="17"/>
                <w:szCs w:val="17"/>
              </w:rPr>
            </w:pPr>
            <w:r w:rsidRPr="008644D1">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000000" w:fill="FFFFFF"/>
            <w:vAlign w:val="center"/>
            <w:hideMark/>
          </w:tcPr>
          <w:p w:rsidR="00B859D1" w:rsidRPr="002D70DA" w:rsidRDefault="00B859D1" w:rsidP="0013304D">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859D1"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B859D1" w:rsidRPr="002D70DA" w:rsidRDefault="00B859D1" w:rsidP="00C462F7">
            <w:pPr>
              <w:rPr>
                <w:rFonts w:ascii="Arial" w:hAnsi="Arial" w:cs="Arial"/>
                <w:b/>
                <w:bCs/>
                <w:color w:val="000000"/>
                <w:sz w:val="17"/>
                <w:szCs w:val="17"/>
              </w:rPr>
            </w:pPr>
            <w:r w:rsidRPr="002D70DA">
              <w:rPr>
                <w:rFonts w:ascii="Arial" w:hAnsi="Arial" w:cs="Arial"/>
                <w:b/>
                <w:bCs/>
                <w:color w:val="000000"/>
                <w:sz w:val="17"/>
                <w:szCs w:val="17"/>
              </w:rPr>
              <w:t>RESERVAS</w:t>
            </w:r>
          </w:p>
        </w:tc>
        <w:tc>
          <w:tcPr>
            <w:tcW w:w="2180" w:type="dxa"/>
            <w:tcBorders>
              <w:top w:val="nil"/>
              <w:left w:val="nil"/>
              <w:bottom w:val="single" w:sz="4" w:space="0" w:color="auto"/>
              <w:right w:val="single" w:sz="4" w:space="0" w:color="auto"/>
            </w:tcBorders>
            <w:shd w:val="clear" w:color="auto" w:fill="auto"/>
            <w:vAlign w:val="center"/>
            <w:hideMark/>
          </w:tcPr>
          <w:p w:rsidR="00B859D1" w:rsidRPr="008644D1" w:rsidRDefault="00A5432E" w:rsidP="0013304D">
            <w:pPr>
              <w:jc w:val="right"/>
              <w:rPr>
                <w:rFonts w:ascii="Arial" w:hAnsi="Arial" w:cs="Arial"/>
                <w:b/>
                <w:bCs/>
                <w:color w:val="000000"/>
                <w:sz w:val="17"/>
                <w:szCs w:val="17"/>
              </w:rPr>
            </w:pPr>
            <w:r w:rsidRPr="008644D1">
              <w:rPr>
                <w:rFonts w:ascii="Arial" w:hAnsi="Arial" w:cs="Arial"/>
                <w:b/>
                <w:bCs/>
                <w:color w:val="000000"/>
                <w:sz w:val="17"/>
                <w:szCs w:val="17"/>
              </w:rPr>
              <w:fldChar w:fldCharType="begin"/>
            </w:r>
            <w:r w:rsidR="00B859D1" w:rsidRPr="008644D1">
              <w:rPr>
                <w:rFonts w:ascii="Arial" w:hAnsi="Arial" w:cs="Arial"/>
                <w:b/>
                <w:bCs/>
                <w:color w:val="000000"/>
                <w:sz w:val="17"/>
                <w:szCs w:val="17"/>
              </w:rPr>
              <w:instrText xml:space="preserve"> =sum(below) \# "$#,##0.00;($#,##0.00)" </w:instrText>
            </w:r>
            <w:r w:rsidRPr="008644D1">
              <w:rPr>
                <w:rFonts w:ascii="Arial" w:hAnsi="Arial" w:cs="Arial"/>
                <w:b/>
                <w:bCs/>
                <w:color w:val="000000"/>
                <w:sz w:val="17"/>
                <w:szCs w:val="17"/>
              </w:rPr>
              <w:fldChar w:fldCharType="separate"/>
            </w:r>
            <w:r w:rsidR="00B859D1" w:rsidRPr="008644D1">
              <w:rPr>
                <w:rFonts w:ascii="Arial" w:hAnsi="Arial" w:cs="Arial"/>
                <w:b/>
                <w:bCs/>
                <w:noProof/>
                <w:color w:val="000000"/>
                <w:sz w:val="17"/>
                <w:szCs w:val="17"/>
              </w:rPr>
              <w:t>$   0.00</w:t>
            </w:r>
            <w:r w:rsidRPr="008644D1">
              <w:rPr>
                <w:rFonts w:ascii="Arial" w:hAnsi="Arial" w:cs="Arial"/>
                <w:b/>
                <w:bCs/>
                <w:color w:val="000000"/>
                <w:sz w:val="17"/>
                <w:szCs w:val="17"/>
              </w:rPr>
              <w:fldChar w:fldCharType="end"/>
            </w:r>
          </w:p>
        </w:tc>
        <w:tc>
          <w:tcPr>
            <w:tcW w:w="2180" w:type="dxa"/>
            <w:tcBorders>
              <w:top w:val="nil"/>
              <w:left w:val="nil"/>
              <w:bottom w:val="single" w:sz="4" w:space="0" w:color="auto"/>
              <w:right w:val="single" w:sz="4" w:space="0" w:color="auto"/>
            </w:tcBorders>
            <w:shd w:val="clear" w:color="000000" w:fill="FFFFFF"/>
            <w:vAlign w:val="center"/>
            <w:hideMark/>
          </w:tcPr>
          <w:p w:rsidR="00B859D1" w:rsidRPr="002D70DA" w:rsidRDefault="00B859D1" w:rsidP="0013304D">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859D1"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B859D1" w:rsidRPr="002D70DA" w:rsidRDefault="00B859D1">
            <w:pPr>
              <w:ind w:firstLineChars="100" w:firstLine="170"/>
              <w:rPr>
                <w:rFonts w:ascii="Arial" w:hAnsi="Arial" w:cs="Arial"/>
                <w:color w:val="000000"/>
                <w:sz w:val="17"/>
                <w:szCs w:val="17"/>
              </w:rPr>
            </w:pPr>
            <w:r w:rsidRPr="002D70DA">
              <w:rPr>
                <w:rFonts w:ascii="Arial" w:hAnsi="Arial" w:cs="Arial"/>
                <w:color w:val="000000"/>
                <w:sz w:val="17"/>
                <w:szCs w:val="17"/>
              </w:rPr>
              <w:t>Reservas de Patrimonio</w:t>
            </w:r>
          </w:p>
        </w:tc>
        <w:tc>
          <w:tcPr>
            <w:tcW w:w="2180" w:type="dxa"/>
            <w:tcBorders>
              <w:top w:val="nil"/>
              <w:left w:val="nil"/>
              <w:bottom w:val="single" w:sz="4" w:space="0" w:color="auto"/>
              <w:right w:val="single" w:sz="4" w:space="0" w:color="auto"/>
            </w:tcBorders>
            <w:shd w:val="clear" w:color="auto" w:fill="auto"/>
            <w:vAlign w:val="center"/>
            <w:hideMark/>
          </w:tcPr>
          <w:p w:rsidR="00B859D1" w:rsidRPr="008644D1" w:rsidRDefault="00B859D1" w:rsidP="0013304D">
            <w:pPr>
              <w:jc w:val="right"/>
              <w:rPr>
                <w:rFonts w:ascii="Arial" w:hAnsi="Arial" w:cs="Arial"/>
                <w:b/>
                <w:bCs/>
                <w:color w:val="000000"/>
                <w:sz w:val="17"/>
                <w:szCs w:val="17"/>
              </w:rPr>
            </w:pPr>
            <w:r w:rsidRPr="008644D1">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859D1" w:rsidRPr="002D70DA" w:rsidRDefault="00B859D1" w:rsidP="0013304D">
            <w:pPr>
              <w:rPr>
                <w:rFonts w:ascii="Arial" w:hAnsi="Arial" w:cs="Arial"/>
                <w:b/>
                <w:bCs/>
                <w:color w:val="000000"/>
                <w:sz w:val="17"/>
                <w:szCs w:val="17"/>
              </w:rPr>
            </w:pPr>
            <w:r>
              <w:rPr>
                <w:rFonts w:ascii="Arial" w:hAnsi="Arial" w:cs="Arial"/>
                <w:b/>
                <w:bCs/>
                <w:color w:val="000000"/>
                <w:sz w:val="17"/>
                <w:szCs w:val="17"/>
              </w:rPr>
              <w:t>NO APLICA</w:t>
            </w:r>
            <w:r w:rsidRPr="002D70DA">
              <w:rPr>
                <w:rFonts w:ascii="Arial" w:hAnsi="Arial" w:cs="Arial"/>
                <w:b/>
                <w:bCs/>
                <w:color w:val="000000"/>
                <w:sz w:val="17"/>
                <w:szCs w:val="17"/>
              </w:rPr>
              <w:t>  </w:t>
            </w:r>
          </w:p>
        </w:tc>
      </w:tr>
      <w:tr w:rsidR="00B859D1"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B859D1" w:rsidRPr="002D70DA" w:rsidRDefault="00B859D1">
            <w:pPr>
              <w:ind w:firstLineChars="100" w:firstLine="170"/>
              <w:rPr>
                <w:rFonts w:ascii="Arial" w:hAnsi="Arial" w:cs="Arial"/>
                <w:color w:val="000000"/>
                <w:sz w:val="17"/>
                <w:szCs w:val="17"/>
              </w:rPr>
            </w:pPr>
            <w:r w:rsidRPr="002D70DA">
              <w:rPr>
                <w:rFonts w:ascii="Arial" w:hAnsi="Arial" w:cs="Arial"/>
                <w:color w:val="000000"/>
                <w:sz w:val="17"/>
                <w:szCs w:val="17"/>
              </w:rPr>
              <w:t>Reservas Territoriales</w:t>
            </w:r>
          </w:p>
        </w:tc>
        <w:tc>
          <w:tcPr>
            <w:tcW w:w="2180" w:type="dxa"/>
            <w:tcBorders>
              <w:top w:val="nil"/>
              <w:left w:val="nil"/>
              <w:bottom w:val="single" w:sz="4" w:space="0" w:color="auto"/>
              <w:right w:val="single" w:sz="4" w:space="0" w:color="auto"/>
            </w:tcBorders>
            <w:shd w:val="clear" w:color="auto" w:fill="auto"/>
            <w:vAlign w:val="center"/>
            <w:hideMark/>
          </w:tcPr>
          <w:p w:rsidR="00B859D1" w:rsidRPr="008644D1" w:rsidRDefault="00B859D1" w:rsidP="0013304D">
            <w:pPr>
              <w:jc w:val="right"/>
              <w:rPr>
                <w:rFonts w:ascii="Arial" w:hAnsi="Arial" w:cs="Arial"/>
                <w:b/>
                <w:bCs/>
                <w:color w:val="000000"/>
                <w:sz w:val="17"/>
                <w:szCs w:val="17"/>
              </w:rPr>
            </w:pPr>
            <w:r w:rsidRPr="008644D1">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859D1" w:rsidRPr="002D70DA" w:rsidRDefault="00B859D1" w:rsidP="0013304D">
            <w:pPr>
              <w:rPr>
                <w:rFonts w:ascii="Arial" w:hAnsi="Arial" w:cs="Arial"/>
                <w:b/>
                <w:bCs/>
                <w:color w:val="000000"/>
                <w:sz w:val="17"/>
                <w:szCs w:val="17"/>
              </w:rPr>
            </w:pPr>
            <w:r>
              <w:rPr>
                <w:rFonts w:ascii="Arial" w:hAnsi="Arial" w:cs="Arial"/>
                <w:b/>
                <w:bCs/>
                <w:color w:val="000000"/>
                <w:sz w:val="17"/>
                <w:szCs w:val="17"/>
              </w:rPr>
              <w:t>NO APLICA</w:t>
            </w:r>
            <w:r w:rsidRPr="002D70DA">
              <w:rPr>
                <w:rFonts w:ascii="Arial" w:hAnsi="Arial" w:cs="Arial"/>
                <w:b/>
                <w:bCs/>
                <w:color w:val="000000"/>
                <w:sz w:val="17"/>
                <w:szCs w:val="17"/>
              </w:rPr>
              <w:t>  </w:t>
            </w:r>
          </w:p>
        </w:tc>
      </w:tr>
      <w:tr w:rsidR="00B859D1"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B859D1" w:rsidRPr="002D70DA" w:rsidRDefault="00B859D1">
            <w:pPr>
              <w:ind w:firstLineChars="100" w:firstLine="170"/>
              <w:rPr>
                <w:rFonts w:ascii="Arial" w:hAnsi="Arial" w:cs="Arial"/>
                <w:color w:val="000000"/>
                <w:sz w:val="17"/>
                <w:szCs w:val="17"/>
              </w:rPr>
            </w:pPr>
            <w:r w:rsidRPr="002D70DA">
              <w:rPr>
                <w:rFonts w:ascii="Arial" w:hAnsi="Arial" w:cs="Arial"/>
                <w:color w:val="000000"/>
                <w:sz w:val="17"/>
                <w:szCs w:val="17"/>
              </w:rPr>
              <w:t>Reservas por Contingencias</w:t>
            </w:r>
          </w:p>
        </w:tc>
        <w:tc>
          <w:tcPr>
            <w:tcW w:w="2180" w:type="dxa"/>
            <w:tcBorders>
              <w:top w:val="nil"/>
              <w:left w:val="nil"/>
              <w:bottom w:val="single" w:sz="4" w:space="0" w:color="auto"/>
              <w:right w:val="single" w:sz="4" w:space="0" w:color="auto"/>
            </w:tcBorders>
            <w:shd w:val="clear" w:color="auto" w:fill="auto"/>
            <w:vAlign w:val="center"/>
            <w:hideMark/>
          </w:tcPr>
          <w:p w:rsidR="00B859D1" w:rsidRPr="008644D1" w:rsidRDefault="00B859D1" w:rsidP="0013304D">
            <w:pPr>
              <w:jc w:val="right"/>
              <w:rPr>
                <w:rFonts w:ascii="Arial" w:hAnsi="Arial" w:cs="Arial"/>
                <w:b/>
                <w:bCs/>
                <w:color w:val="000000"/>
                <w:sz w:val="17"/>
                <w:szCs w:val="17"/>
              </w:rPr>
            </w:pPr>
            <w:r w:rsidRPr="008644D1">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859D1" w:rsidRPr="002D70DA" w:rsidRDefault="00B859D1" w:rsidP="0013304D">
            <w:pPr>
              <w:rPr>
                <w:rFonts w:ascii="Arial" w:hAnsi="Arial" w:cs="Arial"/>
                <w:b/>
                <w:bCs/>
                <w:color w:val="000000"/>
                <w:sz w:val="17"/>
                <w:szCs w:val="17"/>
              </w:rPr>
            </w:pPr>
            <w:r>
              <w:rPr>
                <w:rFonts w:ascii="Arial" w:hAnsi="Arial" w:cs="Arial"/>
                <w:b/>
                <w:bCs/>
                <w:color w:val="000000"/>
                <w:sz w:val="17"/>
                <w:szCs w:val="17"/>
              </w:rPr>
              <w:t>NO APLICA</w:t>
            </w:r>
            <w:r w:rsidRPr="002D70DA">
              <w:rPr>
                <w:rFonts w:ascii="Arial" w:hAnsi="Arial" w:cs="Arial"/>
                <w:b/>
                <w:bCs/>
                <w:color w:val="000000"/>
                <w:sz w:val="17"/>
                <w:szCs w:val="17"/>
              </w:rPr>
              <w:t>  </w:t>
            </w:r>
          </w:p>
        </w:tc>
      </w:tr>
      <w:tr w:rsidR="00B859D1"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B859D1" w:rsidRPr="002D70DA" w:rsidRDefault="00B859D1">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000000" w:fill="FFFFFF"/>
            <w:vAlign w:val="center"/>
            <w:hideMark/>
          </w:tcPr>
          <w:p w:rsidR="00B859D1" w:rsidRPr="008644D1" w:rsidRDefault="00B859D1" w:rsidP="0013304D">
            <w:pPr>
              <w:jc w:val="center"/>
              <w:rPr>
                <w:rFonts w:ascii="Arial" w:hAnsi="Arial" w:cs="Arial"/>
                <w:b/>
                <w:bCs/>
                <w:color w:val="000000"/>
                <w:sz w:val="17"/>
                <w:szCs w:val="17"/>
              </w:rPr>
            </w:pPr>
            <w:r w:rsidRPr="008644D1">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000000" w:fill="FFFFFF"/>
            <w:vAlign w:val="center"/>
            <w:hideMark/>
          </w:tcPr>
          <w:p w:rsidR="00B859D1" w:rsidRPr="002D70DA" w:rsidRDefault="00B859D1" w:rsidP="0013304D">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859D1" w:rsidRPr="002D70DA" w:rsidTr="00C462F7">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B859D1" w:rsidRPr="002D70DA" w:rsidRDefault="00B859D1" w:rsidP="00C462F7">
            <w:pPr>
              <w:rPr>
                <w:rFonts w:ascii="Arial" w:hAnsi="Arial" w:cs="Arial"/>
                <w:b/>
                <w:bCs/>
                <w:color w:val="000000"/>
                <w:sz w:val="17"/>
                <w:szCs w:val="17"/>
              </w:rPr>
            </w:pPr>
            <w:r w:rsidRPr="002D70DA">
              <w:rPr>
                <w:rFonts w:ascii="Arial" w:hAnsi="Arial" w:cs="Arial"/>
                <w:b/>
                <w:bCs/>
                <w:color w:val="000000"/>
                <w:sz w:val="17"/>
                <w:szCs w:val="17"/>
              </w:rPr>
              <w:t>RECTIFICACIONES DE RESULTADOS DE EJERCICIOS ANTERIORES</w:t>
            </w:r>
          </w:p>
        </w:tc>
        <w:tc>
          <w:tcPr>
            <w:tcW w:w="2180" w:type="dxa"/>
            <w:tcBorders>
              <w:top w:val="nil"/>
              <w:left w:val="nil"/>
              <w:bottom w:val="single" w:sz="4" w:space="0" w:color="auto"/>
              <w:right w:val="single" w:sz="4" w:space="0" w:color="auto"/>
            </w:tcBorders>
            <w:shd w:val="clear" w:color="auto" w:fill="auto"/>
            <w:vAlign w:val="center"/>
            <w:hideMark/>
          </w:tcPr>
          <w:p w:rsidR="00B859D1" w:rsidRPr="008644D1" w:rsidRDefault="00A5432E" w:rsidP="0013304D">
            <w:pPr>
              <w:jc w:val="right"/>
              <w:rPr>
                <w:rFonts w:ascii="Arial" w:hAnsi="Arial" w:cs="Arial"/>
                <w:b/>
                <w:bCs/>
                <w:color w:val="000000"/>
                <w:sz w:val="17"/>
                <w:szCs w:val="17"/>
              </w:rPr>
            </w:pPr>
            <w:r w:rsidRPr="008644D1">
              <w:rPr>
                <w:rFonts w:ascii="Arial" w:hAnsi="Arial" w:cs="Arial"/>
                <w:b/>
                <w:bCs/>
                <w:color w:val="000000"/>
                <w:sz w:val="17"/>
                <w:szCs w:val="17"/>
              </w:rPr>
              <w:fldChar w:fldCharType="begin"/>
            </w:r>
            <w:r w:rsidR="00B859D1" w:rsidRPr="008644D1">
              <w:rPr>
                <w:rFonts w:ascii="Arial" w:hAnsi="Arial" w:cs="Arial"/>
                <w:b/>
                <w:bCs/>
                <w:color w:val="000000"/>
                <w:sz w:val="17"/>
                <w:szCs w:val="17"/>
              </w:rPr>
              <w:instrText xml:space="preserve"> =sum(below) \# "$#,##0.00;($#,##0.00)" </w:instrText>
            </w:r>
            <w:r w:rsidRPr="008644D1">
              <w:rPr>
                <w:rFonts w:ascii="Arial" w:hAnsi="Arial" w:cs="Arial"/>
                <w:b/>
                <w:bCs/>
                <w:color w:val="000000"/>
                <w:sz w:val="17"/>
                <w:szCs w:val="17"/>
              </w:rPr>
              <w:fldChar w:fldCharType="separate"/>
            </w:r>
            <w:r w:rsidR="00B859D1" w:rsidRPr="008644D1">
              <w:rPr>
                <w:rFonts w:ascii="Arial" w:hAnsi="Arial" w:cs="Arial"/>
                <w:b/>
                <w:bCs/>
                <w:noProof/>
                <w:color w:val="000000"/>
                <w:sz w:val="17"/>
                <w:szCs w:val="17"/>
              </w:rPr>
              <w:t>$   0.00</w:t>
            </w:r>
            <w:r w:rsidRPr="008644D1">
              <w:rPr>
                <w:rFonts w:ascii="Arial" w:hAnsi="Arial" w:cs="Arial"/>
                <w:b/>
                <w:bCs/>
                <w:color w:val="000000"/>
                <w:sz w:val="17"/>
                <w:szCs w:val="17"/>
              </w:rPr>
              <w:fldChar w:fldCharType="end"/>
            </w:r>
          </w:p>
        </w:tc>
        <w:tc>
          <w:tcPr>
            <w:tcW w:w="2180" w:type="dxa"/>
            <w:tcBorders>
              <w:top w:val="nil"/>
              <w:left w:val="nil"/>
              <w:bottom w:val="single" w:sz="4" w:space="0" w:color="auto"/>
              <w:right w:val="single" w:sz="4" w:space="0" w:color="auto"/>
            </w:tcBorders>
            <w:shd w:val="clear" w:color="000000" w:fill="FFFFFF"/>
            <w:vAlign w:val="center"/>
            <w:hideMark/>
          </w:tcPr>
          <w:p w:rsidR="00B859D1" w:rsidRPr="002D70DA" w:rsidRDefault="00B859D1" w:rsidP="0013304D">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859D1"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B859D1" w:rsidRPr="002D70DA" w:rsidRDefault="00B859D1">
            <w:pPr>
              <w:ind w:firstLineChars="100" w:firstLine="170"/>
              <w:rPr>
                <w:rFonts w:ascii="Arial" w:hAnsi="Arial" w:cs="Arial"/>
                <w:color w:val="000000"/>
                <w:sz w:val="17"/>
                <w:szCs w:val="17"/>
              </w:rPr>
            </w:pPr>
            <w:r w:rsidRPr="002D70DA">
              <w:rPr>
                <w:rFonts w:ascii="Arial" w:hAnsi="Arial" w:cs="Arial"/>
                <w:color w:val="000000"/>
                <w:sz w:val="17"/>
                <w:szCs w:val="17"/>
              </w:rPr>
              <w:t>Cambios en Políticas Contables</w:t>
            </w:r>
          </w:p>
        </w:tc>
        <w:tc>
          <w:tcPr>
            <w:tcW w:w="2180" w:type="dxa"/>
            <w:tcBorders>
              <w:top w:val="nil"/>
              <w:left w:val="nil"/>
              <w:bottom w:val="single" w:sz="4" w:space="0" w:color="auto"/>
              <w:right w:val="single" w:sz="4" w:space="0" w:color="auto"/>
            </w:tcBorders>
            <w:shd w:val="clear" w:color="auto" w:fill="auto"/>
            <w:vAlign w:val="center"/>
          </w:tcPr>
          <w:p w:rsidR="00B859D1" w:rsidRPr="002D70DA" w:rsidRDefault="00B859D1">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859D1" w:rsidRPr="002D70DA" w:rsidRDefault="00B859D1" w:rsidP="0013304D">
            <w:pPr>
              <w:rPr>
                <w:rFonts w:ascii="Arial" w:hAnsi="Arial" w:cs="Arial"/>
                <w:b/>
                <w:bCs/>
                <w:color w:val="000000"/>
                <w:sz w:val="17"/>
                <w:szCs w:val="17"/>
              </w:rPr>
            </w:pPr>
            <w:r>
              <w:rPr>
                <w:rFonts w:ascii="Arial" w:hAnsi="Arial" w:cs="Arial"/>
                <w:b/>
                <w:bCs/>
                <w:color w:val="000000"/>
                <w:sz w:val="17"/>
                <w:szCs w:val="17"/>
              </w:rPr>
              <w:t>NO APLICA</w:t>
            </w:r>
            <w:r w:rsidRPr="002D70DA">
              <w:rPr>
                <w:rFonts w:ascii="Arial" w:hAnsi="Arial" w:cs="Arial"/>
                <w:b/>
                <w:bCs/>
                <w:color w:val="000000"/>
                <w:sz w:val="17"/>
                <w:szCs w:val="17"/>
              </w:rPr>
              <w:t>  </w:t>
            </w:r>
          </w:p>
        </w:tc>
      </w:tr>
      <w:tr w:rsidR="00B859D1"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B859D1" w:rsidRPr="002D70DA" w:rsidRDefault="00B859D1">
            <w:pPr>
              <w:ind w:firstLineChars="100" w:firstLine="170"/>
              <w:rPr>
                <w:rFonts w:ascii="Arial" w:hAnsi="Arial" w:cs="Arial"/>
                <w:color w:val="000000"/>
                <w:sz w:val="17"/>
                <w:szCs w:val="17"/>
              </w:rPr>
            </w:pPr>
            <w:r w:rsidRPr="002D70DA">
              <w:rPr>
                <w:rFonts w:ascii="Arial" w:hAnsi="Arial" w:cs="Arial"/>
                <w:color w:val="000000"/>
                <w:sz w:val="17"/>
                <w:szCs w:val="17"/>
              </w:rPr>
              <w:t>Cambios por Errores Contables</w:t>
            </w:r>
          </w:p>
        </w:tc>
        <w:tc>
          <w:tcPr>
            <w:tcW w:w="2180" w:type="dxa"/>
            <w:tcBorders>
              <w:top w:val="nil"/>
              <w:left w:val="nil"/>
              <w:bottom w:val="single" w:sz="4" w:space="0" w:color="auto"/>
              <w:right w:val="single" w:sz="4" w:space="0" w:color="auto"/>
            </w:tcBorders>
            <w:shd w:val="clear" w:color="auto" w:fill="auto"/>
            <w:vAlign w:val="center"/>
          </w:tcPr>
          <w:p w:rsidR="00B859D1" w:rsidRPr="002D70DA" w:rsidRDefault="00B859D1">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859D1" w:rsidRPr="002D70DA" w:rsidRDefault="00B859D1" w:rsidP="0013304D">
            <w:pPr>
              <w:rPr>
                <w:rFonts w:ascii="Arial" w:hAnsi="Arial" w:cs="Arial"/>
                <w:b/>
                <w:bCs/>
                <w:color w:val="000000"/>
                <w:sz w:val="17"/>
                <w:szCs w:val="17"/>
              </w:rPr>
            </w:pPr>
            <w:r>
              <w:rPr>
                <w:rFonts w:ascii="Arial" w:hAnsi="Arial" w:cs="Arial"/>
                <w:b/>
                <w:bCs/>
                <w:color w:val="000000"/>
                <w:sz w:val="17"/>
                <w:szCs w:val="17"/>
              </w:rPr>
              <w:t>NO APLICA</w:t>
            </w:r>
            <w:r w:rsidRPr="002D70DA">
              <w:rPr>
                <w:rFonts w:ascii="Arial" w:hAnsi="Arial" w:cs="Arial"/>
                <w:b/>
                <w:bCs/>
                <w:color w:val="000000"/>
                <w:sz w:val="17"/>
                <w:szCs w:val="17"/>
              </w:rPr>
              <w:t>  </w:t>
            </w:r>
          </w:p>
        </w:tc>
      </w:tr>
    </w:tbl>
    <w:p w:rsidR="00C462F7" w:rsidRPr="002D70DA" w:rsidRDefault="00C462F7" w:rsidP="00C462F7">
      <w:pPr>
        <w:spacing w:before="80" w:line="250" w:lineRule="exact"/>
        <w:ind w:left="709"/>
        <w:jc w:val="both"/>
        <w:rPr>
          <w:rFonts w:ascii="Arial" w:eastAsia="Calibri" w:hAnsi="Arial" w:cs="Arial"/>
          <w:spacing w:val="-1"/>
          <w:sz w:val="17"/>
          <w:szCs w:val="17"/>
        </w:rPr>
      </w:pPr>
    </w:p>
    <w:p w:rsidR="00C462F7" w:rsidRPr="002D70DA" w:rsidRDefault="00C462F7">
      <w:pPr>
        <w:rPr>
          <w:rFonts w:ascii="Arial" w:eastAsia="Calibri" w:hAnsi="Arial" w:cs="Arial"/>
          <w:spacing w:val="-1"/>
          <w:sz w:val="17"/>
          <w:szCs w:val="17"/>
        </w:rPr>
      </w:pPr>
      <w:r w:rsidRPr="002D70DA">
        <w:rPr>
          <w:rFonts w:ascii="Arial" w:eastAsia="Calibri" w:hAnsi="Arial" w:cs="Arial"/>
          <w:spacing w:val="-1"/>
          <w:sz w:val="17"/>
          <w:szCs w:val="17"/>
        </w:rPr>
        <w:br w:type="page"/>
      </w:r>
    </w:p>
    <w:p w:rsidR="00F97BAC" w:rsidRPr="002D70DA" w:rsidRDefault="00F97BAC" w:rsidP="00EC3111">
      <w:pPr>
        <w:pStyle w:val="Prrafodelista"/>
        <w:numPr>
          <w:ilvl w:val="0"/>
          <w:numId w:val="10"/>
        </w:num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lastRenderedPageBreak/>
        <w:t xml:space="preserve">Notas al Estado de </w:t>
      </w:r>
      <w:r w:rsidR="00E723B7" w:rsidRPr="002D70DA">
        <w:rPr>
          <w:rFonts w:ascii="Arial" w:hAnsi="Arial" w:cs="Arial"/>
          <w:b/>
          <w:sz w:val="17"/>
          <w:szCs w:val="17"/>
        </w:rPr>
        <w:t>Flujos de Efectivo</w:t>
      </w:r>
    </w:p>
    <w:p w:rsidR="00F97BAC" w:rsidRPr="002D70DA" w:rsidRDefault="00E723B7" w:rsidP="00F97BAC">
      <w:p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t>Efectivo y equivalentes</w:t>
      </w:r>
    </w:p>
    <w:p w:rsidR="00E72587" w:rsidRPr="002D70DA" w:rsidRDefault="00E72587" w:rsidP="00F97BAC">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El análisis de los saldos inicial y final que figuran en la última parte del Estado de Flujo de Efectivo en la cuenta de efectivo y equivalentes es como sigue:</w:t>
      </w:r>
    </w:p>
    <w:p w:rsidR="00E72587" w:rsidRPr="002D70DA" w:rsidRDefault="00E72587" w:rsidP="00E72587">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3428" w:type="dxa"/>
        <w:jc w:val="center"/>
        <w:tblCellMar>
          <w:left w:w="70" w:type="dxa"/>
          <w:right w:w="70" w:type="dxa"/>
        </w:tblCellMar>
        <w:tblLook w:val="04A0"/>
      </w:tblPr>
      <w:tblGrid>
        <w:gridCol w:w="4831"/>
        <w:gridCol w:w="2158"/>
        <w:gridCol w:w="2157"/>
        <w:gridCol w:w="2141"/>
        <w:gridCol w:w="2141"/>
      </w:tblGrid>
      <w:tr w:rsidR="005A4A02" w:rsidRPr="002D70DA" w:rsidTr="005A4A02">
        <w:trPr>
          <w:trHeight w:val="240"/>
          <w:jc w:val="center"/>
        </w:trPr>
        <w:tc>
          <w:tcPr>
            <w:tcW w:w="4831"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5A4A02" w:rsidRPr="002D70DA" w:rsidRDefault="005A4A02">
            <w:pPr>
              <w:jc w:val="center"/>
              <w:rPr>
                <w:rFonts w:ascii="Arial" w:hAnsi="Arial" w:cs="Arial"/>
                <w:b/>
                <w:bCs/>
                <w:color w:val="000000"/>
                <w:sz w:val="17"/>
                <w:szCs w:val="17"/>
              </w:rPr>
            </w:pPr>
            <w:r w:rsidRPr="002D70DA">
              <w:rPr>
                <w:rFonts w:ascii="Arial" w:hAnsi="Arial" w:cs="Arial"/>
                <w:b/>
                <w:bCs/>
                <w:color w:val="000000"/>
                <w:sz w:val="17"/>
                <w:szCs w:val="17"/>
              </w:rPr>
              <w:t>CUENTA</w:t>
            </w:r>
          </w:p>
        </w:tc>
        <w:tc>
          <w:tcPr>
            <w:tcW w:w="2158" w:type="dxa"/>
            <w:tcBorders>
              <w:top w:val="single" w:sz="4" w:space="0" w:color="auto"/>
              <w:left w:val="nil"/>
              <w:bottom w:val="single" w:sz="4" w:space="0" w:color="auto"/>
              <w:right w:val="single" w:sz="4" w:space="0" w:color="auto"/>
            </w:tcBorders>
            <w:shd w:val="clear" w:color="000000" w:fill="F2F2F2"/>
            <w:vAlign w:val="center"/>
            <w:hideMark/>
          </w:tcPr>
          <w:p w:rsidR="005A4A02" w:rsidRPr="002D70DA" w:rsidRDefault="005A4A02">
            <w:pPr>
              <w:jc w:val="center"/>
              <w:rPr>
                <w:rFonts w:ascii="Arial" w:hAnsi="Arial" w:cs="Arial"/>
                <w:b/>
                <w:bCs/>
                <w:color w:val="000000"/>
                <w:sz w:val="17"/>
                <w:szCs w:val="17"/>
              </w:rPr>
            </w:pPr>
            <w:r>
              <w:rPr>
                <w:rFonts w:ascii="Arial" w:hAnsi="Arial" w:cs="Arial"/>
                <w:b/>
                <w:bCs/>
                <w:color w:val="000000"/>
                <w:sz w:val="17"/>
                <w:szCs w:val="17"/>
              </w:rPr>
              <w:t>2017</w:t>
            </w:r>
          </w:p>
        </w:tc>
        <w:tc>
          <w:tcPr>
            <w:tcW w:w="2157" w:type="dxa"/>
            <w:tcBorders>
              <w:top w:val="single" w:sz="4" w:space="0" w:color="auto"/>
              <w:left w:val="nil"/>
              <w:bottom w:val="single" w:sz="4" w:space="0" w:color="auto"/>
              <w:right w:val="single" w:sz="4" w:space="0" w:color="auto"/>
            </w:tcBorders>
            <w:shd w:val="clear" w:color="000000" w:fill="F2F2F2"/>
            <w:vAlign w:val="center"/>
            <w:hideMark/>
          </w:tcPr>
          <w:p w:rsidR="005A4A02" w:rsidRPr="002D70DA" w:rsidRDefault="005A4A02">
            <w:pPr>
              <w:jc w:val="center"/>
              <w:rPr>
                <w:rFonts w:ascii="Arial" w:hAnsi="Arial" w:cs="Arial"/>
                <w:b/>
                <w:bCs/>
                <w:color w:val="000000"/>
                <w:sz w:val="17"/>
                <w:szCs w:val="17"/>
              </w:rPr>
            </w:pPr>
            <w:r w:rsidRPr="00525821">
              <w:rPr>
                <w:rFonts w:ascii="Arial" w:hAnsi="Arial" w:cs="Arial"/>
                <w:b/>
                <w:bCs/>
                <w:color w:val="000000"/>
                <w:sz w:val="17"/>
                <w:szCs w:val="17"/>
              </w:rPr>
              <w:t>2016</w:t>
            </w:r>
          </w:p>
        </w:tc>
        <w:tc>
          <w:tcPr>
            <w:tcW w:w="2141" w:type="dxa"/>
            <w:tcBorders>
              <w:top w:val="single" w:sz="4" w:space="0" w:color="auto"/>
              <w:left w:val="nil"/>
              <w:bottom w:val="single" w:sz="4" w:space="0" w:color="auto"/>
              <w:right w:val="single" w:sz="4" w:space="0" w:color="auto"/>
            </w:tcBorders>
            <w:shd w:val="clear" w:color="000000" w:fill="F2F2F2"/>
          </w:tcPr>
          <w:p w:rsidR="005A4A02" w:rsidRDefault="005A4A02" w:rsidP="008043A2">
            <w:pPr>
              <w:jc w:val="center"/>
              <w:rPr>
                <w:rFonts w:ascii="Arial" w:hAnsi="Arial" w:cs="Arial"/>
                <w:b/>
                <w:bCs/>
                <w:color w:val="000000"/>
                <w:sz w:val="17"/>
                <w:szCs w:val="17"/>
              </w:rPr>
            </w:pPr>
            <w:r>
              <w:rPr>
                <w:rFonts w:ascii="Arial" w:hAnsi="Arial" w:cs="Arial"/>
                <w:b/>
                <w:bCs/>
                <w:color w:val="000000"/>
                <w:sz w:val="17"/>
                <w:szCs w:val="17"/>
              </w:rPr>
              <w:t>Variación</w:t>
            </w:r>
          </w:p>
        </w:tc>
        <w:tc>
          <w:tcPr>
            <w:tcW w:w="2141" w:type="dxa"/>
            <w:tcBorders>
              <w:top w:val="single" w:sz="4" w:space="0" w:color="auto"/>
              <w:left w:val="nil"/>
              <w:bottom w:val="single" w:sz="4" w:space="0" w:color="auto"/>
              <w:right w:val="single" w:sz="4" w:space="0" w:color="auto"/>
            </w:tcBorders>
            <w:shd w:val="clear" w:color="000000" w:fill="F2F2F2"/>
          </w:tcPr>
          <w:p w:rsidR="005A4A02" w:rsidRDefault="005A4A02" w:rsidP="008043A2">
            <w:pPr>
              <w:jc w:val="center"/>
              <w:rPr>
                <w:rFonts w:ascii="Arial" w:hAnsi="Arial" w:cs="Arial"/>
                <w:b/>
                <w:bCs/>
                <w:color w:val="000000"/>
                <w:sz w:val="17"/>
                <w:szCs w:val="17"/>
              </w:rPr>
            </w:pPr>
            <w:r>
              <w:rPr>
                <w:rFonts w:ascii="Arial" w:hAnsi="Arial" w:cs="Arial"/>
                <w:b/>
                <w:bCs/>
                <w:color w:val="000000"/>
                <w:sz w:val="17"/>
                <w:szCs w:val="17"/>
              </w:rPr>
              <w:t>Explicación</w:t>
            </w:r>
          </w:p>
        </w:tc>
      </w:tr>
      <w:tr w:rsidR="005A4A02" w:rsidRPr="002D70DA" w:rsidTr="005A4A02">
        <w:trPr>
          <w:trHeight w:val="240"/>
          <w:jc w:val="center"/>
        </w:trPr>
        <w:tc>
          <w:tcPr>
            <w:tcW w:w="4831" w:type="dxa"/>
            <w:tcBorders>
              <w:top w:val="nil"/>
              <w:left w:val="single" w:sz="4" w:space="0" w:color="auto"/>
              <w:bottom w:val="single" w:sz="4" w:space="0" w:color="auto"/>
              <w:right w:val="single" w:sz="4" w:space="0" w:color="auto"/>
            </w:tcBorders>
            <w:shd w:val="clear" w:color="000000" w:fill="FFFFFF"/>
            <w:vAlign w:val="center"/>
            <w:hideMark/>
          </w:tcPr>
          <w:p w:rsidR="005A4A02" w:rsidRPr="002D70DA" w:rsidRDefault="005A4A02">
            <w:pPr>
              <w:rPr>
                <w:rFonts w:ascii="Arial" w:hAnsi="Arial" w:cs="Arial"/>
                <w:color w:val="000000"/>
                <w:sz w:val="17"/>
                <w:szCs w:val="17"/>
              </w:rPr>
            </w:pPr>
            <w:r w:rsidRPr="002D70DA">
              <w:rPr>
                <w:rFonts w:ascii="Arial" w:hAnsi="Arial" w:cs="Arial"/>
                <w:color w:val="000000"/>
                <w:sz w:val="17"/>
                <w:szCs w:val="17"/>
              </w:rPr>
              <w:t>Efectivo</w:t>
            </w:r>
          </w:p>
        </w:tc>
        <w:tc>
          <w:tcPr>
            <w:tcW w:w="2158" w:type="dxa"/>
            <w:tcBorders>
              <w:top w:val="nil"/>
              <w:left w:val="nil"/>
              <w:bottom w:val="single" w:sz="4" w:space="0" w:color="auto"/>
              <w:right w:val="single" w:sz="4" w:space="0" w:color="auto"/>
            </w:tcBorders>
            <w:shd w:val="clear" w:color="000000" w:fill="FFFFFF"/>
            <w:vAlign w:val="center"/>
          </w:tcPr>
          <w:p w:rsidR="005A4A02" w:rsidRPr="00CE5E91" w:rsidRDefault="005A4A02" w:rsidP="0013304D">
            <w:pPr>
              <w:jc w:val="right"/>
              <w:rPr>
                <w:rFonts w:ascii="Arial" w:hAnsi="Arial" w:cs="Arial"/>
                <w:b/>
                <w:bCs/>
                <w:color w:val="000000"/>
                <w:sz w:val="17"/>
                <w:szCs w:val="17"/>
              </w:rPr>
            </w:pPr>
          </w:p>
        </w:tc>
        <w:tc>
          <w:tcPr>
            <w:tcW w:w="2157" w:type="dxa"/>
            <w:tcBorders>
              <w:top w:val="nil"/>
              <w:left w:val="nil"/>
              <w:bottom w:val="single" w:sz="4" w:space="0" w:color="auto"/>
              <w:right w:val="single" w:sz="4" w:space="0" w:color="auto"/>
            </w:tcBorders>
            <w:shd w:val="clear" w:color="000000" w:fill="FFFFFF"/>
            <w:vAlign w:val="center"/>
          </w:tcPr>
          <w:p w:rsidR="005A4A02" w:rsidRDefault="005A4A02" w:rsidP="0013304D">
            <w:pPr>
              <w:jc w:val="right"/>
              <w:rPr>
                <w:rFonts w:ascii="Arial" w:hAnsi="Arial" w:cs="Arial"/>
                <w:b/>
                <w:bCs/>
                <w:color w:val="000000"/>
                <w:sz w:val="17"/>
                <w:szCs w:val="17"/>
              </w:rPr>
            </w:pPr>
            <w:r w:rsidRPr="00CE5E91">
              <w:rPr>
                <w:rFonts w:ascii="Arial" w:hAnsi="Arial" w:cs="Arial"/>
                <w:b/>
                <w:bCs/>
                <w:color w:val="000000"/>
                <w:sz w:val="17"/>
                <w:szCs w:val="17"/>
              </w:rPr>
              <w:t xml:space="preserve">          </w:t>
            </w:r>
          </w:p>
          <w:p w:rsidR="005A4A02" w:rsidRPr="00CE5E91" w:rsidRDefault="005A4A02" w:rsidP="0013304D">
            <w:pPr>
              <w:jc w:val="right"/>
              <w:rPr>
                <w:rFonts w:ascii="Arial" w:hAnsi="Arial" w:cs="Arial"/>
                <w:b/>
                <w:bCs/>
                <w:color w:val="000000"/>
                <w:sz w:val="17"/>
                <w:szCs w:val="17"/>
              </w:rPr>
            </w:pPr>
            <w:r w:rsidRPr="00CE5E91">
              <w:rPr>
                <w:rFonts w:ascii="Arial" w:hAnsi="Arial" w:cs="Arial"/>
                <w:b/>
                <w:bCs/>
                <w:color w:val="000000"/>
                <w:sz w:val="17"/>
                <w:szCs w:val="17"/>
              </w:rPr>
              <w:t xml:space="preserve">  15,000.00 </w:t>
            </w:r>
          </w:p>
        </w:tc>
        <w:tc>
          <w:tcPr>
            <w:tcW w:w="2141" w:type="dxa"/>
            <w:tcBorders>
              <w:top w:val="nil"/>
              <w:left w:val="nil"/>
              <w:bottom w:val="single" w:sz="4" w:space="0" w:color="auto"/>
              <w:right w:val="single" w:sz="4" w:space="0" w:color="auto"/>
            </w:tcBorders>
            <w:shd w:val="clear" w:color="000000" w:fill="FFFFFF"/>
          </w:tcPr>
          <w:p w:rsidR="005A4A02" w:rsidRDefault="005A4A02" w:rsidP="008043A2">
            <w:pPr>
              <w:jc w:val="right"/>
              <w:rPr>
                <w:rFonts w:ascii="Arial" w:hAnsi="Arial" w:cs="Arial"/>
                <w:b/>
                <w:bCs/>
                <w:color w:val="000000"/>
                <w:sz w:val="17"/>
                <w:szCs w:val="17"/>
              </w:rPr>
            </w:pPr>
          </w:p>
          <w:p w:rsidR="005A4A02" w:rsidRDefault="005A4A02" w:rsidP="008043A2">
            <w:pPr>
              <w:jc w:val="right"/>
              <w:rPr>
                <w:rFonts w:ascii="Arial" w:hAnsi="Arial" w:cs="Arial"/>
                <w:b/>
                <w:bCs/>
                <w:color w:val="000000"/>
                <w:sz w:val="17"/>
                <w:szCs w:val="17"/>
              </w:rPr>
            </w:pPr>
          </w:p>
          <w:p w:rsidR="005A4A02" w:rsidRDefault="005A4A02" w:rsidP="008043A2">
            <w:pPr>
              <w:jc w:val="right"/>
              <w:rPr>
                <w:rFonts w:ascii="Arial" w:hAnsi="Arial" w:cs="Arial"/>
                <w:b/>
                <w:bCs/>
                <w:color w:val="000000"/>
                <w:sz w:val="17"/>
                <w:szCs w:val="17"/>
              </w:rPr>
            </w:pPr>
            <w:r>
              <w:rPr>
                <w:rFonts w:ascii="Arial" w:hAnsi="Arial" w:cs="Arial"/>
                <w:b/>
                <w:bCs/>
                <w:color w:val="000000"/>
                <w:sz w:val="17"/>
                <w:szCs w:val="17"/>
              </w:rPr>
              <w:t xml:space="preserve"> </w:t>
            </w:r>
          </w:p>
          <w:p w:rsidR="005A4A02" w:rsidRDefault="005A4A02" w:rsidP="008043A2">
            <w:pPr>
              <w:jc w:val="right"/>
              <w:rPr>
                <w:rFonts w:ascii="Arial" w:hAnsi="Arial" w:cs="Arial"/>
                <w:b/>
                <w:bCs/>
                <w:color w:val="000000"/>
                <w:sz w:val="17"/>
                <w:szCs w:val="17"/>
              </w:rPr>
            </w:pPr>
          </w:p>
          <w:p w:rsidR="005A4A02" w:rsidRDefault="005A4A02" w:rsidP="008043A2">
            <w:pPr>
              <w:jc w:val="right"/>
              <w:rPr>
                <w:rFonts w:ascii="Arial" w:hAnsi="Arial" w:cs="Arial"/>
                <w:b/>
                <w:bCs/>
                <w:color w:val="000000"/>
                <w:sz w:val="17"/>
                <w:szCs w:val="17"/>
              </w:rPr>
            </w:pPr>
            <w:r>
              <w:rPr>
                <w:rFonts w:ascii="Arial" w:hAnsi="Arial" w:cs="Arial"/>
                <w:b/>
                <w:bCs/>
                <w:color w:val="000000"/>
                <w:sz w:val="17"/>
                <w:szCs w:val="17"/>
              </w:rPr>
              <w:t>-15,000.00</w:t>
            </w:r>
          </w:p>
          <w:p w:rsidR="005A4A02" w:rsidRPr="00CE5E91" w:rsidRDefault="005A4A02" w:rsidP="008043A2">
            <w:pPr>
              <w:jc w:val="right"/>
              <w:rPr>
                <w:rFonts w:ascii="Arial" w:hAnsi="Arial" w:cs="Arial"/>
                <w:b/>
                <w:bCs/>
                <w:color w:val="000000"/>
                <w:sz w:val="17"/>
                <w:szCs w:val="17"/>
              </w:rPr>
            </w:pPr>
          </w:p>
        </w:tc>
        <w:tc>
          <w:tcPr>
            <w:tcW w:w="2141" w:type="dxa"/>
            <w:tcBorders>
              <w:top w:val="nil"/>
              <w:left w:val="nil"/>
              <w:bottom w:val="single" w:sz="4" w:space="0" w:color="auto"/>
              <w:right w:val="single" w:sz="4" w:space="0" w:color="auto"/>
            </w:tcBorders>
            <w:shd w:val="clear" w:color="000000" w:fill="FFFFFF"/>
          </w:tcPr>
          <w:p w:rsidR="005A4A02" w:rsidRDefault="005A4A02" w:rsidP="008043A2">
            <w:pPr>
              <w:jc w:val="both"/>
              <w:rPr>
                <w:rFonts w:ascii="Arial" w:hAnsi="Arial" w:cs="Arial"/>
                <w:b/>
                <w:bCs/>
                <w:color w:val="000000"/>
                <w:sz w:val="17"/>
                <w:szCs w:val="17"/>
              </w:rPr>
            </w:pPr>
            <w:r>
              <w:rPr>
                <w:rFonts w:ascii="Arial" w:hAnsi="Arial" w:cs="Arial"/>
                <w:b/>
                <w:bCs/>
                <w:color w:val="000000"/>
                <w:sz w:val="17"/>
                <w:szCs w:val="17"/>
              </w:rPr>
              <w:t>La variación se debe a que se cancelaron fondos fijos al cierre del ejercicio 2017, atendiendo a los lineamientos establecidos para el otorgamiento de fondos fijos.</w:t>
            </w:r>
          </w:p>
        </w:tc>
      </w:tr>
      <w:tr w:rsidR="005A4A02" w:rsidRPr="002D70DA" w:rsidTr="005A4A02">
        <w:trPr>
          <w:trHeight w:val="240"/>
          <w:jc w:val="center"/>
        </w:trPr>
        <w:tc>
          <w:tcPr>
            <w:tcW w:w="4831" w:type="dxa"/>
            <w:tcBorders>
              <w:top w:val="nil"/>
              <w:left w:val="single" w:sz="4" w:space="0" w:color="auto"/>
              <w:bottom w:val="single" w:sz="4" w:space="0" w:color="auto"/>
              <w:right w:val="single" w:sz="4" w:space="0" w:color="auto"/>
            </w:tcBorders>
            <w:shd w:val="clear" w:color="000000" w:fill="FFFFFF"/>
            <w:vAlign w:val="center"/>
            <w:hideMark/>
          </w:tcPr>
          <w:p w:rsidR="005A4A02" w:rsidRPr="002D70DA" w:rsidRDefault="005A4A02">
            <w:pPr>
              <w:rPr>
                <w:rFonts w:ascii="Arial" w:hAnsi="Arial" w:cs="Arial"/>
                <w:color w:val="000000"/>
                <w:sz w:val="17"/>
                <w:szCs w:val="17"/>
              </w:rPr>
            </w:pPr>
            <w:r w:rsidRPr="002D70DA">
              <w:rPr>
                <w:rFonts w:ascii="Arial" w:hAnsi="Arial" w:cs="Arial"/>
                <w:color w:val="000000"/>
                <w:sz w:val="17"/>
                <w:szCs w:val="17"/>
              </w:rPr>
              <w:t>Efectivo en Bancos –Tesorería</w:t>
            </w:r>
          </w:p>
        </w:tc>
        <w:tc>
          <w:tcPr>
            <w:tcW w:w="2158" w:type="dxa"/>
            <w:tcBorders>
              <w:top w:val="nil"/>
              <w:left w:val="nil"/>
              <w:bottom w:val="single" w:sz="4" w:space="0" w:color="auto"/>
              <w:right w:val="single" w:sz="4" w:space="0" w:color="auto"/>
            </w:tcBorders>
            <w:shd w:val="clear" w:color="000000" w:fill="FFFFFF"/>
            <w:vAlign w:val="center"/>
          </w:tcPr>
          <w:p w:rsidR="005A4A02" w:rsidRPr="00CE5E91" w:rsidRDefault="005A4A02" w:rsidP="0013304D">
            <w:pPr>
              <w:jc w:val="right"/>
              <w:rPr>
                <w:rFonts w:ascii="Arial" w:hAnsi="Arial" w:cs="Arial"/>
                <w:b/>
                <w:bCs/>
                <w:color w:val="000000"/>
                <w:sz w:val="17"/>
                <w:szCs w:val="17"/>
              </w:rPr>
            </w:pPr>
            <w:r w:rsidRPr="00AE6443">
              <w:rPr>
                <w:rFonts w:ascii="Arial" w:hAnsi="Arial" w:cs="Arial"/>
                <w:b/>
                <w:bCs/>
                <w:color w:val="000000"/>
                <w:sz w:val="17"/>
                <w:szCs w:val="17"/>
              </w:rPr>
              <w:t xml:space="preserve">             49,</w:t>
            </w:r>
            <w:r>
              <w:rPr>
                <w:rFonts w:ascii="Arial" w:hAnsi="Arial" w:cs="Arial"/>
                <w:b/>
                <w:bCs/>
                <w:color w:val="000000"/>
                <w:sz w:val="17"/>
                <w:szCs w:val="17"/>
              </w:rPr>
              <w:t>461,740</w:t>
            </w:r>
          </w:p>
        </w:tc>
        <w:tc>
          <w:tcPr>
            <w:tcW w:w="2157" w:type="dxa"/>
            <w:tcBorders>
              <w:top w:val="nil"/>
              <w:left w:val="nil"/>
              <w:bottom w:val="single" w:sz="4" w:space="0" w:color="auto"/>
              <w:right w:val="single" w:sz="4" w:space="0" w:color="auto"/>
            </w:tcBorders>
            <w:shd w:val="clear" w:color="000000" w:fill="FFFFFF"/>
            <w:vAlign w:val="center"/>
          </w:tcPr>
          <w:p w:rsidR="005A4A02" w:rsidRPr="00CE5E91" w:rsidRDefault="005A4A02" w:rsidP="0013304D">
            <w:pPr>
              <w:jc w:val="right"/>
              <w:rPr>
                <w:rFonts w:ascii="Arial" w:hAnsi="Arial" w:cs="Arial"/>
                <w:b/>
                <w:bCs/>
                <w:color w:val="000000"/>
                <w:sz w:val="17"/>
                <w:szCs w:val="17"/>
              </w:rPr>
            </w:pPr>
            <w:r w:rsidRPr="00CE5E91">
              <w:rPr>
                <w:rFonts w:ascii="Arial" w:hAnsi="Arial" w:cs="Arial"/>
                <w:b/>
                <w:bCs/>
                <w:color w:val="000000"/>
                <w:sz w:val="17"/>
                <w:szCs w:val="17"/>
              </w:rPr>
              <w:t>16,462,262</w:t>
            </w:r>
          </w:p>
        </w:tc>
        <w:tc>
          <w:tcPr>
            <w:tcW w:w="2141" w:type="dxa"/>
            <w:tcBorders>
              <w:top w:val="nil"/>
              <w:left w:val="nil"/>
              <w:bottom w:val="single" w:sz="4" w:space="0" w:color="auto"/>
              <w:right w:val="single" w:sz="4" w:space="0" w:color="auto"/>
            </w:tcBorders>
            <w:shd w:val="clear" w:color="000000" w:fill="FFFFFF"/>
          </w:tcPr>
          <w:p w:rsidR="005A4A02" w:rsidRDefault="005A4A02" w:rsidP="008043A2">
            <w:pPr>
              <w:jc w:val="right"/>
              <w:rPr>
                <w:rFonts w:ascii="Arial" w:hAnsi="Arial" w:cs="Arial"/>
                <w:b/>
                <w:bCs/>
                <w:color w:val="000000"/>
                <w:sz w:val="17"/>
                <w:szCs w:val="17"/>
              </w:rPr>
            </w:pPr>
          </w:p>
          <w:p w:rsidR="005A4A02" w:rsidRDefault="005A4A02" w:rsidP="008043A2">
            <w:pPr>
              <w:jc w:val="right"/>
              <w:rPr>
                <w:rFonts w:ascii="Arial" w:hAnsi="Arial" w:cs="Arial"/>
                <w:b/>
                <w:bCs/>
                <w:color w:val="000000"/>
                <w:sz w:val="17"/>
                <w:szCs w:val="17"/>
              </w:rPr>
            </w:pPr>
          </w:p>
          <w:p w:rsidR="005A4A02" w:rsidRDefault="005A4A02" w:rsidP="008043A2">
            <w:pPr>
              <w:jc w:val="right"/>
              <w:rPr>
                <w:rFonts w:ascii="Arial" w:hAnsi="Arial" w:cs="Arial"/>
                <w:b/>
                <w:bCs/>
                <w:color w:val="000000"/>
                <w:sz w:val="17"/>
                <w:szCs w:val="17"/>
              </w:rPr>
            </w:pPr>
          </w:p>
          <w:p w:rsidR="005A4A02" w:rsidRDefault="005A4A02" w:rsidP="008043A2">
            <w:pPr>
              <w:jc w:val="right"/>
              <w:rPr>
                <w:rFonts w:ascii="Arial" w:hAnsi="Arial" w:cs="Arial"/>
                <w:b/>
                <w:bCs/>
                <w:color w:val="000000"/>
                <w:sz w:val="17"/>
                <w:szCs w:val="17"/>
              </w:rPr>
            </w:pPr>
          </w:p>
          <w:p w:rsidR="005A4A02" w:rsidRDefault="005A4A02" w:rsidP="008043A2">
            <w:pPr>
              <w:jc w:val="right"/>
              <w:rPr>
                <w:rFonts w:ascii="Arial" w:hAnsi="Arial" w:cs="Arial"/>
                <w:b/>
                <w:bCs/>
                <w:color w:val="000000"/>
                <w:sz w:val="17"/>
                <w:szCs w:val="17"/>
              </w:rPr>
            </w:pPr>
          </w:p>
          <w:p w:rsidR="005A4A02" w:rsidRDefault="005A4A02" w:rsidP="008043A2">
            <w:pPr>
              <w:jc w:val="right"/>
              <w:rPr>
                <w:rFonts w:ascii="Arial" w:hAnsi="Arial" w:cs="Arial"/>
                <w:b/>
                <w:bCs/>
                <w:color w:val="000000"/>
                <w:sz w:val="17"/>
                <w:szCs w:val="17"/>
              </w:rPr>
            </w:pPr>
          </w:p>
          <w:p w:rsidR="005A4A02" w:rsidRDefault="005A4A02" w:rsidP="008043A2">
            <w:pPr>
              <w:jc w:val="right"/>
              <w:rPr>
                <w:rFonts w:ascii="Arial" w:hAnsi="Arial" w:cs="Arial"/>
                <w:b/>
                <w:bCs/>
                <w:color w:val="000000"/>
                <w:sz w:val="17"/>
                <w:szCs w:val="17"/>
              </w:rPr>
            </w:pPr>
          </w:p>
          <w:p w:rsidR="005A4A02" w:rsidRDefault="005A4A02" w:rsidP="008043A2">
            <w:pPr>
              <w:jc w:val="right"/>
              <w:rPr>
                <w:rFonts w:ascii="Arial" w:hAnsi="Arial" w:cs="Arial"/>
                <w:b/>
                <w:bCs/>
                <w:color w:val="000000"/>
                <w:sz w:val="17"/>
                <w:szCs w:val="17"/>
              </w:rPr>
            </w:pPr>
          </w:p>
          <w:p w:rsidR="005A4A02" w:rsidRDefault="005A4A02" w:rsidP="008043A2">
            <w:pPr>
              <w:jc w:val="right"/>
              <w:rPr>
                <w:rFonts w:ascii="Arial" w:hAnsi="Arial" w:cs="Arial"/>
                <w:b/>
                <w:bCs/>
                <w:color w:val="000000"/>
                <w:sz w:val="17"/>
                <w:szCs w:val="17"/>
              </w:rPr>
            </w:pPr>
          </w:p>
          <w:p w:rsidR="005A4A02" w:rsidRPr="00CE5E91" w:rsidRDefault="005A4A02" w:rsidP="008043A2">
            <w:pPr>
              <w:jc w:val="right"/>
              <w:rPr>
                <w:rFonts w:ascii="Arial" w:hAnsi="Arial" w:cs="Arial"/>
                <w:b/>
                <w:bCs/>
                <w:color w:val="000000"/>
                <w:sz w:val="17"/>
                <w:szCs w:val="17"/>
              </w:rPr>
            </w:pPr>
            <w:r>
              <w:rPr>
                <w:rFonts w:ascii="Arial" w:hAnsi="Arial" w:cs="Arial"/>
                <w:b/>
                <w:bCs/>
                <w:color w:val="000000"/>
                <w:sz w:val="17"/>
                <w:szCs w:val="17"/>
              </w:rPr>
              <w:t>32,999,478</w:t>
            </w:r>
          </w:p>
        </w:tc>
        <w:tc>
          <w:tcPr>
            <w:tcW w:w="2141" w:type="dxa"/>
            <w:tcBorders>
              <w:top w:val="nil"/>
              <w:left w:val="nil"/>
              <w:bottom w:val="single" w:sz="4" w:space="0" w:color="auto"/>
              <w:right w:val="single" w:sz="4" w:space="0" w:color="auto"/>
            </w:tcBorders>
            <w:shd w:val="clear" w:color="000000" w:fill="FFFFFF"/>
          </w:tcPr>
          <w:p w:rsidR="005A4A02" w:rsidRDefault="005A4A02" w:rsidP="008043A2">
            <w:pPr>
              <w:jc w:val="both"/>
              <w:rPr>
                <w:rFonts w:ascii="Arial" w:hAnsi="Arial" w:cs="Arial"/>
                <w:b/>
                <w:bCs/>
                <w:color w:val="000000"/>
                <w:sz w:val="17"/>
                <w:szCs w:val="17"/>
              </w:rPr>
            </w:pPr>
            <w:r>
              <w:rPr>
                <w:rFonts w:ascii="Arial" w:hAnsi="Arial" w:cs="Arial"/>
                <w:b/>
                <w:bCs/>
                <w:color w:val="000000"/>
                <w:sz w:val="17"/>
                <w:szCs w:val="17"/>
              </w:rPr>
              <w:t>La variación se debe principalmente a que al cierre del ejercicio 2016, se contaba con recurso disponible de cuenta corriente y obra pública por pagar que se realizó en enero de 2017. Para el cierre del 2017 el recurso es principalmente de obra estatal ($34.7MDP fondo 20G), cuenta corriente (4.7 MDP fondo E70) y retenciones de obra pública que se reintegrarán al Poder Ejecutivo del Estado en enero de 2018.</w:t>
            </w:r>
          </w:p>
        </w:tc>
      </w:tr>
      <w:tr w:rsidR="005A4A02" w:rsidRPr="002D70DA" w:rsidTr="005A4A02">
        <w:trPr>
          <w:trHeight w:val="240"/>
          <w:jc w:val="center"/>
        </w:trPr>
        <w:tc>
          <w:tcPr>
            <w:tcW w:w="4831" w:type="dxa"/>
            <w:tcBorders>
              <w:top w:val="nil"/>
              <w:left w:val="single" w:sz="4" w:space="0" w:color="auto"/>
              <w:bottom w:val="single" w:sz="4" w:space="0" w:color="auto"/>
              <w:right w:val="single" w:sz="4" w:space="0" w:color="auto"/>
            </w:tcBorders>
            <w:shd w:val="clear" w:color="000000" w:fill="FFFFFF"/>
            <w:vAlign w:val="center"/>
            <w:hideMark/>
          </w:tcPr>
          <w:p w:rsidR="005A4A02" w:rsidRPr="002D70DA" w:rsidRDefault="005A4A02">
            <w:pPr>
              <w:rPr>
                <w:rFonts w:ascii="Arial" w:hAnsi="Arial" w:cs="Arial"/>
                <w:color w:val="000000"/>
                <w:sz w:val="17"/>
                <w:szCs w:val="17"/>
              </w:rPr>
            </w:pPr>
            <w:r w:rsidRPr="002D70DA">
              <w:rPr>
                <w:rFonts w:ascii="Arial" w:hAnsi="Arial" w:cs="Arial"/>
                <w:color w:val="000000"/>
                <w:sz w:val="17"/>
                <w:szCs w:val="17"/>
              </w:rPr>
              <w:t>Efectivo en Bancos- Dependencias</w:t>
            </w:r>
          </w:p>
        </w:tc>
        <w:tc>
          <w:tcPr>
            <w:tcW w:w="2158" w:type="dxa"/>
            <w:tcBorders>
              <w:top w:val="nil"/>
              <w:left w:val="nil"/>
              <w:bottom w:val="single" w:sz="4" w:space="0" w:color="auto"/>
              <w:right w:val="single" w:sz="4" w:space="0" w:color="auto"/>
            </w:tcBorders>
            <w:shd w:val="clear" w:color="000000" w:fill="FFFFFF"/>
            <w:vAlign w:val="center"/>
          </w:tcPr>
          <w:p w:rsidR="005A4A02" w:rsidRPr="00CE5E91" w:rsidRDefault="005A4A02" w:rsidP="0013304D">
            <w:pPr>
              <w:jc w:val="right"/>
              <w:rPr>
                <w:rFonts w:ascii="Arial" w:hAnsi="Arial" w:cs="Arial"/>
                <w:b/>
                <w:bCs/>
                <w:color w:val="000000"/>
                <w:sz w:val="17"/>
                <w:szCs w:val="17"/>
              </w:rPr>
            </w:pPr>
          </w:p>
        </w:tc>
        <w:tc>
          <w:tcPr>
            <w:tcW w:w="2157" w:type="dxa"/>
            <w:tcBorders>
              <w:top w:val="nil"/>
              <w:left w:val="nil"/>
              <w:bottom w:val="single" w:sz="4" w:space="0" w:color="auto"/>
              <w:right w:val="single" w:sz="4" w:space="0" w:color="auto"/>
            </w:tcBorders>
            <w:shd w:val="clear" w:color="000000" w:fill="FFFFFF"/>
            <w:vAlign w:val="center"/>
          </w:tcPr>
          <w:p w:rsidR="005A4A02" w:rsidRPr="00CE5E91" w:rsidRDefault="005A4A02" w:rsidP="0013304D">
            <w:pPr>
              <w:jc w:val="right"/>
              <w:rPr>
                <w:rFonts w:ascii="Arial" w:hAnsi="Arial" w:cs="Arial"/>
                <w:b/>
                <w:bCs/>
                <w:color w:val="000000"/>
                <w:sz w:val="17"/>
                <w:szCs w:val="17"/>
              </w:rPr>
            </w:pPr>
          </w:p>
        </w:tc>
        <w:tc>
          <w:tcPr>
            <w:tcW w:w="2141" w:type="dxa"/>
            <w:tcBorders>
              <w:top w:val="nil"/>
              <w:left w:val="nil"/>
              <w:bottom w:val="single" w:sz="4" w:space="0" w:color="auto"/>
              <w:right w:val="single" w:sz="4" w:space="0" w:color="auto"/>
            </w:tcBorders>
            <w:shd w:val="clear" w:color="000000" w:fill="FFFFFF"/>
          </w:tcPr>
          <w:p w:rsidR="005A4A02" w:rsidRPr="00CE5E91" w:rsidRDefault="005A4A02" w:rsidP="008043A2">
            <w:pPr>
              <w:jc w:val="right"/>
              <w:rPr>
                <w:rFonts w:ascii="Arial" w:hAnsi="Arial" w:cs="Arial"/>
                <w:b/>
                <w:bCs/>
                <w:color w:val="000000"/>
                <w:sz w:val="17"/>
                <w:szCs w:val="17"/>
              </w:rPr>
            </w:pPr>
          </w:p>
        </w:tc>
        <w:tc>
          <w:tcPr>
            <w:tcW w:w="2141" w:type="dxa"/>
            <w:tcBorders>
              <w:top w:val="nil"/>
              <w:left w:val="nil"/>
              <w:bottom w:val="single" w:sz="4" w:space="0" w:color="auto"/>
              <w:right w:val="single" w:sz="4" w:space="0" w:color="auto"/>
            </w:tcBorders>
            <w:shd w:val="clear" w:color="000000" w:fill="FFFFFF"/>
          </w:tcPr>
          <w:p w:rsidR="005A4A02" w:rsidRDefault="005A4A02" w:rsidP="008043A2">
            <w:pPr>
              <w:jc w:val="right"/>
              <w:rPr>
                <w:rFonts w:ascii="Arial" w:hAnsi="Arial" w:cs="Arial"/>
                <w:b/>
                <w:bCs/>
                <w:color w:val="000000"/>
                <w:sz w:val="17"/>
                <w:szCs w:val="17"/>
              </w:rPr>
            </w:pPr>
          </w:p>
          <w:p w:rsidR="005A4A02" w:rsidRPr="00CE5E91" w:rsidRDefault="005A4A02" w:rsidP="008043A2">
            <w:pPr>
              <w:jc w:val="right"/>
              <w:rPr>
                <w:rFonts w:ascii="Arial" w:hAnsi="Arial" w:cs="Arial"/>
                <w:b/>
                <w:bCs/>
                <w:color w:val="000000"/>
                <w:sz w:val="17"/>
                <w:szCs w:val="17"/>
              </w:rPr>
            </w:pPr>
          </w:p>
        </w:tc>
      </w:tr>
      <w:tr w:rsidR="005A4A02" w:rsidRPr="002D70DA" w:rsidTr="005A4A02">
        <w:trPr>
          <w:trHeight w:val="240"/>
          <w:jc w:val="center"/>
        </w:trPr>
        <w:tc>
          <w:tcPr>
            <w:tcW w:w="4831" w:type="dxa"/>
            <w:tcBorders>
              <w:top w:val="nil"/>
              <w:left w:val="single" w:sz="4" w:space="0" w:color="auto"/>
              <w:bottom w:val="single" w:sz="4" w:space="0" w:color="auto"/>
              <w:right w:val="single" w:sz="4" w:space="0" w:color="auto"/>
            </w:tcBorders>
            <w:shd w:val="clear" w:color="000000" w:fill="FFFFFF"/>
            <w:vAlign w:val="center"/>
            <w:hideMark/>
          </w:tcPr>
          <w:p w:rsidR="005A4A02" w:rsidRPr="002D70DA" w:rsidRDefault="005A4A02">
            <w:pPr>
              <w:rPr>
                <w:rFonts w:ascii="Arial" w:hAnsi="Arial" w:cs="Arial"/>
                <w:color w:val="000000"/>
                <w:sz w:val="17"/>
                <w:szCs w:val="17"/>
              </w:rPr>
            </w:pPr>
            <w:r w:rsidRPr="002D70DA">
              <w:rPr>
                <w:rFonts w:ascii="Arial" w:hAnsi="Arial" w:cs="Arial"/>
                <w:color w:val="000000"/>
                <w:sz w:val="17"/>
                <w:szCs w:val="17"/>
              </w:rPr>
              <w:t>Inversiones Temporales (hasta 3 meses)</w:t>
            </w:r>
          </w:p>
        </w:tc>
        <w:tc>
          <w:tcPr>
            <w:tcW w:w="2158" w:type="dxa"/>
            <w:tcBorders>
              <w:top w:val="nil"/>
              <w:left w:val="nil"/>
              <w:bottom w:val="single" w:sz="4" w:space="0" w:color="auto"/>
              <w:right w:val="single" w:sz="4" w:space="0" w:color="auto"/>
            </w:tcBorders>
            <w:shd w:val="clear" w:color="000000" w:fill="FFFFFF"/>
            <w:vAlign w:val="center"/>
          </w:tcPr>
          <w:p w:rsidR="005A4A02" w:rsidRPr="00CE5E91" w:rsidRDefault="005A4A02" w:rsidP="0013304D">
            <w:pPr>
              <w:jc w:val="right"/>
              <w:rPr>
                <w:rFonts w:ascii="Arial" w:hAnsi="Arial" w:cs="Arial"/>
                <w:b/>
                <w:bCs/>
                <w:color w:val="000000"/>
                <w:sz w:val="17"/>
                <w:szCs w:val="17"/>
              </w:rPr>
            </w:pPr>
            <w:r w:rsidRPr="00AE6443">
              <w:rPr>
                <w:rFonts w:ascii="Arial" w:hAnsi="Arial" w:cs="Arial"/>
                <w:b/>
                <w:bCs/>
                <w:color w:val="000000"/>
                <w:sz w:val="17"/>
                <w:szCs w:val="17"/>
              </w:rPr>
              <w:t xml:space="preserve">             11,391,893</w:t>
            </w:r>
          </w:p>
        </w:tc>
        <w:tc>
          <w:tcPr>
            <w:tcW w:w="2157" w:type="dxa"/>
            <w:tcBorders>
              <w:top w:val="nil"/>
              <w:left w:val="nil"/>
              <w:bottom w:val="single" w:sz="4" w:space="0" w:color="auto"/>
              <w:right w:val="single" w:sz="4" w:space="0" w:color="auto"/>
            </w:tcBorders>
            <w:shd w:val="clear" w:color="000000" w:fill="FFFFFF"/>
            <w:vAlign w:val="center"/>
          </w:tcPr>
          <w:p w:rsidR="005A4A02" w:rsidRPr="00CE5E91" w:rsidRDefault="005A4A02" w:rsidP="0013304D">
            <w:pPr>
              <w:jc w:val="right"/>
              <w:rPr>
                <w:rFonts w:ascii="Arial" w:hAnsi="Arial" w:cs="Arial"/>
                <w:b/>
                <w:bCs/>
                <w:color w:val="000000"/>
                <w:sz w:val="17"/>
                <w:szCs w:val="17"/>
              </w:rPr>
            </w:pPr>
            <w:r w:rsidRPr="00CE5E91">
              <w:rPr>
                <w:rFonts w:ascii="Arial" w:hAnsi="Arial" w:cs="Arial"/>
                <w:b/>
                <w:bCs/>
                <w:color w:val="000000"/>
                <w:sz w:val="17"/>
                <w:szCs w:val="17"/>
              </w:rPr>
              <w:t>17,980,365</w:t>
            </w:r>
          </w:p>
        </w:tc>
        <w:tc>
          <w:tcPr>
            <w:tcW w:w="2141" w:type="dxa"/>
            <w:tcBorders>
              <w:top w:val="nil"/>
              <w:left w:val="nil"/>
              <w:bottom w:val="single" w:sz="4" w:space="0" w:color="auto"/>
              <w:right w:val="single" w:sz="4" w:space="0" w:color="auto"/>
            </w:tcBorders>
            <w:shd w:val="clear" w:color="000000" w:fill="FFFFFF"/>
          </w:tcPr>
          <w:p w:rsidR="005A4A02" w:rsidRDefault="005A4A02" w:rsidP="008043A2">
            <w:pPr>
              <w:jc w:val="right"/>
              <w:rPr>
                <w:rFonts w:ascii="Arial" w:hAnsi="Arial" w:cs="Arial"/>
                <w:b/>
                <w:bCs/>
                <w:color w:val="000000"/>
                <w:sz w:val="17"/>
                <w:szCs w:val="17"/>
              </w:rPr>
            </w:pPr>
          </w:p>
          <w:p w:rsidR="005A4A02" w:rsidRDefault="005A4A02" w:rsidP="008043A2">
            <w:pPr>
              <w:jc w:val="right"/>
              <w:rPr>
                <w:rFonts w:ascii="Arial" w:hAnsi="Arial" w:cs="Arial"/>
                <w:b/>
                <w:bCs/>
                <w:color w:val="000000"/>
                <w:sz w:val="17"/>
                <w:szCs w:val="17"/>
              </w:rPr>
            </w:pPr>
          </w:p>
          <w:p w:rsidR="005A4A02" w:rsidRDefault="005A4A02" w:rsidP="008043A2">
            <w:pPr>
              <w:jc w:val="right"/>
              <w:rPr>
                <w:rFonts w:ascii="Arial" w:hAnsi="Arial" w:cs="Arial"/>
                <w:b/>
                <w:bCs/>
                <w:color w:val="000000"/>
                <w:sz w:val="17"/>
                <w:szCs w:val="17"/>
              </w:rPr>
            </w:pPr>
          </w:p>
          <w:p w:rsidR="005A4A02" w:rsidRPr="00CE5E91" w:rsidRDefault="005A4A02" w:rsidP="008043A2">
            <w:pPr>
              <w:jc w:val="right"/>
              <w:rPr>
                <w:rFonts w:ascii="Arial" w:hAnsi="Arial" w:cs="Arial"/>
                <w:b/>
                <w:bCs/>
                <w:color w:val="000000"/>
                <w:sz w:val="17"/>
                <w:szCs w:val="17"/>
              </w:rPr>
            </w:pPr>
            <w:r>
              <w:rPr>
                <w:rFonts w:ascii="Arial" w:hAnsi="Arial" w:cs="Arial"/>
                <w:b/>
                <w:bCs/>
                <w:color w:val="000000"/>
                <w:sz w:val="17"/>
                <w:szCs w:val="17"/>
              </w:rPr>
              <w:t>-6,588,472</w:t>
            </w:r>
          </w:p>
        </w:tc>
        <w:tc>
          <w:tcPr>
            <w:tcW w:w="2141" w:type="dxa"/>
            <w:tcBorders>
              <w:top w:val="nil"/>
              <w:left w:val="nil"/>
              <w:bottom w:val="single" w:sz="4" w:space="0" w:color="auto"/>
              <w:right w:val="single" w:sz="4" w:space="0" w:color="auto"/>
            </w:tcBorders>
            <w:shd w:val="clear" w:color="000000" w:fill="FFFFFF"/>
          </w:tcPr>
          <w:p w:rsidR="005A4A02" w:rsidRDefault="005A4A02" w:rsidP="008043A2">
            <w:pPr>
              <w:jc w:val="both"/>
              <w:rPr>
                <w:rFonts w:ascii="Arial" w:hAnsi="Arial" w:cs="Arial"/>
                <w:b/>
                <w:bCs/>
                <w:color w:val="000000"/>
                <w:sz w:val="17"/>
                <w:szCs w:val="17"/>
              </w:rPr>
            </w:pPr>
            <w:r>
              <w:rPr>
                <w:rFonts w:ascii="Arial" w:hAnsi="Arial" w:cs="Arial"/>
                <w:b/>
                <w:bCs/>
                <w:color w:val="000000"/>
                <w:sz w:val="17"/>
                <w:szCs w:val="17"/>
              </w:rPr>
              <w:t xml:space="preserve">La disminución se debe principalmente a que al cierre del ejercicio 2016 se tenía recurso para atender compromisos contratado al cierre del ejercicio 2016, mismo que se finiquitaron en </w:t>
            </w:r>
            <w:r>
              <w:rPr>
                <w:rFonts w:ascii="Arial" w:hAnsi="Arial" w:cs="Arial"/>
                <w:b/>
                <w:bCs/>
                <w:color w:val="000000"/>
                <w:sz w:val="17"/>
                <w:szCs w:val="17"/>
              </w:rPr>
              <w:lastRenderedPageBreak/>
              <w:t>2017 y se adquirieron nuevo compromisos al cierre de 2017, principalmente en contratos de adquisición de combustible y  servicios básicos para ejercer en enero de 2018.</w:t>
            </w:r>
          </w:p>
        </w:tc>
      </w:tr>
      <w:tr w:rsidR="005A4A02" w:rsidRPr="002D70DA" w:rsidTr="005A4A02">
        <w:trPr>
          <w:trHeight w:val="240"/>
          <w:jc w:val="center"/>
        </w:trPr>
        <w:tc>
          <w:tcPr>
            <w:tcW w:w="4831" w:type="dxa"/>
            <w:tcBorders>
              <w:top w:val="nil"/>
              <w:left w:val="single" w:sz="4" w:space="0" w:color="auto"/>
              <w:bottom w:val="single" w:sz="4" w:space="0" w:color="auto"/>
              <w:right w:val="single" w:sz="4" w:space="0" w:color="auto"/>
            </w:tcBorders>
            <w:shd w:val="clear" w:color="000000" w:fill="FFFFFF"/>
            <w:vAlign w:val="center"/>
            <w:hideMark/>
          </w:tcPr>
          <w:p w:rsidR="005A4A02" w:rsidRPr="002D70DA" w:rsidRDefault="005A4A02">
            <w:pPr>
              <w:rPr>
                <w:rFonts w:ascii="Arial" w:hAnsi="Arial" w:cs="Arial"/>
                <w:color w:val="000000"/>
                <w:sz w:val="17"/>
                <w:szCs w:val="17"/>
              </w:rPr>
            </w:pPr>
            <w:r w:rsidRPr="002D70DA">
              <w:rPr>
                <w:rFonts w:ascii="Arial" w:hAnsi="Arial" w:cs="Arial"/>
                <w:color w:val="000000"/>
                <w:sz w:val="17"/>
                <w:szCs w:val="17"/>
              </w:rPr>
              <w:lastRenderedPageBreak/>
              <w:t>Fondos con Afectación Específica</w:t>
            </w:r>
          </w:p>
        </w:tc>
        <w:tc>
          <w:tcPr>
            <w:tcW w:w="2158" w:type="dxa"/>
            <w:tcBorders>
              <w:top w:val="nil"/>
              <w:left w:val="nil"/>
              <w:bottom w:val="single" w:sz="4" w:space="0" w:color="auto"/>
              <w:right w:val="single" w:sz="4" w:space="0" w:color="auto"/>
            </w:tcBorders>
            <w:shd w:val="clear" w:color="000000" w:fill="FFFFFF"/>
            <w:vAlign w:val="center"/>
          </w:tcPr>
          <w:p w:rsidR="005A4A02" w:rsidRPr="00CE5E91" w:rsidRDefault="005A4A02" w:rsidP="0013304D">
            <w:pPr>
              <w:jc w:val="right"/>
              <w:rPr>
                <w:rFonts w:ascii="Arial" w:hAnsi="Arial" w:cs="Arial"/>
                <w:b/>
                <w:bCs/>
                <w:color w:val="000000"/>
                <w:sz w:val="17"/>
                <w:szCs w:val="17"/>
              </w:rPr>
            </w:pPr>
          </w:p>
        </w:tc>
        <w:tc>
          <w:tcPr>
            <w:tcW w:w="2157" w:type="dxa"/>
            <w:tcBorders>
              <w:top w:val="nil"/>
              <w:left w:val="nil"/>
              <w:bottom w:val="single" w:sz="4" w:space="0" w:color="auto"/>
              <w:right w:val="single" w:sz="4" w:space="0" w:color="auto"/>
            </w:tcBorders>
            <w:shd w:val="clear" w:color="000000" w:fill="FFFFFF"/>
            <w:vAlign w:val="center"/>
          </w:tcPr>
          <w:p w:rsidR="005A4A02" w:rsidRPr="00CE5E91" w:rsidRDefault="005A4A02" w:rsidP="0013304D">
            <w:pPr>
              <w:jc w:val="right"/>
              <w:rPr>
                <w:rFonts w:ascii="Arial" w:hAnsi="Arial" w:cs="Arial"/>
                <w:b/>
                <w:bCs/>
                <w:color w:val="000000"/>
                <w:sz w:val="17"/>
                <w:szCs w:val="17"/>
              </w:rPr>
            </w:pPr>
          </w:p>
        </w:tc>
        <w:tc>
          <w:tcPr>
            <w:tcW w:w="2141" w:type="dxa"/>
            <w:tcBorders>
              <w:top w:val="nil"/>
              <w:left w:val="nil"/>
              <w:bottom w:val="single" w:sz="4" w:space="0" w:color="auto"/>
              <w:right w:val="single" w:sz="4" w:space="0" w:color="auto"/>
            </w:tcBorders>
            <w:shd w:val="clear" w:color="000000" w:fill="FFFFFF"/>
          </w:tcPr>
          <w:p w:rsidR="005A4A02" w:rsidRPr="00CE5E91" w:rsidRDefault="005A4A02" w:rsidP="008043A2">
            <w:pPr>
              <w:jc w:val="right"/>
              <w:rPr>
                <w:rFonts w:ascii="Arial" w:hAnsi="Arial" w:cs="Arial"/>
                <w:b/>
                <w:bCs/>
                <w:color w:val="000000"/>
                <w:sz w:val="17"/>
                <w:szCs w:val="17"/>
              </w:rPr>
            </w:pPr>
          </w:p>
        </w:tc>
        <w:tc>
          <w:tcPr>
            <w:tcW w:w="2141" w:type="dxa"/>
            <w:tcBorders>
              <w:top w:val="nil"/>
              <w:left w:val="nil"/>
              <w:bottom w:val="single" w:sz="4" w:space="0" w:color="auto"/>
              <w:right w:val="single" w:sz="4" w:space="0" w:color="auto"/>
            </w:tcBorders>
            <w:shd w:val="clear" w:color="000000" w:fill="FFFFFF"/>
          </w:tcPr>
          <w:p w:rsidR="005A4A02" w:rsidRPr="00CE5E91" w:rsidRDefault="005A4A02" w:rsidP="008043A2">
            <w:pPr>
              <w:jc w:val="right"/>
              <w:rPr>
                <w:rFonts w:ascii="Arial" w:hAnsi="Arial" w:cs="Arial"/>
                <w:b/>
                <w:bCs/>
                <w:color w:val="000000"/>
                <w:sz w:val="17"/>
                <w:szCs w:val="17"/>
              </w:rPr>
            </w:pPr>
          </w:p>
        </w:tc>
      </w:tr>
      <w:tr w:rsidR="005A4A02" w:rsidRPr="002D70DA" w:rsidTr="005A4A02">
        <w:trPr>
          <w:trHeight w:val="240"/>
          <w:jc w:val="center"/>
        </w:trPr>
        <w:tc>
          <w:tcPr>
            <w:tcW w:w="4831" w:type="dxa"/>
            <w:tcBorders>
              <w:top w:val="nil"/>
              <w:left w:val="single" w:sz="4" w:space="0" w:color="auto"/>
              <w:bottom w:val="single" w:sz="4" w:space="0" w:color="auto"/>
              <w:right w:val="single" w:sz="4" w:space="0" w:color="auto"/>
            </w:tcBorders>
            <w:shd w:val="clear" w:color="000000" w:fill="FFFFFF"/>
            <w:vAlign w:val="center"/>
            <w:hideMark/>
          </w:tcPr>
          <w:p w:rsidR="005A4A02" w:rsidRPr="002D70DA" w:rsidRDefault="005A4A02">
            <w:pPr>
              <w:rPr>
                <w:rFonts w:ascii="Arial" w:hAnsi="Arial" w:cs="Arial"/>
                <w:color w:val="000000"/>
                <w:sz w:val="17"/>
                <w:szCs w:val="17"/>
              </w:rPr>
            </w:pPr>
            <w:r w:rsidRPr="002D70DA">
              <w:rPr>
                <w:rFonts w:ascii="Arial" w:hAnsi="Arial" w:cs="Arial"/>
                <w:color w:val="000000"/>
                <w:sz w:val="17"/>
                <w:szCs w:val="17"/>
              </w:rPr>
              <w:t>Depósitos de Fondos de Terceros y Otros</w:t>
            </w:r>
          </w:p>
        </w:tc>
        <w:tc>
          <w:tcPr>
            <w:tcW w:w="2158" w:type="dxa"/>
            <w:tcBorders>
              <w:top w:val="nil"/>
              <w:left w:val="nil"/>
              <w:bottom w:val="single" w:sz="4" w:space="0" w:color="auto"/>
              <w:right w:val="single" w:sz="4" w:space="0" w:color="auto"/>
            </w:tcBorders>
            <w:shd w:val="clear" w:color="000000" w:fill="FFFFFF"/>
            <w:vAlign w:val="center"/>
          </w:tcPr>
          <w:p w:rsidR="005A4A02" w:rsidRPr="00CE5E91" w:rsidRDefault="005A4A02" w:rsidP="0013304D">
            <w:pPr>
              <w:jc w:val="right"/>
              <w:rPr>
                <w:rFonts w:ascii="Arial" w:hAnsi="Arial" w:cs="Arial"/>
                <w:b/>
                <w:bCs/>
                <w:color w:val="000000"/>
                <w:sz w:val="17"/>
                <w:szCs w:val="17"/>
              </w:rPr>
            </w:pPr>
          </w:p>
        </w:tc>
        <w:tc>
          <w:tcPr>
            <w:tcW w:w="2157" w:type="dxa"/>
            <w:tcBorders>
              <w:top w:val="nil"/>
              <w:left w:val="nil"/>
              <w:bottom w:val="single" w:sz="4" w:space="0" w:color="auto"/>
              <w:right w:val="single" w:sz="4" w:space="0" w:color="auto"/>
            </w:tcBorders>
            <w:shd w:val="clear" w:color="000000" w:fill="FFFFFF"/>
            <w:vAlign w:val="center"/>
          </w:tcPr>
          <w:p w:rsidR="005A4A02" w:rsidRPr="00CE5E91" w:rsidRDefault="005A4A02" w:rsidP="0013304D">
            <w:pPr>
              <w:jc w:val="right"/>
              <w:rPr>
                <w:rFonts w:ascii="Arial" w:hAnsi="Arial" w:cs="Arial"/>
                <w:b/>
                <w:bCs/>
                <w:color w:val="000000"/>
                <w:sz w:val="17"/>
                <w:szCs w:val="17"/>
              </w:rPr>
            </w:pPr>
          </w:p>
        </w:tc>
        <w:tc>
          <w:tcPr>
            <w:tcW w:w="2141" w:type="dxa"/>
            <w:tcBorders>
              <w:top w:val="nil"/>
              <w:left w:val="nil"/>
              <w:bottom w:val="single" w:sz="4" w:space="0" w:color="auto"/>
              <w:right w:val="single" w:sz="4" w:space="0" w:color="auto"/>
            </w:tcBorders>
            <w:shd w:val="clear" w:color="000000" w:fill="FFFFFF"/>
          </w:tcPr>
          <w:p w:rsidR="005A4A02" w:rsidRPr="00CE5E91" w:rsidRDefault="005A4A02" w:rsidP="008043A2">
            <w:pPr>
              <w:jc w:val="right"/>
              <w:rPr>
                <w:rFonts w:ascii="Arial" w:hAnsi="Arial" w:cs="Arial"/>
                <w:b/>
                <w:bCs/>
                <w:color w:val="000000"/>
                <w:sz w:val="17"/>
                <w:szCs w:val="17"/>
              </w:rPr>
            </w:pPr>
          </w:p>
        </w:tc>
        <w:tc>
          <w:tcPr>
            <w:tcW w:w="2141" w:type="dxa"/>
            <w:tcBorders>
              <w:top w:val="nil"/>
              <w:left w:val="nil"/>
              <w:bottom w:val="single" w:sz="4" w:space="0" w:color="auto"/>
              <w:right w:val="single" w:sz="4" w:space="0" w:color="auto"/>
            </w:tcBorders>
            <w:shd w:val="clear" w:color="000000" w:fill="FFFFFF"/>
          </w:tcPr>
          <w:p w:rsidR="005A4A02" w:rsidRPr="00CE5E91" w:rsidRDefault="005A4A02" w:rsidP="008043A2">
            <w:pPr>
              <w:jc w:val="right"/>
              <w:rPr>
                <w:rFonts w:ascii="Arial" w:hAnsi="Arial" w:cs="Arial"/>
                <w:b/>
                <w:bCs/>
                <w:color w:val="000000"/>
                <w:sz w:val="17"/>
                <w:szCs w:val="17"/>
              </w:rPr>
            </w:pPr>
          </w:p>
        </w:tc>
      </w:tr>
      <w:tr w:rsidR="005A4A02" w:rsidRPr="002D70DA" w:rsidTr="005A4A02">
        <w:trPr>
          <w:trHeight w:val="240"/>
          <w:jc w:val="center"/>
        </w:trPr>
        <w:tc>
          <w:tcPr>
            <w:tcW w:w="4831" w:type="dxa"/>
            <w:tcBorders>
              <w:top w:val="nil"/>
              <w:left w:val="single" w:sz="4" w:space="0" w:color="auto"/>
              <w:bottom w:val="single" w:sz="4" w:space="0" w:color="auto"/>
              <w:right w:val="single" w:sz="4" w:space="0" w:color="auto"/>
            </w:tcBorders>
            <w:shd w:val="clear" w:color="000000" w:fill="FFFFFF"/>
            <w:vAlign w:val="center"/>
            <w:hideMark/>
          </w:tcPr>
          <w:p w:rsidR="005A4A02" w:rsidRPr="002D70DA" w:rsidRDefault="005A4A02">
            <w:pPr>
              <w:rPr>
                <w:rFonts w:ascii="Arial" w:hAnsi="Arial" w:cs="Arial"/>
                <w:color w:val="000000"/>
                <w:sz w:val="17"/>
                <w:szCs w:val="17"/>
              </w:rPr>
            </w:pPr>
            <w:r w:rsidRPr="002D70DA">
              <w:rPr>
                <w:rFonts w:ascii="Arial" w:hAnsi="Arial" w:cs="Arial"/>
                <w:color w:val="000000"/>
                <w:sz w:val="17"/>
                <w:szCs w:val="17"/>
              </w:rPr>
              <w:t>Otros Efectivos y Equivalentes</w:t>
            </w:r>
          </w:p>
        </w:tc>
        <w:tc>
          <w:tcPr>
            <w:tcW w:w="2158" w:type="dxa"/>
            <w:tcBorders>
              <w:top w:val="nil"/>
              <w:left w:val="nil"/>
              <w:bottom w:val="single" w:sz="4" w:space="0" w:color="auto"/>
              <w:right w:val="single" w:sz="4" w:space="0" w:color="auto"/>
            </w:tcBorders>
            <w:shd w:val="clear" w:color="000000" w:fill="FFFFFF"/>
            <w:vAlign w:val="center"/>
          </w:tcPr>
          <w:p w:rsidR="005A4A02" w:rsidRPr="00CE5E91" w:rsidRDefault="005A4A02" w:rsidP="0013304D">
            <w:pPr>
              <w:jc w:val="right"/>
              <w:rPr>
                <w:rFonts w:ascii="Arial" w:hAnsi="Arial" w:cs="Arial"/>
                <w:b/>
                <w:bCs/>
                <w:color w:val="000000"/>
                <w:sz w:val="17"/>
                <w:szCs w:val="17"/>
              </w:rPr>
            </w:pPr>
          </w:p>
        </w:tc>
        <w:tc>
          <w:tcPr>
            <w:tcW w:w="2157" w:type="dxa"/>
            <w:tcBorders>
              <w:top w:val="nil"/>
              <w:left w:val="nil"/>
              <w:bottom w:val="single" w:sz="4" w:space="0" w:color="auto"/>
              <w:right w:val="single" w:sz="4" w:space="0" w:color="auto"/>
            </w:tcBorders>
            <w:shd w:val="clear" w:color="000000" w:fill="FFFFFF"/>
            <w:vAlign w:val="center"/>
          </w:tcPr>
          <w:p w:rsidR="005A4A02" w:rsidRPr="00CE5E91" w:rsidRDefault="005A4A02" w:rsidP="0013304D">
            <w:pPr>
              <w:jc w:val="right"/>
              <w:rPr>
                <w:rFonts w:ascii="Arial" w:hAnsi="Arial" w:cs="Arial"/>
                <w:b/>
                <w:bCs/>
                <w:color w:val="000000"/>
                <w:sz w:val="17"/>
                <w:szCs w:val="17"/>
              </w:rPr>
            </w:pPr>
          </w:p>
        </w:tc>
        <w:tc>
          <w:tcPr>
            <w:tcW w:w="2141" w:type="dxa"/>
            <w:tcBorders>
              <w:top w:val="nil"/>
              <w:left w:val="nil"/>
              <w:bottom w:val="single" w:sz="4" w:space="0" w:color="auto"/>
              <w:right w:val="single" w:sz="4" w:space="0" w:color="auto"/>
            </w:tcBorders>
            <w:shd w:val="clear" w:color="000000" w:fill="FFFFFF"/>
          </w:tcPr>
          <w:p w:rsidR="005A4A02" w:rsidRPr="00CE5E91" w:rsidRDefault="005A4A02" w:rsidP="008043A2">
            <w:pPr>
              <w:jc w:val="right"/>
              <w:rPr>
                <w:rFonts w:ascii="Arial" w:hAnsi="Arial" w:cs="Arial"/>
                <w:b/>
                <w:bCs/>
                <w:color w:val="000000"/>
                <w:sz w:val="17"/>
                <w:szCs w:val="17"/>
              </w:rPr>
            </w:pPr>
          </w:p>
        </w:tc>
        <w:tc>
          <w:tcPr>
            <w:tcW w:w="2141" w:type="dxa"/>
            <w:tcBorders>
              <w:top w:val="nil"/>
              <w:left w:val="nil"/>
              <w:bottom w:val="single" w:sz="4" w:space="0" w:color="auto"/>
              <w:right w:val="single" w:sz="4" w:space="0" w:color="auto"/>
            </w:tcBorders>
            <w:shd w:val="clear" w:color="000000" w:fill="FFFFFF"/>
          </w:tcPr>
          <w:p w:rsidR="005A4A02" w:rsidRPr="00CE5E91" w:rsidRDefault="005A4A02" w:rsidP="008043A2">
            <w:pPr>
              <w:jc w:val="right"/>
              <w:rPr>
                <w:rFonts w:ascii="Arial" w:hAnsi="Arial" w:cs="Arial"/>
                <w:b/>
                <w:bCs/>
                <w:color w:val="000000"/>
                <w:sz w:val="17"/>
                <w:szCs w:val="17"/>
              </w:rPr>
            </w:pPr>
          </w:p>
        </w:tc>
      </w:tr>
      <w:tr w:rsidR="005A4A02" w:rsidRPr="002D70DA" w:rsidTr="005A4A02">
        <w:trPr>
          <w:trHeight w:val="240"/>
          <w:jc w:val="center"/>
        </w:trPr>
        <w:tc>
          <w:tcPr>
            <w:tcW w:w="4831" w:type="dxa"/>
            <w:tcBorders>
              <w:top w:val="nil"/>
              <w:left w:val="single" w:sz="4" w:space="0" w:color="auto"/>
              <w:bottom w:val="single" w:sz="4" w:space="0" w:color="auto"/>
              <w:right w:val="single" w:sz="4" w:space="0" w:color="auto"/>
            </w:tcBorders>
            <w:shd w:val="clear" w:color="000000" w:fill="FFFFFF"/>
            <w:vAlign w:val="center"/>
            <w:hideMark/>
          </w:tcPr>
          <w:p w:rsidR="005A4A02" w:rsidRPr="002D70DA" w:rsidRDefault="005A4A02" w:rsidP="00E72587">
            <w:pPr>
              <w:jc w:val="center"/>
              <w:rPr>
                <w:rFonts w:ascii="Arial" w:hAnsi="Arial" w:cs="Arial"/>
                <w:b/>
                <w:bCs/>
                <w:color w:val="000000"/>
                <w:sz w:val="17"/>
                <w:szCs w:val="17"/>
              </w:rPr>
            </w:pPr>
            <w:r w:rsidRPr="002D70DA">
              <w:rPr>
                <w:rFonts w:ascii="Arial" w:hAnsi="Arial" w:cs="Arial"/>
                <w:b/>
                <w:bCs/>
                <w:color w:val="000000"/>
                <w:sz w:val="17"/>
                <w:szCs w:val="17"/>
              </w:rPr>
              <w:t>Total de Efectivo y Equivalentes</w:t>
            </w:r>
          </w:p>
        </w:tc>
        <w:tc>
          <w:tcPr>
            <w:tcW w:w="2158" w:type="dxa"/>
            <w:tcBorders>
              <w:top w:val="nil"/>
              <w:left w:val="nil"/>
              <w:bottom w:val="single" w:sz="4" w:space="0" w:color="auto"/>
              <w:right w:val="single" w:sz="4" w:space="0" w:color="auto"/>
            </w:tcBorders>
            <w:shd w:val="clear" w:color="000000" w:fill="FFFFFF"/>
            <w:vAlign w:val="center"/>
            <w:hideMark/>
          </w:tcPr>
          <w:p w:rsidR="005A4A02" w:rsidRPr="00CE5E91" w:rsidRDefault="00A5432E" w:rsidP="0013304D">
            <w:pPr>
              <w:jc w:val="right"/>
              <w:rPr>
                <w:rFonts w:ascii="Arial" w:hAnsi="Arial" w:cs="Arial"/>
                <w:b/>
                <w:bCs/>
                <w:noProof/>
                <w:color w:val="000000"/>
                <w:sz w:val="17"/>
                <w:szCs w:val="17"/>
              </w:rPr>
            </w:pPr>
            <w:r w:rsidRPr="00CE5E91">
              <w:rPr>
                <w:rFonts w:ascii="Arial" w:hAnsi="Arial" w:cs="Arial"/>
                <w:b/>
                <w:bCs/>
                <w:color w:val="000000"/>
                <w:sz w:val="17"/>
                <w:szCs w:val="17"/>
              </w:rPr>
              <w:fldChar w:fldCharType="begin"/>
            </w:r>
            <w:r w:rsidR="005A4A02" w:rsidRPr="00CE5E91">
              <w:rPr>
                <w:rFonts w:ascii="Arial" w:hAnsi="Arial" w:cs="Arial"/>
                <w:b/>
                <w:bCs/>
                <w:color w:val="000000"/>
                <w:sz w:val="17"/>
                <w:szCs w:val="17"/>
              </w:rPr>
              <w:instrText xml:space="preserve"> =sum(above) \# "$#,##0.00;($#,##0.00)" </w:instrText>
            </w:r>
            <w:r w:rsidRPr="00CE5E91">
              <w:rPr>
                <w:rFonts w:ascii="Arial" w:hAnsi="Arial" w:cs="Arial"/>
                <w:b/>
                <w:bCs/>
                <w:color w:val="000000"/>
                <w:sz w:val="17"/>
                <w:szCs w:val="17"/>
              </w:rPr>
              <w:fldChar w:fldCharType="separate"/>
            </w:r>
            <w:r w:rsidR="005A4A02" w:rsidRPr="00CE5E91">
              <w:rPr>
                <w:rFonts w:ascii="Arial" w:hAnsi="Arial" w:cs="Arial"/>
                <w:b/>
                <w:bCs/>
                <w:noProof/>
                <w:color w:val="000000"/>
                <w:sz w:val="17"/>
                <w:szCs w:val="17"/>
              </w:rPr>
              <w:t>$</w:t>
            </w:r>
            <w:r w:rsidR="005A4A02">
              <w:rPr>
                <w:rFonts w:ascii="Arial" w:hAnsi="Arial" w:cs="Arial"/>
                <w:b/>
                <w:bCs/>
                <w:noProof/>
                <w:color w:val="000000"/>
                <w:sz w:val="17"/>
                <w:szCs w:val="17"/>
              </w:rPr>
              <w:t xml:space="preserve">             60,853,63</w:t>
            </w:r>
            <w:r w:rsidRPr="00CE5E91">
              <w:rPr>
                <w:rFonts w:ascii="Arial" w:hAnsi="Arial" w:cs="Arial"/>
                <w:b/>
                <w:bCs/>
                <w:color w:val="000000"/>
                <w:sz w:val="17"/>
                <w:szCs w:val="17"/>
              </w:rPr>
              <w:fldChar w:fldCharType="end"/>
            </w:r>
            <w:r w:rsidR="005A4A02">
              <w:rPr>
                <w:rFonts w:ascii="Arial" w:hAnsi="Arial" w:cs="Arial"/>
                <w:b/>
                <w:bCs/>
                <w:color w:val="000000"/>
                <w:sz w:val="17"/>
                <w:szCs w:val="17"/>
              </w:rPr>
              <w:t>3</w:t>
            </w:r>
          </w:p>
        </w:tc>
        <w:tc>
          <w:tcPr>
            <w:tcW w:w="2157" w:type="dxa"/>
            <w:tcBorders>
              <w:top w:val="nil"/>
              <w:left w:val="nil"/>
              <w:bottom w:val="single" w:sz="4" w:space="0" w:color="auto"/>
              <w:right w:val="single" w:sz="4" w:space="0" w:color="auto"/>
            </w:tcBorders>
            <w:shd w:val="clear" w:color="000000" w:fill="FFFFFF"/>
            <w:vAlign w:val="center"/>
            <w:hideMark/>
          </w:tcPr>
          <w:p w:rsidR="005A4A02" w:rsidRPr="00CE5E91" w:rsidRDefault="00A5432E" w:rsidP="0013304D">
            <w:pPr>
              <w:jc w:val="right"/>
              <w:rPr>
                <w:rFonts w:ascii="Arial" w:hAnsi="Arial" w:cs="Arial"/>
                <w:b/>
                <w:bCs/>
                <w:noProof/>
                <w:color w:val="000000"/>
                <w:sz w:val="17"/>
                <w:szCs w:val="17"/>
              </w:rPr>
            </w:pPr>
            <w:r w:rsidRPr="00CE5E91">
              <w:rPr>
                <w:rFonts w:ascii="Arial" w:hAnsi="Arial" w:cs="Arial"/>
                <w:b/>
                <w:bCs/>
                <w:color w:val="000000"/>
                <w:sz w:val="17"/>
                <w:szCs w:val="17"/>
              </w:rPr>
              <w:fldChar w:fldCharType="begin"/>
            </w:r>
            <w:r w:rsidR="005A4A02" w:rsidRPr="00CE5E91">
              <w:rPr>
                <w:rFonts w:ascii="Arial" w:hAnsi="Arial" w:cs="Arial"/>
                <w:b/>
                <w:bCs/>
                <w:color w:val="000000"/>
                <w:sz w:val="17"/>
                <w:szCs w:val="17"/>
              </w:rPr>
              <w:instrText xml:space="preserve"> =sum(above) \# "$#,##0.00;($#,##0.00)" </w:instrText>
            </w:r>
            <w:r w:rsidRPr="00CE5E91">
              <w:rPr>
                <w:rFonts w:ascii="Arial" w:hAnsi="Arial" w:cs="Arial"/>
                <w:b/>
                <w:bCs/>
                <w:color w:val="000000"/>
                <w:sz w:val="17"/>
                <w:szCs w:val="17"/>
              </w:rPr>
              <w:fldChar w:fldCharType="separate"/>
            </w:r>
            <w:r w:rsidR="005A4A02" w:rsidRPr="00CE5E91">
              <w:rPr>
                <w:rFonts w:ascii="Arial" w:hAnsi="Arial" w:cs="Arial"/>
                <w:b/>
                <w:bCs/>
                <w:noProof/>
                <w:color w:val="000000"/>
                <w:sz w:val="17"/>
                <w:szCs w:val="17"/>
              </w:rPr>
              <w:t>$         34,457,627</w:t>
            </w:r>
            <w:r w:rsidRPr="00CE5E91">
              <w:rPr>
                <w:rFonts w:ascii="Arial" w:hAnsi="Arial" w:cs="Arial"/>
                <w:b/>
                <w:bCs/>
                <w:color w:val="000000"/>
                <w:sz w:val="17"/>
                <w:szCs w:val="17"/>
              </w:rPr>
              <w:fldChar w:fldCharType="end"/>
            </w:r>
          </w:p>
        </w:tc>
        <w:tc>
          <w:tcPr>
            <w:tcW w:w="2141" w:type="dxa"/>
            <w:tcBorders>
              <w:top w:val="nil"/>
              <w:left w:val="nil"/>
              <w:bottom w:val="single" w:sz="4" w:space="0" w:color="auto"/>
              <w:right w:val="single" w:sz="4" w:space="0" w:color="auto"/>
            </w:tcBorders>
            <w:shd w:val="clear" w:color="000000" w:fill="FFFFFF"/>
          </w:tcPr>
          <w:p w:rsidR="005A4A02" w:rsidRPr="00CE5E91" w:rsidRDefault="005A4A02" w:rsidP="008043A2">
            <w:pPr>
              <w:jc w:val="right"/>
              <w:rPr>
                <w:rFonts w:ascii="Arial" w:hAnsi="Arial" w:cs="Arial"/>
                <w:b/>
                <w:bCs/>
                <w:color w:val="000000"/>
                <w:sz w:val="17"/>
                <w:szCs w:val="17"/>
              </w:rPr>
            </w:pPr>
            <w:r>
              <w:rPr>
                <w:rFonts w:ascii="Arial" w:hAnsi="Arial" w:cs="Arial"/>
                <w:b/>
                <w:bCs/>
                <w:color w:val="000000"/>
                <w:sz w:val="17"/>
                <w:szCs w:val="17"/>
              </w:rPr>
              <w:t>$ 26,396,006</w:t>
            </w:r>
          </w:p>
        </w:tc>
        <w:tc>
          <w:tcPr>
            <w:tcW w:w="2141" w:type="dxa"/>
            <w:tcBorders>
              <w:top w:val="nil"/>
              <w:left w:val="nil"/>
              <w:bottom w:val="single" w:sz="4" w:space="0" w:color="auto"/>
              <w:right w:val="single" w:sz="4" w:space="0" w:color="auto"/>
            </w:tcBorders>
            <w:shd w:val="clear" w:color="000000" w:fill="FFFFFF"/>
          </w:tcPr>
          <w:p w:rsidR="005A4A02" w:rsidRDefault="005A4A02" w:rsidP="008043A2">
            <w:pPr>
              <w:jc w:val="right"/>
              <w:rPr>
                <w:rFonts w:ascii="Arial" w:hAnsi="Arial" w:cs="Arial"/>
                <w:b/>
                <w:bCs/>
                <w:color w:val="000000"/>
                <w:sz w:val="17"/>
                <w:szCs w:val="17"/>
              </w:rPr>
            </w:pPr>
          </w:p>
        </w:tc>
      </w:tr>
    </w:tbl>
    <w:p w:rsidR="00E72587" w:rsidRPr="002D70DA" w:rsidRDefault="00E72587" w:rsidP="00F97BAC">
      <w:pPr>
        <w:spacing w:before="80" w:line="250" w:lineRule="exact"/>
        <w:ind w:left="709"/>
        <w:jc w:val="both"/>
        <w:rPr>
          <w:rFonts w:ascii="Arial" w:eastAsia="Calibri" w:hAnsi="Arial" w:cs="Arial"/>
          <w:spacing w:val="-1"/>
          <w:sz w:val="17"/>
          <w:szCs w:val="17"/>
        </w:rPr>
      </w:pPr>
    </w:p>
    <w:p w:rsidR="00E72587" w:rsidRPr="002D70DA" w:rsidRDefault="00DF74BA" w:rsidP="00F97BAC">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detallan las adquisiciones de bienes muebles e inmuebles con su monto global al 31 de diciembre del </w:t>
      </w:r>
      <w:r w:rsidR="0001648C">
        <w:rPr>
          <w:rFonts w:ascii="Arial" w:eastAsia="Calibri" w:hAnsi="Arial" w:cs="Arial"/>
          <w:spacing w:val="-1"/>
          <w:sz w:val="17"/>
          <w:szCs w:val="17"/>
        </w:rPr>
        <w:t>2017</w:t>
      </w:r>
      <w:r w:rsidRPr="002D70DA">
        <w:rPr>
          <w:rFonts w:ascii="Arial" w:eastAsia="Calibri" w:hAnsi="Arial" w:cs="Arial"/>
          <w:spacing w:val="-1"/>
          <w:sz w:val="17"/>
          <w:szCs w:val="17"/>
        </w:rPr>
        <w:t xml:space="preserve"> y, en su caso, el porcentaje de setas adquisiciones que fueron realizadas mediante subsidios de capital del sector central. Adicionalmente, se revela el importe al 31 de diciembre del </w:t>
      </w:r>
      <w:r w:rsidR="0001648C">
        <w:rPr>
          <w:rFonts w:ascii="Arial" w:eastAsia="Calibri" w:hAnsi="Arial" w:cs="Arial"/>
          <w:spacing w:val="-1"/>
          <w:sz w:val="17"/>
          <w:szCs w:val="17"/>
        </w:rPr>
        <w:t>2017</w:t>
      </w:r>
      <w:r w:rsidRPr="002D70DA">
        <w:rPr>
          <w:rFonts w:ascii="Arial" w:eastAsia="Calibri" w:hAnsi="Arial" w:cs="Arial"/>
          <w:spacing w:val="-1"/>
          <w:sz w:val="17"/>
          <w:szCs w:val="17"/>
        </w:rPr>
        <w:t xml:space="preserve"> de los pagos que durante el ejercicio se hicieron por la compra de los elementos citados:</w:t>
      </w:r>
    </w:p>
    <w:p w:rsidR="00DF74BA" w:rsidRPr="002D70DA" w:rsidRDefault="00DF74BA" w:rsidP="00DF74BA">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1440" w:type="dxa"/>
        <w:jc w:val="center"/>
        <w:tblCellMar>
          <w:left w:w="70" w:type="dxa"/>
          <w:right w:w="70" w:type="dxa"/>
        </w:tblCellMar>
        <w:tblLook w:val="04A0"/>
      </w:tblPr>
      <w:tblGrid>
        <w:gridCol w:w="4900"/>
        <w:gridCol w:w="2180"/>
        <w:gridCol w:w="2180"/>
        <w:gridCol w:w="2180"/>
      </w:tblGrid>
      <w:tr w:rsidR="00DF74BA" w:rsidRPr="002D70DA" w:rsidTr="00DF74BA">
        <w:trPr>
          <w:trHeight w:val="96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DF74BA" w:rsidRPr="002D70DA" w:rsidRDefault="00DF74BA">
            <w:pPr>
              <w:jc w:val="center"/>
              <w:rPr>
                <w:rFonts w:ascii="Arial" w:hAnsi="Arial" w:cs="Arial"/>
                <w:b/>
                <w:bCs/>
                <w:color w:val="000000"/>
                <w:sz w:val="17"/>
                <w:szCs w:val="17"/>
              </w:rPr>
            </w:pPr>
            <w:r w:rsidRPr="002D70DA">
              <w:rPr>
                <w:rFonts w:ascii="Arial" w:hAnsi="Arial" w:cs="Arial"/>
                <w:b/>
                <w:bCs/>
                <w:color w:val="000000"/>
                <w:sz w:val="17"/>
                <w:szCs w:val="17"/>
              </w:rPr>
              <w:t>ADQUISICIONES POR ACTIVIDADES DE INVERSIÓN</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DF74BA" w:rsidRPr="002D70DA" w:rsidRDefault="00DF74BA">
            <w:pPr>
              <w:jc w:val="center"/>
              <w:rPr>
                <w:rFonts w:ascii="Arial" w:hAnsi="Arial" w:cs="Arial"/>
                <w:b/>
                <w:bCs/>
                <w:color w:val="000000"/>
                <w:sz w:val="17"/>
                <w:szCs w:val="17"/>
              </w:rPr>
            </w:pPr>
            <w:r w:rsidRPr="002D70DA">
              <w:rPr>
                <w:rFonts w:ascii="Arial" w:hAnsi="Arial" w:cs="Arial"/>
                <w:b/>
                <w:bCs/>
                <w:color w:val="000000"/>
                <w:sz w:val="17"/>
                <w:szCs w:val="17"/>
              </w:rPr>
              <w:t>MONTO GLOBAL</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DF74BA" w:rsidRPr="002D70DA" w:rsidRDefault="00DF74BA">
            <w:pPr>
              <w:jc w:val="center"/>
              <w:rPr>
                <w:rFonts w:ascii="Arial" w:hAnsi="Arial" w:cs="Arial"/>
                <w:b/>
                <w:bCs/>
                <w:color w:val="000000"/>
                <w:sz w:val="17"/>
                <w:szCs w:val="17"/>
              </w:rPr>
            </w:pPr>
            <w:r w:rsidRPr="002D70DA">
              <w:rPr>
                <w:rFonts w:ascii="Arial" w:hAnsi="Arial" w:cs="Arial"/>
                <w:b/>
                <w:bCs/>
                <w:color w:val="000000"/>
                <w:sz w:val="17"/>
                <w:szCs w:val="17"/>
              </w:rPr>
              <w:t>PORCENTAJE DE ADQUISICIÓN CON SUBSIDIOS DE SECTOR CENTRAL</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DF74BA" w:rsidRPr="002D70DA" w:rsidRDefault="00DF74BA">
            <w:pPr>
              <w:jc w:val="center"/>
              <w:rPr>
                <w:rFonts w:ascii="Arial" w:hAnsi="Arial" w:cs="Arial"/>
                <w:b/>
                <w:bCs/>
                <w:color w:val="000000"/>
                <w:sz w:val="17"/>
                <w:szCs w:val="17"/>
              </w:rPr>
            </w:pPr>
            <w:r w:rsidRPr="002D70DA">
              <w:rPr>
                <w:rFonts w:ascii="Arial" w:hAnsi="Arial" w:cs="Arial"/>
                <w:b/>
                <w:bCs/>
                <w:color w:val="000000"/>
                <w:sz w:val="17"/>
                <w:szCs w:val="17"/>
              </w:rPr>
              <w:t>IMPORTE DE PAGOS POR LA COMPRA</w:t>
            </w:r>
          </w:p>
        </w:tc>
      </w:tr>
      <w:tr w:rsidR="00DF74BA" w:rsidRPr="002D70DA" w:rsidTr="00DF74BA">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DF74BA" w:rsidRPr="002D70DA" w:rsidRDefault="00DF74BA">
            <w:pPr>
              <w:rPr>
                <w:rFonts w:ascii="Arial" w:hAnsi="Arial" w:cs="Arial"/>
                <w:color w:val="000000"/>
                <w:sz w:val="17"/>
                <w:szCs w:val="17"/>
              </w:rPr>
            </w:pPr>
            <w:r w:rsidRPr="002D70DA">
              <w:rPr>
                <w:rFonts w:ascii="Arial" w:hAnsi="Arial" w:cs="Arial"/>
                <w:color w:val="000000"/>
                <w:sz w:val="17"/>
                <w:szCs w:val="17"/>
              </w:rPr>
              <w:t>Bienes Inmuebles, Infraestructura y Construcciones en Proceso</w:t>
            </w:r>
          </w:p>
        </w:tc>
        <w:tc>
          <w:tcPr>
            <w:tcW w:w="2180" w:type="dxa"/>
            <w:tcBorders>
              <w:top w:val="nil"/>
              <w:left w:val="nil"/>
              <w:bottom w:val="single" w:sz="4" w:space="0" w:color="auto"/>
              <w:right w:val="single" w:sz="4" w:space="0" w:color="auto"/>
            </w:tcBorders>
            <w:shd w:val="clear" w:color="auto" w:fill="auto"/>
            <w:vAlign w:val="center"/>
          </w:tcPr>
          <w:p w:rsidR="00DF74BA" w:rsidRPr="002D70DA" w:rsidRDefault="00DF74B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DF74BA" w:rsidRPr="002D70DA" w:rsidRDefault="00DF74BA">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DF74BA" w:rsidRPr="002D70DA" w:rsidRDefault="00DF74BA">
            <w:pPr>
              <w:jc w:val="right"/>
              <w:rPr>
                <w:rFonts w:ascii="Arial" w:hAnsi="Arial" w:cs="Arial"/>
                <w:b/>
                <w:bCs/>
                <w:color w:val="000000"/>
                <w:sz w:val="17"/>
                <w:szCs w:val="17"/>
              </w:rPr>
            </w:pPr>
            <w:r w:rsidRPr="002D70DA">
              <w:rPr>
                <w:rFonts w:ascii="Arial" w:hAnsi="Arial" w:cs="Arial"/>
                <w:b/>
                <w:bCs/>
                <w:color w:val="000000"/>
                <w:sz w:val="17"/>
                <w:szCs w:val="17"/>
              </w:rPr>
              <w:t> </w:t>
            </w:r>
          </w:p>
        </w:tc>
      </w:tr>
      <w:tr w:rsidR="00DF74BA" w:rsidRPr="002D70DA" w:rsidTr="00DF74B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DF74BA" w:rsidRPr="002D70DA" w:rsidRDefault="00DF74BA">
            <w:pPr>
              <w:rPr>
                <w:rFonts w:ascii="Arial" w:hAnsi="Arial" w:cs="Arial"/>
                <w:color w:val="000000"/>
                <w:sz w:val="17"/>
                <w:szCs w:val="17"/>
              </w:rPr>
            </w:pPr>
            <w:r w:rsidRPr="002D70DA">
              <w:rPr>
                <w:rFonts w:ascii="Arial" w:hAnsi="Arial" w:cs="Arial"/>
                <w:color w:val="000000"/>
                <w:sz w:val="17"/>
                <w:szCs w:val="17"/>
              </w:rPr>
              <w:t>Bienes Muebles</w:t>
            </w:r>
          </w:p>
        </w:tc>
        <w:tc>
          <w:tcPr>
            <w:tcW w:w="2180" w:type="dxa"/>
            <w:tcBorders>
              <w:top w:val="nil"/>
              <w:left w:val="nil"/>
              <w:bottom w:val="single" w:sz="4" w:space="0" w:color="auto"/>
              <w:right w:val="single" w:sz="4" w:space="0" w:color="auto"/>
            </w:tcBorders>
            <w:shd w:val="clear" w:color="auto" w:fill="auto"/>
            <w:vAlign w:val="center"/>
          </w:tcPr>
          <w:p w:rsidR="00DF74BA" w:rsidRPr="002D70DA" w:rsidRDefault="00B859D1">
            <w:pPr>
              <w:jc w:val="right"/>
              <w:rPr>
                <w:rFonts w:ascii="Arial" w:hAnsi="Arial" w:cs="Arial"/>
                <w:b/>
                <w:bCs/>
                <w:color w:val="000000"/>
                <w:sz w:val="17"/>
                <w:szCs w:val="17"/>
              </w:rPr>
            </w:pPr>
            <w:r w:rsidRPr="00CC7A0D">
              <w:rPr>
                <w:rFonts w:ascii="Arial" w:hAnsi="Arial" w:cs="Arial"/>
                <w:b/>
                <w:bCs/>
                <w:sz w:val="17"/>
                <w:szCs w:val="17"/>
              </w:rPr>
              <w:t>36,047,831</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DF74BA" w:rsidRPr="002D70DA" w:rsidRDefault="00DF74BA">
            <w:pPr>
              <w:jc w:val="center"/>
              <w:rPr>
                <w:rFonts w:ascii="Arial" w:hAnsi="Arial" w:cs="Arial"/>
                <w:b/>
                <w:bCs/>
                <w:color w:val="000000"/>
                <w:sz w:val="17"/>
                <w:szCs w:val="17"/>
              </w:rPr>
            </w:pPr>
            <w:r w:rsidRPr="002D70DA">
              <w:rPr>
                <w:rFonts w:ascii="Arial" w:hAnsi="Arial" w:cs="Arial"/>
                <w:b/>
                <w:bCs/>
                <w:color w:val="000000"/>
                <w:sz w:val="17"/>
                <w:szCs w:val="17"/>
              </w:rPr>
              <w:t> </w:t>
            </w:r>
            <w:r w:rsidR="00B859D1" w:rsidRPr="00EF7408">
              <w:rPr>
                <w:rFonts w:ascii="Arial" w:hAnsi="Arial" w:cs="Arial"/>
                <w:b/>
                <w:bCs/>
                <w:color w:val="000000"/>
                <w:sz w:val="17"/>
                <w:szCs w:val="17"/>
              </w:rPr>
              <w:t>98%</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DF74BA" w:rsidRPr="002D70DA" w:rsidRDefault="00B859D1">
            <w:pPr>
              <w:jc w:val="right"/>
              <w:rPr>
                <w:rFonts w:ascii="Arial" w:hAnsi="Arial" w:cs="Arial"/>
                <w:b/>
                <w:bCs/>
                <w:color w:val="000000"/>
                <w:sz w:val="17"/>
                <w:szCs w:val="17"/>
              </w:rPr>
            </w:pPr>
            <w:r w:rsidRPr="00CC7A0D">
              <w:rPr>
                <w:rFonts w:ascii="Arial" w:hAnsi="Arial" w:cs="Arial"/>
                <w:b/>
                <w:bCs/>
                <w:sz w:val="17"/>
                <w:szCs w:val="17"/>
              </w:rPr>
              <w:t>36,047,831</w:t>
            </w:r>
            <w:r w:rsidR="00DF74BA" w:rsidRPr="002D70DA">
              <w:rPr>
                <w:rFonts w:ascii="Arial" w:hAnsi="Arial" w:cs="Arial"/>
                <w:b/>
                <w:bCs/>
                <w:color w:val="000000"/>
                <w:sz w:val="17"/>
                <w:szCs w:val="17"/>
              </w:rPr>
              <w:t> </w:t>
            </w:r>
          </w:p>
        </w:tc>
      </w:tr>
    </w:tbl>
    <w:p w:rsidR="00DF74BA" w:rsidRPr="002D70DA" w:rsidRDefault="00DF74BA" w:rsidP="00F97BAC">
      <w:pPr>
        <w:spacing w:before="80" w:line="250" w:lineRule="exact"/>
        <w:ind w:left="709"/>
        <w:jc w:val="both"/>
        <w:rPr>
          <w:rFonts w:ascii="Arial" w:eastAsia="Calibri" w:hAnsi="Arial" w:cs="Arial"/>
          <w:spacing w:val="-1"/>
          <w:sz w:val="17"/>
          <w:szCs w:val="17"/>
        </w:rPr>
      </w:pPr>
    </w:p>
    <w:p w:rsidR="00DF74BA" w:rsidRPr="002D70DA" w:rsidRDefault="00EF591E" w:rsidP="00F97BAC">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A continuación, se expone la conciliación de los Flujos de Efectivos Netos de las Actividades de Operación y la cuenta de Ahorro/Desahorro antes de Rubros Extraordinarios:</w:t>
      </w:r>
    </w:p>
    <w:p w:rsidR="005760D4" w:rsidRDefault="005760D4" w:rsidP="00EF591E">
      <w:pPr>
        <w:autoSpaceDE w:val="0"/>
        <w:autoSpaceDN w:val="0"/>
        <w:adjustRightInd w:val="0"/>
        <w:spacing w:before="240" w:after="120"/>
        <w:jc w:val="center"/>
        <w:rPr>
          <w:rFonts w:ascii="Arial" w:eastAsia="Calibri" w:hAnsi="Arial" w:cs="Arial"/>
          <w:b/>
          <w:spacing w:val="-1"/>
          <w:sz w:val="17"/>
          <w:szCs w:val="17"/>
        </w:rPr>
      </w:pPr>
    </w:p>
    <w:p w:rsidR="005760D4" w:rsidRDefault="005760D4" w:rsidP="00EF591E">
      <w:pPr>
        <w:autoSpaceDE w:val="0"/>
        <w:autoSpaceDN w:val="0"/>
        <w:adjustRightInd w:val="0"/>
        <w:spacing w:before="240" w:after="120"/>
        <w:jc w:val="center"/>
        <w:rPr>
          <w:rFonts w:ascii="Arial" w:eastAsia="Calibri" w:hAnsi="Arial" w:cs="Arial"/>
          <w:b/>
          <w:spacing w:val="-1"/>
          <w:sz w:val="17"/>
          <w:szCs w:val="17"/>
        </w:rPr>
      </w:pPr>
      <w:bookmarkStart w:id="6" w:name="_GoBack"/>
      <w:bookmarkEnd w:id="6"/>
    </w:p>
    <w:p w:rsidR="00EF591E" w:rsidRPr="002D70DA" w:rsidRDefault="00EF591E" w:rsidP="00EF591E">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tblPr>
      <w:tblGrid>
        <w:gridCol w:w="4900"/>
        <w:gridCol w:w="2180"/>
        <w:gridCol w:w="2180"/>
      </w:tblGrid>
      <w:tr w:rsidR="00EF591E" w:rsidRPr="002D70DA" w:rsidTr="00EF591E">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EF591E" w:rsidRPr="002D70DA" w:rsidRDefault="00EF591E">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EF591E" w:rsidRPr="002D70DA" w:rsidRDefault="0001648C">
            <w:pPr>
              <w:jc w:val="center"/>
              <w:rPr>
                <w:rFonts w:ascii="Arial" w:hAnsi="Arial" w:cs="Arial"/>
                <w:b/>
                <w:bCs/>
                <w:color w:val="000000"/>
                <w:sz w:val="17"/>
                <w:szCs w:val="17"/>
              </w:rPr>
            </w:pPr>
            <w:r>
              <w:rPr>
                <w:rFonts w:ascii="Arial" w:hAnsi="Arial" w:cs="Arial"/>
                <w:b/>
                <w:bCs/>
                <w:color w:val="000000"/>
                <w:sz w:val="17"/>
                <w:szCs w:val="17"/>
              </w:rPr>
              <w:t>2017</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EF591E" w:rsidRPr="002D70DA" w:rsidRDefault="00710284">
            <w:pPr>
              <w:jc w:val="center"/>
              <w:rPr>
                <w:rFonts w:ascii="Arial" w:hAnsi="Arial" w:cs="Arial"/>
                <w:b/>
                <w:bCs/>
                <w:color w:val="000000"/>
                <w:sz w:val="17"/>
                <w:szCs w:val="17"/>
              </w:rPr>
            </w:pPr>
            <w:r w:rsidRPr="00525821">
              <w:rPr>
                <w:rFonts w:ascii="Arial" w:hAnsi="Arial" w:cs="Arial"/>
                <w:b/>
                <w:bCs/>
                <w:color w:val="000000"/>
                <w:sz w:val="17"/>
                <w:szCs w:val="17"/>
              </w:rPr>
              <w:t>201</w:t>
            </w:r>
            <w:r w:rsidR="008E56C2" w:rsidRPr="00525821">
              <w:rPr>
                <w:rFonts w:ascii="Arial" w:hAnsi="Arial" w:cs="Arial"/>
                <w:b/>
                <w:bCs/>
                <w:color w:val="000000"/>
                <w:sz w:val="17"/>
                <w:szCs w:val="17"/>
              </w:rPr>
              <w:t>6</w:t>
            </w:r>
          </w:p>
        </w:tc>
      </w:tr>
      <w:tr w:rsidR="00B859D1" w:rsidRPr="002D70DA" w:rsidTr="00EF591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B859D1" w:rsidRPr="002D70DA" w:rsidRDefault="00B859D1">
            <w:pPr>
              <w:rPr>
                <w:rFonts w:ascii="Arial" w:hAnsi="Arial" w:cs="Arial"/>
                <w:b/>
                <w:bCs/>
                <w:color w:val="000000"/>
                <w:sz w:val="17"/>
                <w:szCs w:val="17"/>
              </w:rPr>
            </w:pPr>
            <w:r w:rsidRPr="002D70DA">
              <w:rPr>
                <w:rFonts w:ascii="Arial" w:hAnsi="Arial" w:cs="Arial"/>
                <w:b/>
                <w:bCs/>
                <w:color w:val="000000"/>
                <w:sz w:val="17"/>
                <w:szCs w:val="17"/>
              </w:rPr>
              <w:t>Ahorro/Desahorro antes de Rubros Extraordinarios</w:t>
            </w:r>
          </w:p>
        </w:tc>
        <w:tc>
          <w:tcPr>
            <w:tcW w:w="2180" w:type="dxa"/>
            <w:tcBorders>
              <w:top w:val="nil"/>
              <w:left w:val="nil"/>
              <w:bottom w:val="single" w:sz="4" w:space="0" w:color="auto"/>
              <w:right w:val="single" w:sz="4" w:space="0" w:color="auto"/>
            </w:tcBorders>
            <w:shd w:val="clear" w:color="000000" w:fill="FFFFFF"/>
            <w:vAlign w:val="center"/>
          </w:tcPr>
          <w:p w:rsidR="00B859D1" w:rsidRPr="00553317" w:rsidRDefault="00B859D1" w:rsidP="0013304D">
            <w:pPr>
              <w:jc w:val="right"/>
              <w:rPr>
                <w:rFonts w:ascii="Arial" w:hAnsi="Arial" w:cs="Arial"/>
                <w:b/>
                <w:bCs/>
                <w:color w:val="000000"/>
                <w:sz w:val="17"/>
                <w:szCs w:val="17"/>
              </w:rPr>
            </w:pPr>
            <w:r>
              <w:rPr>
                <w:rFonts w:ascii="Arial" w:hAnsi="Arial" w:cs="Arial"/>
                <w:b/>
                <w:bCs/>
                <w:color w:val="000000"/>
                <w:sz w:val="17"/>
                <w:szCs w:val="17"/>
              </w:rPr>
              <w:t>994,801,9</w:t>
            </w:r>
            <w:r w:rsidRPr="00553317">
              <w:rPr>
                <w:rFonts w:ascii="Arial" w:hAnsi="Arial" w:cs="Arial"/>
                <w:b/>
                <w:bCs/>
                <w:color w:val="000000"/>
                <w:sz w:val="17"/>
                <w:szCs w:val="17"/>
              </w:rPr>
              <w:t>13</w:t>
            </w:r>
          </w:p>
        </w:tc>
        <w:tc>
          <w:tcPr>
            <w:tcW w:w="2180" w:type="dxa"/>
            <w:tcBorders>
              <w:top w:val="nil"/>
              <w:left w:val="nil"/>
              <w:bottom w:val="single" w:sz="4" w:space="0" w:color="auto"/>
              <w:right w:val="single" w:sz="4" w:space="0" w:color="auto"/>
            </w:tcBorders>
            <w:shd w:val="clear" w:color="000000" w:fill="FFFFFF"/>
            <w:vAlign w:val="center"/>
          </w:tcPr>
          <w:p w:rsidR="00B859D1" w:rsidRPr="00F742D5" w:rsidRDefault="00B859D1" w:rsidP="0013304D">
            <w:pPr>
              <w:jc w:val="right"/>
              <w:rPr>
                <w:rFonts w:ascii="Arial" w:hAnsi="Arial" w:cs="Arial"/>
                <w:b/>
                <w:bCs/>
                <w:color w:val="000000"/>
                <w:sz w:val="17"/>
                <w:szCs w:val="17"/>
                <w:highlight w:val="red"/>
              </w:rPr>
            </w:pPr>
            <w:r w:rsidRPr="004E2B6B">
              <w:rPr>
                <w:rFonts w:ascii="Arial" w:hAnsi="Arial" w:cs="Arial"/>
                <w:b/>
                <w:bCs/>
                <w:color w:val="000000"/>
                <w:sz w:val="17"/>
                <w:szCs w:val="17"/>
              </w:rPr>
              <w:t>7</w:t>
            </w:r>
            <w:r>
              <w:rPr>
                <w:rFonts w:ascii="Arial" w:hAnsi="Arial" w:cs="Arial"/>
                <w:b/>
                <w:bCs/>
                <w:color w:val="000000"/>
                <w:sz w:val="17"/>
                <w:szCs w:val="17"/>
              </w:rPr>
              <w:t>54</w:t>
            </w:r>
            <w:r w:rsidRPr="004E2B6B">
              <w:rPr>
                <w:rFonts w:ascii="Arial" w:hAnsi="Arial" w:cs="Arial"/>
                <w:b/>
                <w:bCs/>
                <w:color w:val="000000"/>
                <w:sz w:val="17"/>
                <w:szCs w:val="17"/>
              </w:rPr>
              <w:t>,</w:t>
            </w:r>
            <w:r>
              <w:rPr>
                <w:rFonts w:ascii="Arial" w:hAnsi="Arial" w:cs="Arial"/>
                <w:b/>
                <w:bCs/>
                <w:color w:val="000000"/>
                <w:sz w:val="17"/>
                <w:szCs w:val="17"/>
              </w:rPr>
              <w:t>034</w:t>
            </w:r>
            <w:r w:rsidRPr="004E2B6B">
              <w:rPr>
                <w:rFonts w:ascii="Arial" w:hAnsi="Arial" w:cs="Arial"/>
                <w:b/>
                <w:bCs/>
                <w:color w:val="000000"/>
                <w:sz w:val="17"/>
                <w:szCs w:val="17"/>
              </w:rPr>
              <w:t>,</w:t>
            </w:r>
            <w:r>
              <w:rPr>
                <w:rFonts w:ascii="Arial" w:hAnsi="Arial" w:cs="Arial"/>
                <w:b/>
                <w:bCs/>
                <w:color w:val="000000"/>
                <w:sz w:val="17"/>
                <w:szCs w:val="17"/>
              </w:rPr>
              <w:t>886</w:t>
            </w:r>
          </w:p>
        </w:tc>
      </w:tr>
      <w:tr w:rsidR="00B859D1" w:rsidRPr="002D70DA" w:rsidTr="00EF591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B859D1" w:rsidRPr="002D70DA" w:rsidRDefault="00B859D1">
            <w:pP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000000" w:fill="FFFFFF"/>
            <w:vAlign w:val="center"/>
            <w:hideMark/>
          </w:tcPr>
          <w:p w:rsidR="00B859D1" w:rsidRPr="00612494" w:rsidRDefault="00B859D1" w:rsidP="0013304D">
            <w:pPr>
              <w:jc w:val="right"/>
              <w:rPr>
                <w:rFonts w:ascii="Arial" w:hAnsi="Arial" w:cs="Arial"/>
                <w:b/>
                <w:bCs/>
                <w:color w:val="000000"/>
                <w:sz w:val="17"/>
                <w:szCs w:val="17"/>
              </w:rPr>
            </w:pPr>
            <w:r w:rsidRPr="00612494">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000000" w:fill="FFFFFF"/>
            <w:vAlign w:val="center"/>
            <w:hideMark/>
          </w:tcPr>
          <w:p w:rsidR="00B859D1" w:rsidRPr="00612494" w:rsidRDefault="00B859D1" w:rsidP="0013304D">
            <w:pPr>
              <w:jc w:val="right"/>
              <w:rPr>
                <w:rFonts w:ascii="Arial" w:hAnsi="Arial" w:cs="Arial"/>
                <w:b/>
                <w:bCs/>
                <w:color w:val="000000"/>
                <w:sz w:val="17"/>
                <w:szCs w:val="17"/>
              </w:rPr>
            </w:pPr>
            <w:r w:rsidRPr="00612494">
              <w:rPr>
                <w:rFonts w:ascii="Arial" w:hAnsi="Arial" w:cs="Arial"/>
                <w:b/>
                <w:bCs/>
                <w:color w:val="000000"/>
                <w:sz w:val="17"/>
                <w:szCs w:val="17"/>
              </w:rPr>
              <w:t> </w:t>
            </w:r>
          </w:p>
        </w:tc>
      </w:tr>
      <w:tr w:rsidR="00B859D1" w:rsidRPr="002D70DA" w:rsidTr="00EF591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B859D1" w:rsidRPr="002D70DA" w:rsidRDefault="00B859D1" w:rsidP="00EF591E">
            <w:pPr>
              <w:rPr>
                <w:rFonts w:ascii="Arial" w:hAnsi="Arial" w:cs="Arial"/>
                <w:i/>
                <w:iCs/>
                <w:color w:val="000000"/>
                <w:sz w:val="17"/>
                <w:szCs w:val="17"/>
              </w:rPr>
            </w:pPr>
            <w:r w:rsidRPr="002D70DA">
              <w:rPr>
                <w:rFonts w:ascii="Arial" w:hAnsi="Arial" w:cs="Arial"/>
                <w:i/>
                <w:iCs/>
                <w:color w:val="000000"/>
                <w:sz w:val="17"/>
                <w:szCs w:val="17"/>
              </w:rPr>
              <w:lastRenderedPageBreak/>
              <w:t>Movimientos de partidas (o rubros) que no afectan al efectivo</w:t>
            </w:r>
          </w:p>
        </w:tc>
        <w:tc>
          <w:tcPr>
            <w:tcW w:w="2180" w:type="dxa"/>
            <w:tcBorders>
              <w:top w:val="nil"/>
              <w:left w:val="nil"/>
              <w:bottom w:val="single" w:sz="4" w:space="0" w:color="auto"/>
              <w:right w:val="single" w:sz="4" w:space="0" w:color="auto"/>
            </w:tcBorders>
            <w:shd w:val="clear" w:color="000000" w:fill="FFFFFF"/>
            <w:vAlign w:val="center"/>
            <w:hideMark/>
          </w:tcPr>
          <w:p w:rsidR="00B859D1" w:rsidRPr="00612494" w:rsidRDefault="00A5432E" w:rsidP="0013304D">
            <w:pPr>
              <w:jc w:val="right"/>
              <w:rPr>
                <w:rFonts w:ascii="Arial" w:hAnsi="Arial" w:cs="Arial"/>
                <w:b/>
                <w:bCs/>
                <w:color w:val="000000"/>
                <w:sz w:val="17"/>
                <w:szCs w:val="17"/>
              </w:rPr>
            </w:pPr>
            <w:r w:rsidRPr="00612494">
              <w:rPr>
                <w:rFonts w:ascii="Arial" w:hAnsi="Arial" w:cs="Arial"/>
                <w:b/>
                <w:bCs/>
                <w:color w:val="000000"/>
                <w:sz w:val="17"/>
                <w:szCs w:val="17"/>
              </w:rPr>
              <w:fldChar w:fldCharType="begin"/>
            </w:r>
            <w:r w:rsidR="00B859D1" w:rsidRPr="00612494">
              <w:rPr>
                <w:rFonts w:ascii="Arial" w:hAnsi="Arial" w:cs="Arial"/>
                <w:b/>
                <w:bCs/>
                <w:color w:val="000000"/>
                <w:sz w:val="17"/>
                <w:szCs w:val="17"/>
              </w:rPr>
              <w:instrText xml:space="preserve"> =sum(below) \# "$#,##0.00;($#,##0.00)" </w:instrText>
            </w:r>
            <w:r w:rsidRPr="00612494">
              <w:rPr>
                <w:rFonts w:ascii="Arial" w:hAnsi="Arial" w:cs="Arial"/>
                <w:b/>
                <w:bCs/>
                <w:color w:val="000000"/>
                <w:sz w:val="17"/>
                <w:szCs w:val="17"/>
              </w:rPr>
              <w:fldChar w:fldCharType="separate"/>
            </w:r>
            <w:r w:rsidR="00B859D1" w:rsidRPr="00612494">
              <w:rPr>
                <w:rFonts w:ascii="Arial" w:hAnsi="Arial" w:cs="Arial"/>
                <w:b/>
                <w:bCs/>
                <w:noProof/>
                <w:color w:val="000000"/>
                <w:sz w:val="17"/>
                <w:szCs w:val="17"/>
              </w:rPr>
              <w:t>$   0.00</w:t>
            </w:r>
            <w:r w:rsidRPr="00612494">
              <w:rPr>
                <w:rFonts w:ascii="Arial" w:hAnsi="Arial" w:cs="Arial"/>
                <w:b/>
                <w:bCs/>
                <w:color w:val="000000"/>
                <w:sz w:val="17"/>
                <w:szCs w:val="17"/>
              </w:rPr>
              <w:fldChar w:fldCharType="end"/>
            </w:r>
          </w:p>
        </w:tc>
        <w:tc>
          <w:tcPr>
            <w:tcW w:w="2180" w:type="dxa"/>
            <w:tcBorders>
              <w:top w:val="nil"/>
              <w:left w:val="nil"/>
              <w:bottom w:val="single" w:sz="4" w:space="0" w:color="auto"/>
              <w:right w:val="single" w:sz="4" w:space="0" w:color="auto"/>
            </w:tcBorders>
            <w:shd w:val="clear" w:color="000000" w:fill="FFFFFF"/>
            <w:vAlign w:val="center"/>
            <w:hideMark/>
          </w:tcPr>
          <w:p w:rsidR="00B859D1" w:rsidRPr="00612494" w:rsidRDefault="00A5432E" w:rsidP="0013304D">
            <w:pPr>
              <w:jc w:val="right"/>
              <w:rPr>
                <w:rFonts w:ascii="Arial" w:hAnsi="Arial" w:cs="Arial"/>
                <w:b/>
                <w:bCs/>
                <w:color w:val="000000"/>
                <w:sz w:val="17"/>
                <w:szCs w:val="17"/>
              </w:rPr>
            </w:pPr>
            <w:r w:rsidRPr="00612494">
              <w:rPr>
                <w:rFonts w:ascii="Arial" w:hAnsi="Arial" w:cs="Arial"/>
                <w:b/>
                <w:bCs/>
                <w:color w:val="000000"/>
                <w:sz w:val="17"/>
                <w:szCs w:val="17"/>
              </w:rPr>
              <w:fldChar w:fldCharType="begin"/>
            </w:r>
            <w:r w:rsidR="00B859D1" w:rsidRPr="00612494">
              <w:rPr>
                <w:rFonts w:ascii="Arial" w:hAnsi="Arial" w:cs="Arial"/>
                <w:b/>
                <w:bCs/>
                <w:color w:val="000000"/>
                <w:sz w:val="17"/>
                <w:szCs w:val="17"/>
              </w:rPr>
              <w:instrText xml:space="preserve"> =sum(below) \# "$#,##0.00;($#,##0.00)" </w:instrText>
            </w:r>
            <w:r w:rsidRPr="00612494">
              <w:rPr>
                <w:rFonts w:ascii="Arial" w:hAnsi="Arial" w:cs="Arial"/>
                <w:b/>
                <w:bCs/>
                <w:color w:val="000000"/>
                <w:sz w:val="17"/>
                <w:szCs w:val="17"/>
              </w:rPr>
              <w:fldChar w:fldCharType="separate"/>
            </w:r>
            <w:r w:rsidR="00B859D1" w:rsidRPr="00612494">
              <w:rPr>
                <w:rFonts w:ascii="Arial" w:hAnsi="Arial" w:cs="Arial"/>
                <w:b/>
                <w:bCs/>
                <w:noProof/>
                <w:color w:val="000000"/>
                <w:sz w:val="17"/>
                <w:szCs w:val="17"/>
              </w:rPr>
              <w:t>$   0.00</w:t>
            </w:r>
            <w:r w:rsidRPr="00612494">
              <w:rPr>
                <w:rFonts w:ascii="Arial" w:hAnsi="Arial" w:cs="Arial"/>
                <w:b/>
                <w:bCs/>
                <w:color w:val="000000"/>
                <w:sz w:val="17"/>
                <w:szCs w:val="17"/>
              </w:rPr>
              <w:fldChar w:fldCharType="end"/>
            </w:r>
          </w:p>
        </w:tc>
      </w:tr>
      <w:tr w:rsidR="00B859D1" w:rsidRPr="002D70DA" w:rsidTr="00EF591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B859D1" w:rsidRPr="002D70DA" w:rsidRDefault="00B859D1">
            <w:pPr>
              <w:ind w:firstLineChars="100" w:firstLine="170"/>
              <w:rPr>
                <w:rFonts w:ascii="Arial" w:hAnsi="Arial" w:cs="Arial"/>
                <w:color w:val="000000"/>
                <w:sz w:val="17"/>
                <w:szCs w:val="17"/>
              </w:rPr>
            </w:pPr>
            <w:r w:rsidRPr="002D70DA">
              <w:rPr>
                <w:rFonts w:ascii="Arial" w:hAnsi="Arial" w:cs="Arial"/>
                <w:color w:val="000000"/>
                <w:sz w:val="17"/>
                <w:szCs w:val="17"/>
              </w:rPr>
              <w:t>Depreciación</w:t>
            </w:r>
          </w:p>
        </w:tc>
        <w:tc>
          <w:tcPr>
            <w:tcW w:w="2180" w:type="dxa"/>
            <w:tcBorders>
              <w:top w:val="nil"/>
              <w:left w:val="nil"/>
              <w:bottom w:val="single" w:sz="4" w:space="0" w:color="auto"/>
              <w:right w:val="single" w:sz="4" w:space="0" w:color="auto"/>
            </w:tcBorders>
            <w:shd w:val="clear" w:color="000000" w:fill="FFFFFF"/>
            <w:vAlign w:val="center"/>
          </w:tcPr>
          <w:p w:rsidR="00B859D1" w:rsidRPr="00DA597F" w:rsidRDefault="00B859D1" w:rsidP="0013304D">
            <w:pPr>
              <w:jc w:val="right"/>
              <w:rPr>
                <w:rFonts w:ascii="Arial" w:hAnsi="Arial" w:cs="Arial"/>
                <w:b/>
                <w:bCs/>
                <w:color w:val="000000"/>
                <w:sz w:val="17"/>
                <w:szCs w:val="17"/>
                <w:highlight w:val="red"/>
              </w:rPr>
            </w:pPr>
            <w:r>
              <w:rPr>
                <w:rFonts w:ascii="Arial" w:hAnsi="Arial" w:cs="Arial"/>
                <w:b/>
                <w:bCs/>
                <w:color w:val="000000"/>
                <w:sz w:val="17"/>
                <w:szCs w:val="17"/>
              </w:rPr>
              <w:t>14,472,935</w:t>
            </w:r>
          </w:p>
        </w:tc>
        <w:tc>
          <w:tcPr>
            <w:tcW w:w="2180" w:type="dxa"/>
            <w:tcBorders>
              <w:top w:val="nil"/>
              <w:left w:val="nil"/>
              <w:bottom w:val="single" w:sz="4" w:space="0" w:color="auto"/>
              <w:right w:val="single" w:sz="4" w:space="0" w:color="auto"/>
            </w:tcBorders>
            <w:shd w:val="clear" w:color="000000" w:fill="FFFFFF"/>
            <w:vAlign w:val="center"/>
          </w:tcPr>
          <w:p w:rsidR="00B859D1" w:rsidRPr="00612494" w:rsidRDefault="00B859D1" w:rsidP="0013304D">
            <w:pPr>
              <w:jc w:val="right"/>
              <w:rPr>
                <w:rFonts w:ascii="Arial" w:hAnsi="Arial" w:cs="Arial"/>
                <w:b/>
                <w:bCs/>
                <w:color w:val="000000"/>
                <w:sz w:val="17"/>
                <w:szCs w:val="17"/>
              </w:rPr>
            </w:pPr>
            <w:r>
              <w:rPr>
                <w:rFonts w:ascii="Arial" w:hAnsi="Arial" w:cs="Arial"/>
                <w:b/>
                <w:bCs/>
                <w:color w:val="000000"/>
                <w:sz w:val="17"/>
                <w:szCs w:val="17"/>
              </w:rPr>
              <w:t>5,598,214</w:t>
            </w:r>
          </w:p>
        </w:tc>
      </w:tr>
      <w:tr w:rsidR="00B859D1" w:rsidRPr="002D70DA" w:rsidTr="00EF591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B859D1" w:rsidRPr="002D70DA" w:rsidRDefault="00B859D1">
            <w:pPr>
              <w:ind w:firstLineChars="100" w:firstLine="170"/>
              <w:rPr>
                <w:rFonts w:ascii="Arial" w:hAnsi="Arial" w:cs="Arial"/>
                <w:color w:val="000000"/>
                <w:sz w:val="17"/>
                <w:szCs w:val="17"/>
              </w:rPr>
            </w:pPr>
            <w:r w:rsidRPr="002D70DA">
              <w:rPr>
                <w:rFonts w:ascii="Arial" w:hAnsi="Arial" w:cs="Arial"/>
                <w:color w:val="000000"/>
                <w:sz w:val="17"/>
                <w:szCs w:val="17"/>
              </w:rPr>
              <w:t>Amortización</w:t>
            </w:r>
          </w:p>
        </w:tc>
        <w:tc>
          <w:tcPr>
            <w:tcW w:w="2180" w:type="dxa"/>
            <w:tcBorders>
              <w:top w:val="nil"/>
              <w:left w:val="nil"/>
              <w:bottom w:val="single" w:sz="4" w:space="0" w:color="auto"/>
              <w:right w:val="single" w:sz="4" w:space="0" w:color="auto"/>
            </w:tcBorders>
            <w:shd w:val="clear" w:color="000000" w:fill="FFFFFF"/>
            <w:vAlign w:val="center"/>
          </w:tcPr>
          <w:p w:rsidR="00B859D1" w:rsidRPr="00DA597F" w:rsidRDefault="00B859D1" w:rsidP="0013304D">
            <w:pPr>
              <w:jc w:val="right"/>
              <w:rPr>
                <w:rFonts w:ascii="Arial" w:hAnsi="Arial" w:cs="Arial"/>
                <w:b/>
                <w:bCs/>
                <w:color w:val="000000"/>
                <w:sz w:val="17"/>
                <w:szCs w:val="17"/>
                <w:highlight w:val="red"/>
              </w:rPr>
            </w:pPr>
          </w:p>
        </w:tc>
        <w:tc>
          <w:tcPr>
            <w:tcW w:w="2180" w:type="dxa"/>
            <w:tcBorders>
              <w:top w:val="nil"/>
              <w:left w:val="nil"/>
              <w:bottom w:val="single" w:sz="4" w:space="0" w:color="auto"/>
              <w:right w:val="single" w:sz="4" w:space="0" w:color="auto"/>
            </w:tcBorders>
            <w:shd w:val="clear" w:color="000000" w:fill="FFFFFF"/>
            <w:vAlign w:val="center"/>
          </w:tcPr>
          <w:p w:rsidR="00B859D1" w:rsidRPr="00612494" w:rsidRDefault="00B859D1" w:rsidP="0013304D">
            <w:pPr>
              <w:jc w:val="right"/>
              <w:rPr>
                <w:rFonts w:ascii="Arial" w:hAnsi="Arial" w:cs="Arial"/>
                <w:b/>
                <w:bCs/>
                <w:color w:val="000000"/>
                <w:sz w:val="17"/>
                <w:szCs w:val="17"/>
              </w:rPr>
            </w:pPr>
          </w:p>
        </w:tc>
      </w:tr>
      <w:tr w:rsidR="00B859D1" w:rsidRPr="002D70DA" w:rsidTr="00EF591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B859D1" w:rsidRPr="002D70DA" w:rsidRDefault="00B859D1">
            <w:pPr>
              <w:ind w:firstLineChars="100" w:firstLine="170"/>
              <w:rPr>
                <w:rFonts w:ascii="Arial" w:hAnsi="Arial" w:cs="Arial"/>
                <w:color w:val="000000"/>
                <w:sz w:val="17"/>
                <w:szCs w:val="17"/>
              </w:rPr>
            </w:pPr>
            <w:r w:rsidRPr="002D70DA">
              <w:rPr>
                <w:rFonts w:ascii="Arial" w:hAnsi="Arial" w:cs="Arial"/>
                <w:color w:val="000000"/>
                <w:sz w:val="17"/>
                <w:szCs w:val="17"/>
              </w:rPr>
              <w:t>Incrementos en las provisiones</w:t>
            </w:r>
          </w:p>
        </w:tc>
        <w:tc>
          <w:tcPr>
            <w:tcW w:w="2180" w:type="dxa"/>
            <w:tcBorders>
              <w:top w:val="nil"/>
              <w:left w:val="nil"/>
              <w:bottom w:val="single" w:sz="4" w:space="0" w:color="auto"/>
              <w:right w:val="single" w:sz="4" w:space="0" w:color="auto"/>
            </w:tcBorders>
            <w:shd w:val="clear" w:color="000000" w:fill="FFFFFF"/>
            <w:vAlign w:val="center"/>
          </w:tcPr>
          <w:p w:rsidR="00B859D1" w:rsidRPr="00612494" w:rsidRDefault="00B859D1" w:rsidP="0013304D">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B859D1" w:rsidRPr="00612494" w:rsidRDefault="00B859D1" w:rsidP="0013304D">
            <w:pPr>
              <w:jc w:val="right"/>
              <w:rPr>
                <w:rFonts w:ascii="Arial" w:hAnsi="Arial" w:cs="Arial"/>
                <w:b/>
                <w:bCs/>
                <w:color w:val="000000"/>
                <w:sz w:val="17"/>
                <w:szCs w:val="17"/>
              </w:rPr>
            </w:pPr>
          </w:p>
        </w:tc>
      </w:tr>
      <w:tr w:rsidR="00B859D1" w:rsidRPr="002D70DA" w:rsidTr="00EF591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B859D1" w:rsidRPr="002D70DA" w:rsidRDefault="00B859D1">
            <w:pPr>
              <w:ind w:firstLineChars="100" w:firstLine="170"/>
              <w:rPr>
                <w:rFonts w:ascii="Arial" w:hAnsi="Arial" w:cs="Arial"/>
                <w:color w:val="000000"/>
                <w:sz w:val="17"/>
                <w:szCs w:val="17"/>
              </w:rPr>
            </w:pPr>
            <w:r w:rsidRPr="002D70DA">
              <w:rPr>
                <w:rFonts w:ascii="Arial" w:hAnsi="Arial" w:cs="Arial"/>
                <w:color w:val="000000"/>
                <w:sz w:val="17"/>
                <w:szCs w:val="17"/>
              </w:rPr>
              <w:t>Incremento en inversiones producido por revaluación</w:t>
            </w:r>
          </w:p>
        </w:tc>
        <w:tc>
          <w:tcPr>
            <w:tcW w:w="2180" w:type="dxa"/>
            <w:tcBorders>
              <w:top w:val="nil"/>
              <w:left w:val="nil"/>
              <w:bottom w:val="single" w:sz="4" w:space="0" w:color="auto"/>
              <w:right w:val="single" w:sz="4" w:space="0" w:color="auto"/>
            </w:tcBorders>
            <w:shd w:val="clear" w:color="000000" w:fill="FFFFFF"/>
            <w:vAlign w:val="center"/>
          </w:tcPr>
          <w:p w:rsidR="00B859D1" w:rsidRPr="00612494" w:rsidRDefault="00B859D1" w:rsidP="0013304D">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B859D1" w:rsidRPr="00612494" w:rsidRDefault="00B859D1" w:rsidP="0013304D">
            <w:pPr>
              <w:jc w:val="right"/>
              <w:rPr>
                <w:rFonts w:ascii="Arial" w:hAnsi="Arial" w:cs="Arial"/>
                <w:b/>
                <w:bCs/>
                <w:color w:val="000000"/>
                <w:sz w:val="17"/>
                <w:szCs w:val="17"/>
              </w:rPr>
            </w:pPr>
          </w:p>
        </w:tc>
      </w:tr>
      <w:tr w:rsidR="00B859D1" w:rsidRPr="002D70DA" w:rsidTr="00EF591E">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B859D1" w:rsidRPr="002D70DA" w:rsidRDefault="00B859D1">
            <w:pPr>
              <w:ind w:firstLineChars="100" w:firstLine="170"/>
              <w:rPr>
                <w:rFonts w:ascii="Arial" w:hAnsi="Arial" w:cs="Arial"/>
                <w:color w:val="000000"/>
                <w:sz w:val="17"/>
                <w:szCs w:val="17"/>
              </w:rPr>
            </w:pPr>
            <w:r w:rsidRPr="002D70DA">
              <w:rPr>
                <w:rFonts w:ascii="Arial" w:hAnsi="Arial" w:cs="Arial"/>
                <w:color w:val="000000"/>
                <w:sz w:val="17"/>
                <w:szCs w:val="17"/>
              </w:rPr>
              <w:t>Ganancia/pérdida en venta de propiedad, planta y equipo</w:t>
            </w:r>
          </w:p>
        </w:tc>
        <w:tc>
          <w:tcPr>
            <w:tcW w:w="2180" w:type="dxa"/>
            <w:tcBorders>
              <w:top w:val="nil"/>
              <w:left w:val="nil"/>
              <w:bottom w:val="single" w:sz="4" w:space="0" w:color="auto"/>
              <w:right w:val="single" w:sz="4" w:space="0" w:color="auto"/>
            </w:tcBorders>
            <w:shd w:val="clear" w:color="000000" w:fill="FFFFFF"/>
            <w:vAlign w:val="center"/>
          </w:tcPr>
          <w:p w:rsidR="00B859D1" w:rsidRPr="00612494" w:rsidRDefault="00B859D1" w:rsidP="0013304D">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B859D1" w:rsidRPr="00612494" w:rsidRDefault="00B859D1" w:rsidP="0013304D">
            <w:pPr>
              <w:jc w:val="right"/>
              <w:rPr>
                <w:rFonts w:ascii="Arial" w:hAnsi="Arial" w:cs="Arial"/>
                <w:b/>
                <w:bCs/>
                <w:color w:val="000000"/>
                <w:sz w:val="17"/>
                <w:szCs w:val="17"/>
              </w:rPr>
            </w:pPr>
          </w:p>
        </w:tc>
      </w:tr>
      <w:tr w:rsidR="00B859D1" w:rsidRPr="002D70DA" w:rsidTr="00EF591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B859D1" w:rsidRPr="002D70DA" w:rsidRDefault="00B859D1">
            <w:pPr>
              <w:ind w:firstLineChars="100" w:firstLine="170"/>
              <w:rPr>
                <w:rFonts w:ascii="Arial" w:hAnsi="Arial" w:cs="Arial"/>
                <w:color w:val="000000"/>
                <w:sz w:val="17"/>
                <w:szCs w:val="17"/>
              </w:rPr>
            </w:pPr>
            <w:r w:rsidRPr="002D70DA">
              <w:rPr>
                <w:rFonts w:ascii="Arial" w:hAnsi="Arial" w:cs="Arial"/>
                <w:color w:val="000000"/>
                <w:sz w:val="17"/>
                <w:szCs w:val="17"/>
              </w:rPr>
              <w:t>Incremento en cuentas por cobrar</w:t>
            </w:r>
          </w:p>
        </w:tc>
        <w:tc>
          <w:tcPr>
            <w:tcW w:w="2180" w:type="dxa"/>
            <w:tcBorders>
              <w:top w:val="nil"/>
              <w:left w:val="nil"/>
              <w:bottom w:val="single" w:sz="4" w:space="0" w:color="auto"/>
              <w:right w:val="single" w:sz="4" w:space="0" w:color="auto"/>
            </w:tcBorders>
            <w:shd w:val="clear" w:color="000000" w:fill="FFFFFF"/>
            <w:vAlign w:val="center"/>
          </w:tcPr>
          <w:p w:rsidR="00B859D1" w:rsidRPr="00612494" w:rsidRDefault="00B859D1" w:rsidP="0013304D">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B859D1" w:rsidRPr="00612494" w:rsidRDefault="00B859D1" w:rsidP="0013304D">
            <w:pPr>
              <w:jc w:val="right"/>
              <w:rPr>
                <w:rFonts w:ascii="Arial" w:hAnsi="Arial" w:cs="Arial"/>
                <w:b/>
                <w:bCs/>
                <w:color w:val="000000"/>
                <w:sz w:val="17"/>
                <w:szCs w:val="17"/>
              </w:rPr>
            </w:pPr>
          </w:p>
        </w:tc>
      </w:tr>
      <w:tr w:rsidR="00BD6760" w:rsidRPr="002D70DA" w:rsidTr="00EF591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BD6760" w:rsidRPr="00B859D1" w:rsidRDefault="00BD6760">
            <w:pPr>
              <w:ind w:firstLineChars="100" w:firstLine="170"/>
              <w:rPr>
                <w:rFonts w:ascii="Arial" w:hAnsi="Arial" w:cs="Arial"/>
                <w:color w:val="000000"/>
                <w:sz w:val="17"/>
                <w:szCs w:val="17"/>
                <w:highlight w:val="yellow"/>
              </w:rPr>
            </w:pPr>
            <w:r>
              <w:rPr>
                <w:rFonts w:ascii="Arial" w:hAnsi="Arial" w:cs="Arial"/>
                <w:color w:val="000000"/>
                <w:sz w:val="17"/>
                <w:szCs w:val="17"/>
              </w:rPr>
              <w:t>Inversión pública no capitalizable</w:t>
            </w:r>
          </w:p>
        </w:tc>
        <w:tc>
          <w:tcPr>
            <w:tcW w:w="2180" w:type="dxa"/>
            <w:tcBorders>
              <w:top w:val="nil"/>
              <w:left w:val="nil"/>
              <w:bottom w:val="single" w:sz="4" w:space="0" w:color="auto"/>
              <w:right w:val="single" w:sz="4" w:space="0" w:color="auto"/>
            </w:tcBorders>
            <w:shd w:val="clear" w:color="000000" w:fill="FFFFFF"/>
            <w:vAlign w:val="center"/>
          </w:tcPr>
          <w:p w:rsidR="00BD6760" w:rsidRDefault="00BD6760" w:rsidP="0013304D">
            <w:pPr>
              <w:jc w:val="right"/>
              <w:rPr>
                <w:rFonts w:ascii="Arial" w:hAnsi="Arial" w:cs="Arial"/>
                <w:b/>
                <w:bCs/>
                <w:color w:val="000000"/>
                <w:sz w:val="17"/>
                <w:szCs w:val="17"/>
              </w:rPr>
            </w:pPr>
            <w:r>
              <w:rPr>
                <w:rFonts w:ascii="Arial" w:hAnsi="Arial" w:cs="Arial"/>
                <w:b/>
                <w:bCs/>
                <w:color w:val="000000"/>
                <w:sz w:val="17"/>
                <w:szCs w:val="17"/>
              </w:rPr>
              <w:t>409,754,105</w:t>
            </w:r>
          </w:p>
        </w:tc>
        <w:tc>
          <w:tcPr>
            <w:tcW w:w="2180" w:type="dxa"/>
            <w:tcBorders>
              <w:top w:val="nil"/>
              <w:left w:val="nil"/>
              <w:bottom w:val="single" w:sz="4" w:space="0" w:color="auto"/>
              <w:right w:val="single" w:sz="4" w:space="0" w:color="auto"/>
            </w:tcBorders>
            <w:shd w:val="clear" w:color="000000" w:fill="FFFFFF"/>
            <w:vAlign w:val="center"/>
          </w:tcPr>
          <w:p w:rsidR="00BD6760" w:rsidRDefault="00BD6760" w:rsidP="0013304D">
            <w:pPr>
              <w:jc w:val="right"/>
              <w:rPr>
                <w:rFonts w:ascii="Arial" w:hAnsi="Arial" w:cs="Arial"/>
                <w:b/>
                <w:bCs/>
                <w:color w:val="000000"/>
                <w:sz w:val="17"/>
                <w:szCs w:val="17"/>
              </w:rPr>
            </w:pPr>
          </w:p>
        </w:tc>
      </w:tr>
      <w:tr w:rsidR="00B859D1" w:rsidRPr="002D70DA" w:rsidTr="00EF591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B859D1" w:rsidRPr="00BD6760" w:rsidRDefault="00B859D1">
            <w:pPr>
              <w:ind w:firstLineChars="100" w:firstLine="170"/>
              <w:rPr>
                <w:rFonts w:ascii="Arial" w:hAnsi="Arial" w:cs="Arial"/>
                <w:color w:val="000000"/>
                <w:sz w:val="17"/>
                <w:szCs w:val="17"/>
              </w:rPr>
            </w:pPr>
            <w:r w:rsidRPr="00BD6760">
              <w:rPr>
                <w:rFonts w:ascii="Arial" w:hAnsi="Arial" w:cs="Arial"/>
                <w:color w:val="000000"/>
                <w:sz w:val="17"/>
                <w:szCs w:val="17"/>
              </w:rPr>
              <w:t xml:space="preserve">Partidas extraordinarias </w:t>
            </w:r>
          </w:p>
        </w:tc>
        <w:tc>
          <w:tcPr>
            <w:tcW w:w="2180" w:type="dxa"/>
            <w:tcBorders>
              <w:top w:val="nil"/>
              <w:left w:val="nil"/>
              <w:bottom w:val="single" w:sz="4" w:space="0" w:color="auto"/>
              <w:right w:val="single" w:sz="4" w:space="0" w:color="auto"/>
            </w:tcBorders>
            <w:shd w:val="clear" w:color="000000" w:fill="FFFFFF"/>
            <w:vAlign w:val="center"/>
          </w:tcPr>
          <w:p w:rsidR="00B859D1" w:rsidRPr="00612494" w:rsidRDefault="00B859D1" w:rsidP="0013304D">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B859D1" w:rsidRPr="00612494" w:rsidRDefault="00B859D1" w:rsidP="0013304D">
            <w:pPr>
              <w:jc w:val="right"/>
              <w:rPr>
                <w:rFonts w:ascii="Arial" w:hAnsi="Arial" w:cs="Arial"/>
                <w:b/>
                <w:bCs/>
                <w:color w:val="000000"/>
                <w:sz w:val="17"/>
                <w:szCs w:val="17"/>
              </w:rPr>
            </w:pPr>
            <w:r>
              <w:rPr>
                <w:rFonts w:ascii="Arial" w:hAnsi="Arial" w:cs="Arial"/>
                <w:b/>
                <w:bCs/>
                <w:color w:val="000000"/>
                <w:sz w:val="17"/>
                <w:szCs w:val="17"/>
              </w:rPr>
              <w:t>0</w:t>
            </w:r>
          </w:p>
        </w:tc>
      </w:tr>
      <w:tr w:rsidR="00B859D1" w:rsidRPr="002D70DA" w:rsidTr="00EF591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B859D1" w:rsidRPr="002D70DA" w:rsidRDefault="00B859D1">
            <w:pPr>
              <w:ind w:firstLineChars="100" w:firstLine="170"/>
              <w:rPr>
                <w:rFonts w:ascii="Arial" w:hAnsi="Arial" w:cs="Arial"/>
                <w:color w:val="000000"/>
                <w:sz w:val="17"/>
                <w:szCs w:val="17"/>
              </w:rPr>
            </w:pPr>
            <w:r w:rsidRPr="002D70DA">
              <w:rPr>
                <w:rFonts w:ascii="Arial" w:hAnsi="Arial" w:cs="Arial"/>
                <w:color w:val="000000"/>
                <w:sz w:val="17"/>
                <w:szCs w:val="17"/>
              </w:rPr>
              <w:t>Otros ingresos y beneficios</w:t>
            </w:r>
          </w:p>
        </w:tc>
        <w:tc>
          <w:tcPr>
            <w:tcW w:w="2180" w:type="dxa"/>
            <w:tcBorders>
              <w:top w:val="nil"/>
              <w:left w:val="nil"/>
              <w:bottom w:val="single" w:sz="4" w:space="0" w:color="auto"/>
              <w:right w:val="single" w:sz="4" w:space="0" w:color="auto"/>
            </w:tcBorders>
            <w:shd w:val="clear" w:color="000000" w:fill="FFFFFF"/>
            <w:vAlign w:val="center"/>
          </w:tcPr>
          <w:p w:rsidR="00B859D1" w:rsidRPr="00612494" w:rsidRDefault="00B859D1" w:rsidP="0013304D">
            <w:pPr>
              <w:jc w:val="right"/>
              <w:rPr>
                <w:rFonts w:ascii="Arial" w:hAnsi="Arial" w:cs="Arial"/>
                <w:b/>
                <w:bCs/>
                <w:color w:val="000000"/>
                <w:sz w:val="17"/>
                <w:szCs w:val="17"/>
              </w:rPr>
            </w:pPr>
            <w:r>
              <w:rPr>
                <w:rFonts w:ascii="Arial" w:hAnsi="Arial" w:cs="Arial"/>
                <w:b/>
                <w:bCs/>
                <w:color w:val="000000"/>
                <w:sz w:val="17"/>
                <w:szCs w:val="17"/>
              </w:rPr>
              <w:t>963,629</w:t>
            </w:r>
          </w:p>
        </w:tc>
        <w:tc>
          <w:tcPr>
            <w:tcW w:w="2180" w:type="dxa"/>
            <w:tcBorders>
              <w:top w:val="nil"/>
              <w:left w:val="nil"/>
              <w:bottom w:val="single" w:sz="4" w:space="0" w:color="auto"/>
              <w:right w:val="single" w:sz="4" w:space="0" w:color="auto"/>
            </w:tcBorders>
            <w:shd w:val="clear" w:color="000000" w:fill="FFFFFF"/>
            <w:vAlign w:val="center"/>
          </w:tcPr>
          <w:p w:rsidR="00B859D1" w:rsidRPr="00612494" w:rsidRDefault="00B859D1" w:rsidP="0013304D">
            <w:pPr>
              <w:jc w:val="right"/>
              <w:rPr>
                <w:rFonts w:ascii="Arial" w:hAnsi="Arial" w:cs="Arial"/>
                <w:b/>
                <w:bCs/>
                <w:color w:val="000000"/>
                <w:sz w:val="17"/>
                <w:szCs w:val="17"/>
              </w:rPr>
            </w:pPr>
          </w:p>
        </w:tc>
      </w:tr>
      <w:tr w:rsidR="008E56C2" w:rsidRPr="002D70DA" w:rsidTr="00EF591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8E56C2" w:rsidRPr="002D70DA" w:rsidRDefault="008E56C2">
            <w:pPr>
              <w:ind w:firstLineChars="100" w:firstLine="170"/>
              <w:rPr>
                <w:rFonts w:ascii="Arial" w:hAnsi="Arial" w:cs="Arial"/>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8E56C2" w:rsidRDefault="008E56C2" w:rsidP="0013304D">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8E56C2" w:rsidRPr="00612494" w:rsidRDefault="008E56C2" w:rsidP="0013304D">
            <w:pPr>
              <w:jc w:val="right"/>
              <w:rPr>
                <w:rFonts w:ascii="Arial" w:hAnsi="Arial" w:cs="Arial"/>
                <w:b/>
                <w:bCs/>
                <w:color w:val="000000"/>
                <w:sz w:val="17"/>
                <w:szCs w:val="17"/>
              </w:rPr>
            </w:pPr>
          </w:p>
        </w:tc>
      </w:tr>
      <w:tr w:rsidR="00B859D1" w:rsidRPr="002D70DA" w:rsidTr="00EF591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B859D1" w:rsidRPr="002D70DA" w:rsidRDefault="00B859D1">
            <w:pPr>
              <w:ind w:firstLineChars="100" w:firstLine="170"/>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000000" w:fill="FFFFFF"/>
            <w:vAlign w:val="center"/>
            <w:hideMark/>
          </w:tcPr>
          <w:p w:rsidR="00B859D1" w:rsidRPr="00612494" w:rsidRDefault="00B859D1" w:rsidP="0013304D">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B859D1" w:rsidRPr="00612494" w:rsidRDefault="00B859D1" w:rsidP="0013304D">
            <w:pPr>
              <w:jc w:val="right"/>
              <w:rPr>
                <w:rFonts w:ascii="Arial" w:hAnsi="Arial" w:cs="Arial"/>
                <w:b/>
                <w:bCs/>
                <w:color w:val="000000"/>
                <w:sz w:val="17"/>
                <w:szCs w:val="17"/>
              </w:rPr>
            </w:pPr>
            <w:r w:rsidRPr="00612494">
              <w:rPr>
                <w:rFonts w:ascii="Arial" w:hAnsi="Arial" w:cs="Arial"/>
                <w:b/>
                <w:bCs/>
                <w:color w:val="000000"/>
                <w:sz w:val="17"/>
                <w:szCs w:val="17"/>
              </w:rPr>
              <w:t> </w:t>
            </w:r>
          </w:p>
        </w:tc>
      </w:tr>
      <w:tr w:rsidR="00B859D1" w:rsidRPr="002D70DA" w:rsidTr="00EF591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B859D1" w:rsidRPr="002D70DA" w:rsidRDefault="00B859D1" w:rsidP="00EF591E">
            <w:pPr>
              <w:rPr>
                <w:rFonts w:ascii="Arial" w:hAnsi="Arial" w:cs="Arial"/>
                <w:b/>
                <w:bCs/>
                <w:color w:val="000000"/>
                <w:sz w:val="17"/>
                <w:szCs w:val="17"/>
              </w:rPr>
            </w:pPr>
            <w:r w:rsidRPr="002D70DA">
              <w:rPr>
                <w:rFonts w:ascii="Arial" w:hAnsi="Arial" w:cs="Arial"/>
                <w:b/>
                <w:bCs/>
                <w:color w:val="000000"/>
                <w:sz w:val="17"/>
                <w:szCs w:val="17"/>
              </w:rPr>
              <w:t>Flujos de Efectivo Netos de las Actividades de Operación</w:t>
            </w:r>
          </w:p>
        </w:tc>
        <w:tc>
          <w:tcPr>
            <w:tcW w:w="2180" w:type="dxa"/>
            <w:tcBorders>
              <w:top w:val="nil"/>
              <w:left w:val="nil"/>
              <w:bottom w:val="single" w:sz="4" w:space="0" w:color="auto"/>
              <w:right w:val="single" w:sz="4" w:space="0" w:color="auto"/>
            </w:tcBorders>
            <w:shd w:val="clear" w:color="000000" w:fill="FFFFFF"/>
            <w:vAlign w:val="center"/>
            <w:hideMark/>
          </w:tcPr>
          <w:p w:rsidR="00B859D1" w:rsidRPr="00E46FCB" w:rsidRDefault="00B859D1" w:rsidP="0013304D">
            <w:pPr>
              <w:jc w:val="right"/>
              <w:rPr>
                <w:rFonts w:ascii="Arial" w:hAnsi="Arial" w:cs="Arial"/>
                <w:b/>
                <w:bCs/>
                <w:color w:val="000000"/>
                <w:sz w:val="17"/>
                <w:szCs w:val="17"/>
              </w:rPr>
            </w:pPr>
            <w:r w:rsidRPr="00E46FCB">
              <w:rPr>
                <w:rFonts w:ascii="Arial" w:hAnsi="Arial" w:cs="Arial"/>
                <w:b/>
                <w:bCs/>
                <w:color w:val="000000"/>
                <w:sz w:val="17"/>
                <w:szCs w:val="17"/>
              </w:rPr>
              <w:t>$569,611,244</w:t>
            </w:r>
          </w:p>
        </w:tc>
        <w:tc>
          <w:tcPr>
            <w:tcW w:w="2180" w:type="dxa"/>
            <w:tcBorders>
              <w:top w:val="nil"/>
              <w:left w:val="nil"/>
              <w:bottom w:val="single" w:sz="4" w:space="0" w:color="auto"/>
              <w:right w:val="single" w:sz="4" w:space="0" w:color="auto"/>
            </w:tcBorders>
            <w:shd w:val="clear" w:color="000000" w:fill="FFFFFF"/>
            <w:vAlign w:val="center"/>
            <w:hideMark/>
          </w:tcPr>
          <w:p w:rsidR="00B859D1" w:rsidRPr="00612494" w:rsidRDefault="00A5432E" w:rsidP="0013304D">
            <w:pPr>
              <w:jc w:val="right"/>
              <w:rPr>
                <w:rFonts w:ascii="Arial" w:hAnsi="Arial" w:cs="Arial"/>
                <w:b/>
                <w:bCs/>
                <w:color w:val="000000"/>
                <w:sz w:val="17"/>
                <w:szCs w:val="17"/>
              </w:rPr>
            </w:pPr>
            <w:r w:rsidRPr="00E46FCB">
              <w:rPr>
                <w:rFonts w:ascii="Arial" w:hAnsi="Arial" w:cs="Arial"/>
                <w:b/>
                <w:bCs/>
                <w:color w:val="000000"/>
                <w:sz w:val="17"/>
                <w:szCs w:val="17"/>
              </w:rPr>
              <w:fldChar w:fldCharType="begin"/>
            </w:r>
            <w:r w:rsidR="00B859D1" w:rsidRPr="00E46FCB">
              <w:rPr>
                <w:rFonts w:ascii="Arial" w:hAnsi="Arial" w:cs="Arial"/>
                <w:b/>
                <w:bCs/>
                <w:color w:val="000000"/>
                <w:sz w:val="17"/>
                <w:szCs w:val="17"/>
              </w:rPr>
              <w:instrText xml:space="preserve"> =sum(below) \# "$#,##0.00;($#,##0.00)" </w:instrText>
            </w:r>
            <w:r w:rsidRPr="00E46FCB">
              <w:rPr>
                <w:rFonts w:ascii="Arial" w:hAnsi="Arial" w:cs="Arial"/>
                <w:b/>
                <w:bCs/>
                <w:color w:val="000000"/>
                <w:sz w:val="17"/>
                <w:szCs w:val="17"/>
              </w:rPr>
              <w:fldChar w:fldCharType="separate"/>
            </w:r>
            <w:r w:rsidR="00B859D1" w:rsidRPr="00E46FCB">
              <w:rPr>
                <w:rFonts w:ascii="Arial" w:hAnsi="Arial" w:cs="Arial"/>
                <w:b/>
                <w:bCs/>
                <w:color w:val="000000"/>
                <w:sz w:val="17"/>
                <w:szCs w:val="17"/>
              </w:rPr>
              <w:t>$   748,436,</w:t>
            </w:r>
            <w:r w:rsidRPr="00E46FCB">
              <w:rPr>
                <w:rFonts w:ascii="Arial" w:hAnsi="Arial" w:cs="Arial"/>
                <w:b/>
                <w:bCs/>
                <w:color w:val="000000"/>
                <w:sz w:val="17"/>
                <w:szCs w:val="17"/>
              </w:rPr>
              <w:fldChar w:fldCharType="end"/>
            </w:r>
            <w:r w:rsidR="00B859D1" w:rsidRPr="00E46FCB">
              <w:rPr>
                <w:rFonts w:ascii="Arial" w:hAnsi="Arial" w:cs="Arial"/>
                <w:b/>
                <w:bCs/>
                <w:color w:val="000000"/>
                <w:sz w:val="17"/>
                <w:szCs w:val="17"/>
              </w:rPr>
              <w:t>67</w:t>
            </w:r>
            <w:r w:rsidR="00B859D1">
              <w:rPr>
                <w:rFonts w:ascii="Arial" w:hAnsi="Arial" w:cs="Arial"/>
                <w:b/>
                <w:bCs/>
                <w:color w:val="000000"/>
                <w:sz w:val="17"/>
                <w:szCs w:val="17"/>
              </w:rPr>
              <w:t>2</w:t>
            </w:r>
          </w:p>
        </w:tc>
      </w:tr>
    </w:tbl>
    <w:p w:rsidR="00EF591E" w:rsidRPr="002D70DA" w:rsidRDefault="00EF591E" w:rsidP="00F97BAC">
      <w:pPr>
        <w:spacing w:before="80" w:line="250" w:lineRule="exact"/>
        <w:ind w:left="709"/>
        <w:jc w:val="both"/>
        <w:rPr>
          <w:rFonts w:ascii="Arial" w:eastAsia="Calibri" w:hAnsi="Arial" w:cs="Arial"/>
          <w:spacing w:val="-1"/>
          <w:sz w:val="17"/>
          <w:szCs w:val="17"/>
        </w:rPr>
      </w:pPr>
    </w:p>
    <w:p w:rsidR="000B0AAA" w:rsidRPr="002D70DA" w:rsidRDefault="000B0AAA">
      <w:pPr>
        <w:rPr>
          <w:rFonts w:ascii="Arial" w:eastAsia="Calibri" w:hAnsi="Arial" w:cs="Arial"/>
          <w:spacing w:val="-1"/>
          <w:sz w:val="17"/>
          <w:szCs w:val="17"/>
        </w:rPr>
      </w:pPr>
      <w:r w:rsidRPr="002D70DA">
        <w:rPr>
          <w:rFonts w:ascii="Arial" w:eastAsia="Calibri" w:hAnsi="Arial" w:cs="Arial"/>
          <w:spacing w:val="-1"/>
          <w:sz w:val="17"/>
          <w:szCs w:val="17"/>
        </w:rPr>
        <w:br w:type="page"/>
      </w:r>
    </w:p>
    <w:p w:rsidR="000B0AAA" w:rsidRPr="002D70DA" w:rsidRDefault="000B0AAA" w:rsidP="00EC3111">
      <w:pPr>
        <w:pStyle w:val="Prrafodelista"/>
        <w:numPr>
          <w:ilvl w:val="0"/>
          <w:numId w:val="10"/>
        </w:num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lastRenderedPageBreak/>
        <w:t>Conciliación entre los Ingresos Presupuestarios y Contables, así como ente los Egresos Presupuestarios y los Gastos Contables</w:t>
      </w:r>
    </w:p>
    <w:p w:rsidR="000B0AAA" w:rsidRPr="002D70DA" w:rsidRDefault="000B0AAA" w:rsidP="000B0AAA">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La conciliación se presenta atendiendo a lo dispuesto por el Acuerdo por el que se emite el formato de conciliación entre los ingresos presupuestarios y contables, así como entre los egresos presupuestarios y los gastos contables:</w:t>
      </w:r>
    </w:p>
    <w:p w:rsidR="000B0AAA" w:rsidRPr="002D70DA" w:rsidRDefault="000B0AAA" w:rsidP="000B0AAA">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tblPr>
      <w:tblGrid>
        <w:gridCol w:w="4900"/>
        <w:gridCol w:w="2180"/>
        <w:gridCol w:w="2180"/>
      </w:tblGrid>
      <w:tr w:rsidR="002746E2" w:rsidRPr="002D70DA" w:rsidTr="00AA7547">
        <w:trPr>
          <w:trHeight w:val="240"/>
          <w:jc w:val="center"/>
        </w:trPr>
        <w:tc>
          <w:tcPr>
            <w:tcW w:w="9260" w:type="dxa"/>
            <w:gridSpan w:val="3"/>
            <w:tcBorders>
              <w:top w:val="nil"/>
              <w:left w:val="nil"/>
              <w:bottom w:val="nil"/>
              <w:right w:val="nil"/>
            </w:tcBorders>
            <w:shd w:val="clear" w:color="000000" w:fill="FFFFFF"/>
            <w:vAlign w:val="center"/>
            <w:hideMark/>
          </w:tcPr>
          <w:p w:rsidR="002746E2" w:rsidRPr="002D70DA" w:rsidRDefault="002746E2">
            <w:pPr>
              <w:rPr>
                <w:rFonts w:ascii="Arial" w:hAnsi="Arial" w:cs="Arial"/>
                <w:b/>
                <w:bCs/>
                <w:color w:val="000000"/>
                <w:sz w:val="17"/>
                <w:szCs w:val="17"/>
              </w:rPr>
            </w:pPr>
            <w:r w:rsidRPr="002D70DA">
              <w:rPr>
                <w:rFonts w:ascii="Arial" w:hAnsi="Arial" w:cs="Arial"/>
                <w:b/>
                <w:bCs/>
                <w:color w:val="000000"/>
                <w:sz w:val="17"/>
                <w:szCs w:val="17"/>
              </w:rPr>
              <w:t>A. Conciliación entre los Ingresos Presupuestarios y Contables:</w:t>
            </w:r>
          </w:p>
        </w:tc>
      </w:tr>
      <w:tr w:rsidR="002746E2" w:rsidRPr="002D70DA" w:rsidTr="002746E2">
        <w:trPr>
          <w:trHeight w:val="240"/>
          <w:jc w:val="center"/>
        </w:trPr>
        <w:tc>
          <w:tcPr>
            <w:tcW w:w="4900" w:type="dxa"/>
            <w:tcBorders>
              <w:top w:val="nil"/>
              <w:left w:val="nil"/>
              <w:bottom w:val="nil"/>
              <w:right w:val="nil"/>
            </w:tcBorders>
            <w:shd w:val="clear" w:color="000000" w:fill="FFFFFF"/>
            <w:vAlign w:val="center"/>
          </w:tcPr>
          <w:p w:rsidR="002746E2" w:rsidRPr="002D70DA" w:rsidRDefault="002746E2">
            <w:pPr>
              <w:rPr>
                <w:rFonts w:ascii="Arial" w:hAnsi="Arial" w:cs="Arial"/>
                <w:b/>
                <w:bCs/>
                <w:color w:val="000000"/>
                <w:sz w:val="17"/>
                <w:szCs w:val="17"/>
              </w:rPr>
            </w:pPr>
          </w:p>
        </w:tc>
        <w:tc>
          <w:tcPr>
            <w:tcW w:w="2180" w:type="dxa"/>
            <w:tcBorders>
              <w:top w:val="nil"/>
              <w:left w:val="nil"/>
              <w:bottom w:val="nil"/>
              <w:right w:val="nil"/>
            </w:tcBorders>
            <w:shd w:val="clear" w:color="000000" w:fill="FFFFFF"/>
            <w:vAlign w:val="center"/>
          </w:tcPr>
          <w:p w:rsidR="002746E2" w:rsidRPr="002D70DA" w:rsidRDefault="002746E2">
            <w:pPr>
              <w:rPr>
                <w:rFonts w:ascii="Arial" w:hAnsi="Arial" w:cs="Arial"/>
                <w:b/>
                <w:bCs/>
                <w:color w:val="000000"/>
                <w:sz w:val="17"/>
                <w:szCs w:val="17"/>
              </w:rPr>
            </w:pPr>
          </w:p>
        </w:tc>
        <w:tc>
          <w:tcPr>
            <w:tcW w:w="2180" w:type="dxa"/>
            <w:tcBorders>
              <w:top w:val="nil"/>
              <w:left w:val="nil"/>
              <w:bottom w:val="nil"/>
              <w:right w:val="nil"/>
            </w:tcBorders>
            <w:shd w:val="clear" w:color="000000" w:fill="FFFFFF"/>
            <w:vAlign w:val="center"/>
          </w:tcPr>
          <w:p w:rsidR="002746E2" w:rsidRPr="002D70DA" w:rsidRDefault="002746E2">
            <w:pPr>
              <w:rPr>
                <w:rFonts w:ascii="Arial" w:hAnsi="Arial" w:cs="Arial"/>
                <w:b/>
                <w:bCs/>
                <w:color w:val="000000"/>
                <w:sz w:val="17"/>
                <w:szCs w:val="17"/>
              </w:rPr>
            </w:pPr>
          </w:p>
        </w:tc>
      </w:tr>
      <w:tr w:rsidR="002746E2" w:rsidRPr="002D70DA" w:rsidTr="002746E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746E2" w:rsidRPr="002D70DA" w:rsidRDefault="002746E2">
            <w:pPr>
              <w:rPr>
                <w:rFonts w:ascii="Arial" w:hAnsi="Arial" w:cs="Arial"/>
                <w:b/>
                <w:bCs/>
                <w:color w:val="000000"/>
                <w:sz w:val="17"/>
                <w:szCs w:val="17"/>
              </w:rPr>
            </w:pPr>
            <w:r w:rsidRPr="002D70DA">
              <w:rPr>
                <w:rFonts w:ascii="Arial" w:hAnsi="Arial" w:cs="Arial"/>
                <w:b/>
                <w:bCs/>
                <w:color w:val="000000"/>
                <w:sz w:val="17"/>
                <w:szCs w:val="17"/>
              </w:rPr>
              <w:t>1. Ingresos Presupuestarios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2746E2">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A5541E">
            <w:pPr>
              <w:jc w:val="right"/>
              <w:rPr>
                <w:rFonts w:ascii="Arial" w:hAnsi="Arial" w:cs="Arial"/>
                <w:b/>
                <w:bCs/>
                <w:color w:val="000000"/>
                <w:sz w:val="17"/>
                <w:szCs w:val="17"/>
              </w:rPr>
            </w:pPr>
            <w:r>
              <w:rPr>
                <w:rFonts w:ascii="Arial" w:hAnsi="Arial" w:cs="Arial"/>
                <w:b/>
                <w:bCs/>
                <w:color w:val="000000"/>
                <w:sz w:val="17"/>
                <w:szCs w:val="17"/>
              </w:rPr>
              <w:t>1,823</w:t>
            </w:r>
            <w:r w:rsidRPr="00D1380D">
              <w:rPr>
                <w:rFonts w:ascii="Arial" w:hAnsi="Arial" w:cs="Arial"/>
                <w:b/>
                <w:bCs/>
                <w:color w:val="000000"/>
                <w:sz w:val="17"/>
                <w:szCs w:val="17"/>
              </w:rPr>
              <w:t>,</w:t>
            </w:r>
            <w:r>
              <w:rPr>
                <w:rFonts w:ascii="Arial" w:hAnsi="Arial" w:cs="Arial"/>
                <w:b/>
                <w:bCs/>
                <w:color w:val="000000"/>
                <w:sz w:val="17"/>
                <w:szCs w:val="17"/>
              </w:rPr>
              <w:t>586</w:t>
            </w:r>
            <w:r w:rsidRPr="00D1380D">
              <w:rPr>
                <w:rFonts w:ascii="Arial" w:hAnsi="Arial" w:cs="Arial"/>
                <w:b/>
                <w:bCs/>
                <w:color w:val="000000"/>
                <w:sz w:val="17"/>
                <w:szCs w:val="17"/>
              </w:rPr>
              <w:t>,</w:t>
            </w:r>
            <w:r>
              <w:rPr>
                <w:rFonts w:ascii="Arial" w:hAnsi="Arial" w:cs="Arial"/>
                <w:b/>
                <w:bCs/>
                <w:color w:val="000000"/>
                <w:sz w:val="17"/>
                <w:szCs w:val="17"/>
              </w:rPr>
              <w:t>452</w:t>
            </w:r>
          </w:p>
        </w:tc>
      </w:tr>
      <w:tr w:rsidR="002746E2" w:rsidRPr="002D70DA" w:rsidTr="002746E2">
        <w:trPr>
          <w:trHeight w:val="240"/>
          <w:jc w:val="center"/>
        </w:trPr>
        <w:tc>
          <w:tcPr>
            <w:tcW w:w="4900" w:type="dxa"/>
            <w:tcBorders>
              <w:top w:val="nil"/>
              <w:left w:val="nil"/>
              <w:bottom w:val="nil"/>
              <w:right w:val="nil"/>
            </w:tcBorders>
            <w:shd w:val="clear" w:color="000000" w:fill="FFFFFF"/>
            <w:vAlign w:val="center"/>
            <w:hideMark/>
          </w:tcPr>
          <w:p w:rsidR="002746E2" w:rsidRPr="002D70DA" w:rsidRDefault="002746E2">
            <w:pP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pP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pPr>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746E2" w:rsidRPr="002D70DA" w:rsidRDefault="002746E2" w:rsidP="002746E2">
            <w:pPr>
              <w:rPr>
                <w:rFonts w:ascii="Arial" w:hAnsi="Arial" w:cs="Arial"/>
                <w:b/>
                <w:bCs/>
                <w:color w:val="000000"/>
                <w:sz w:val="17"/>
                <w:szCs w:val="17"/>
              </w:rPr>
            </w:pPr>
            <w:r w:rsidRPr="002D70DA">
              <w:rPr>
                <w:rFonts w:ascii="Arial" w:hAnsi="Arial" w:cs="Arial"/>
                <w:b/>
                <w:bCs/>
                <w:color w:val="000000"/>
                <w:sz w:val="17"/>
                <w:szCs w:val="17"/>
              </w:rPr>
              <w:t>2. Más ingresos contables no presupuestarios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2746E2" w:rsidP="002746E2">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A5432E" w:rsidP="002746E2">
            <w:pPr>
              <w:jc w:val="right"/>
              <w:rPr>
                <w:rFonts w:ascii="Arial" w:hAnsi="Arial" w:cs="Arial"/>
                <w:b/>
                <w:bCs/>
                <w:color w:val="000000"/>
                <w:sz w:val="17"/>
                <w:szCs w:val="17"/>
              </w:rPr>
            </w:pPr>
            <w:r w:rsidRPr="002D70DA">
              <w:rPr>
                <w:rFonts w:ascii="Arial" w:hAnsi="Arial" w:cs="Arial"/>
                <w:b/>
                <w:bCs/>
                <w:color w:val="000000"/>
                <w:sz w:val="17"/>
                <w:szCs w:val="17"/>
              </w:rPr>
              <w:fldChar w:fldCharType="begin"/>
            </w:r>
            <w:r w:rsidR="002746E2" w:rsidRPr="002D70DA">
              <w:rPr>
                <w:rFonts w:ascii="Arial" w:hAnsi="Arial" w:cs="Arial"/>
                <w:b/>
                <w:bCs/>
                <w:color w:val="000000"/>
                <w:sz w:val="17"/>
                <w:szCs w:val="17"/>
              </w:rPr>
              <w:instrText xml:space="preserve"> =sum(below) \# "$#,##0.00;($#,##0.00)" </w:instrText>
            </w:r>
            <w:r w:rsidRPr="002D70DA">
              <w:rPr>
                <w:rFonts w:ascii="Arial" w:hAnsi="Arial" w:cs="Arial"/>
                <w:b/>
                <w:bCs/>
                <w:color w:val="000000"/>
                <w:sz w:val="17"/>
                <w:szCs w:val="17"/>
              </w:rPr>
              <w:fldChar w:fldCharType="separate"/>
            </w:r>
            <w:r w:rsidR="002746E2" w:rsidRPr="002D70DA">
              <w:rPr>
                <w:rFonts w:ascii="Arial" w:hAnsi="Arial" w:cs="Arial"/>
                <w:b/>
                <w:bCs/>
                <w:noProof/>
                <w:color w:val="000000"/>
                <w:sz w:val="17"/>
                <w:szCs w:val="17"/>
              </w:rPr>
              <w:t>$   0.00</w:t>
            </w:r>
            <w:r w:rsidRPr="002D70DA">
              <w:rPr>
                <w:rFonts w:ascii="Arial" w:hAnsi="Arial" w:cs="Arial"/>
                <w:b/>
                <w:bCs/>
                <w:color w:val="000000"/>
                <w:sz w:val="17"/>
                <w:szCs w:val="17"/>
              </w:rPr>
              <w:fldChar w:fldCharType="end"/>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Ingresos Financieros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Incremento por variación de inventarios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r>
      <w:tr w:rsidR="002746E2" w:rsidRPr="002D70DA" w:rsidTr="002746E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Disminución del exceso de estimaciones por pérdida o deterioro u obsolescencia</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Disminución del exceso de provisiones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Otros ingresos y beneficios varios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Otros ingresos contables no presupuestarios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r>
      <w:tr w:rsidR="002746E2" w:rsidRPr="002D70DA" w:rsidTr="002746E2">
        <w:trPr>
          <w:trHeight w:val="240"/>
          <w:jc w:val="center"/>
        </w:trPr>
        <w:tc>
          <w:tcPr>
            <w:tcW w:w="490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r>
      <w:tr w:rsidR="002746E2" w:rsidRPr="002D70DA" w:rsidTr="002746E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746E2" w:rsidRPr="002D70DA" w:rsidRDefault="002746E2" w:rsidP="002746E2">
            <w:pPr>
              <w:rPr>
                <w:rFonts w:ascii="Arial" w:hAnsi="Arial" w:cs="Arial"/>
                <w:b/>
                <w:bCs/>
                <w:color w:val="000000"/>
                <w:sz w:val="17"/>
                <w:szCs w:val="17"/>
              </w:rPr>
            </w:pPr>
            <w:r w:rsidRPr="002D70DA">
              <w:rPr>
                <w:rFonts w:ascii="Arial" w:hAnsi="Arial" w:cs="Arial"/>
                <w:b/>
                <w:bCs/>
                <w:color w:val="000000"/>
                <w:sz w:val="17"/>
                <w:szCs w:val="17"/>
              </w:rPr>
              <w:t>3. Menos ingresos presupuestarios no contables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2746E2" w:rsidP="002746E2">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A5432E" w:rsidP="002746E2">
            <w:pPr>
              <w:jc w:val="right"/>
              <w:rPr>
                <w:rFonts w:ascii="Arial" w:hAnsi="Arial" w:cs="Arial"/>
                <w:b/>
                <w:bCs/>
                <w:color w:val="000000"/>
                <w:sz w:val="17"/>
                <w:szCs w:val="17"/>
              </w:rPr>
            </w:pPr>
            <w:r w:rsidRPr="002D70DA">
              <w:rPr>
                <w:rFonts w:ascii="Arial" w:hAnsi="Arial" w:cs="Arial"/>
                <w:b/>
                <w:bCs/>
                <w:color w:val="000000"/>
                <w:sz w:val="17"/>
                <w:szCs w:val="17"/>
              </w:rPr>
              <w:fldChar w:fldCharType="begin"/>
            </w:r>
            <w:r w:rsidR="002746E2" w:rsidRPr="002D70DA">
              <w:rPr>
                <w:rFonts w:ascii="Arial" w:hAnsi="Arial" w:cs="Arial"/>
                <w:b/>
                <w:bCs/>
                <w:color w:val="000000"/>
                <w:sz w:val="17"/>
                <w:szCs w:val="17"/>
              </w:rPr>
              <w:instrText xml:space="preserve"> =sum(below) \# "$#,##0.00;($#,##0.00)" </w:instrText>
            </w:r>
            <w:r w:rsidRPr="002D70DA">
              <w:rPr>
                <w:rFonts w:ascii="Arial" w:hAnsi="Arial" w:cs="Arial"/>
                <w:b/>
                <w:bCs/>
                <w:color w:val="000000"/>
                <w:sz w:val="17"/>
                <w:szCs w:val="17"/>
              </w:rPr>
              <w:fldChar w:fldCharType="separate"/>
            </w:r>
            <w:r w:rsidR="002746E2" w:rsidRPr="002D70DA">
              <w:rPr>
                <w:rFonts w:ascii="Arial" w:hAnsi="Arial" w:cs="Arial"/>
                <w:b/>
                <w:bCs/>
                <w:noProof/>
                <w:color w:val="000000"/>
                <w:sz w:val="17"/>
                <w:szCs w:val="17"/>
              </w:rPr>
              <w:t>$   0.00</w:t>
            </w:r>
            <w:r w:rsidRPr="002D70DA">
              <w:rPr>
                <w:rFonts w:ascii="Arial" w:hAnsi="Arial" w:cs="Arial"/>
                <w:b/>
                <w:bCs/>
                <w:color w:val="000000"/>
                <w:sz w:val="17"/>
                <w:szCs w:val="17"/>
              </w:rPr>
              <w:fldChar w:fldCharType="end"/>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Productos de capital</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Aprovechamientos capital</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Ingresos derivados de financiamientos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Otros Ingresos presupuestarios no contables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r>
      <w:tr w:rsidR="002746E2" w:rsidRPr="002D70DA" w:rsidTr="002746E2">
        <w:trPr>
          <w:trHeight w:val="240"/>
          <w:jc w:val="center"/>
        </w:trPr>
        <w:tc>
          <w:tcPr>
            <w:tcW w:w="490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r>
      <w:tr w:rsidR="002746E2" w:rsidRPr="002D70DA" w:rsidTr="002746E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746E2" w:rsidRPr="002D70DA" w:rsidRDefault="002746E2" w:rsidP="002746E2">
            <w:pPr>
              <w:rPr>
                <w:rFonts w:ascii="Arial" w:hAnsi="Arial" w:cs="Arial"/>
                <w:b/>
                <w:bCs/>
                <w:color w:val="000000"/>
                <w:sz w:val="17"/>
                <w:szCs w:val="17"/>
              </w:rPr>
            </w:pPr>
            <w:r w:rsidRPr="002D70DA">
              <w:rPr>
                <w:rFonts w:ascii="Arial" w:hAnsi="Arial" w:cs="Arial"/>
                <w:b/>
                <w:bCs/>
                <w:color w:val="000000"/>
                <w:sz w:val="17"/>
                <w:szCs w:val="17"/>
              </w:rPr>
              <w:t>4. Ingresos Contables (4 = 1 + 2 - 3)</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2746E2" w:rsidP="002746E2">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A5432E" w:rsidP="002746E2">
            <w:pPr>
              <w:jc w:val="right"/>
              <w:rPr>
                <w:rFonts w:ascii="Arial" w:hAnsi="Arial" w:cs="Arial"/>
                <w:b/>
                <w:bCs/>
                <w:color w:val="000000"/>
                <w:sz w:val="17"/>
                <w:szCs w:val="17"/>
              </w:rPr>
            </w:pPr>
            <w:r w:rsidRPr="002D70DA">
              <w:rPr>
                <w:rFonts w:ascii="Arial" w:hAnsi="Arial" w:cs="Arial"/>
                <w:b/>
                <w:bCs/>
                <w:color w:val="000000"/>
                <w:sz w:val="17"/>
                <w:szCs w:val="17"/>
              </w:rPr>
              <w:fldChar w:fldCharType="begin"/>
            </w:r>
            <w:r w:rsidR="002746E2" w:rsidRPr="002D70DA">
              <w:rPr>
                <w:rFonts w:ascii="Arial" w:hAnsi="Arial" w:cs="Arial"/>
                <w:b/>
                <w:bCs/>
                <w:color w:val="000000"/>
                <w:sz w:val="17"/>
                <w:szCs w:val="17"/>
              </w:rPr>
              <w:instrText xml:space="preserve"> =sum(below) \# "$#,##0.00;($#,##0.00)" </w:instrText>
            </w:r>
            <w:r w:rsidRPr="002D70DA">
              <w:rPr>
                <w:rFonts w:ascii="Arial" w:hAnsi="Arial" w:cs="Arial"/>
                <w:b/>
                <w:bCs/>
                <w:color w:val="000000"/>
                <w:sz w:val="17"/>
                <w:szCs w:val="17"/>
              </w:rPr>
              <w:fldChar w:fldCharType="separate"/>
            </w:r>
            <w:r w:rsidR="002746E2" w:rsidRPr="002D70DA">
              <w:rPr>
                <w:rFonts w:ascii="Arial" w:hAnsi="Arial" w:cs="Arial"/>
                <w:b/>
                <w:bCs/>
                <w:noProof/>
                <w:color w:val="000000"/>
                <w:sz w:val="17"/>
                <w:szCs w:val="17"/>
              </w:rPr>
              <w:t xml:space="preserve">$   </w:t>
            </w:r>
            <w:r w:rsidR="00A5541E">
              <w:rPr>
                <w:rFonts w:ascii="Arial" w:hAnsi="Arial" w:cs="Arial"/>
                <w:b/>
                <w:bCs/>
                <w:color w:val="000000"/>
                <w:sz w:val="17"/>
                <w:szCs w:val="17"/>
              </w:rPr>
              <w:t>1,823</w:t>
            </w:r>
            <w:r w:rsidR="00A5541E" w:rsidRPr="00D1380D">
              <w:rPr>
                <w:rFonts w:ascii="Arial" w:hAnsi="Arial" w:cs="Arial"/>
                <w:b/>
                <w:bCs/>
                <w:color w:val="000000"/>
                <w:sz w:val="17"/>
                <w:szCs w:val="17"/>
              </w:rPr>
              <w:t>,</w:t>
            </w:r>
            <w:r w:rsidR="00A5541E">
              <w:rPr>
                <w:rFonts w:ascii="Arial" w:hAnsi="Arial" w:cs="Arial"/>
                <w:b/>
                <w:bCs/>
                <w:color w:val="000000"/>
                <w:sz w:val="17"/>
                <w:szCs w:val="17"/>
              </w:rPr>
              <w:t>586</w:t>
            </w:r>
            <w:r w:rsidR="00A5541E" w:rsidRPr="00D1380D">
              <w:rPr>
                <w:rFonts w:ascii="Arial" w:hAnsi="Arial" w:cs="Arial"/>
                <w:b/>
                <w:bCs/>
                <w:color w:val="000000"/>
                <w:sz w:val="17"/>
                <w:szCs w:val="17"/>
              </w:rPr>
              <w:t>,</w:t>
            </w:r>
            <w:r w:rsidR="00A5541E">
              <w:rPr>
                <w:rFonts w:ascii="Arial" w:hAnsi="Arial" w:cs="Arial"/>
                <w:b/>
                <w:bCs/>
                <w:color w:val="000000"/>
                <w:sz w:val="17"/>
                <w:szCs w:val="17"/>
              </w:rPr>
              <w:t>452</w:t>
            </w:r>
            <w:r w:rsidRPr="002D70DA">
              <w:rPr>
                <w:rFonts w:ascii="Arial" w:hAnsi="Arial" w:cs="Arial"/>
                <w:b/>
                <w:bCs/>
                <w:color w:val="000000"/>
                <w:sz w:val="17"/>
                <w:szCs w:val="17"/>
              </w:rPr>
              <w:fldChar w:fldCharType="end"/>
            </w:r>
          </w:p>
        </w:tc>
      </w:tr>
      <w:tr w:rsidR="002746E2" w:rsidRPr="002D70DA" w:rsidTr="002746E2">
        <w:trPr>
          <w:trHeight w:val="240"/>
          <w:jc w:val="center"/>
        </w:trPr>
        <w:tc>
          <w:tcPr>
            <w:tcW w:w="490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r>
      <w:tr w:rsidR="002746E2" w:rsidRPr="002D70DA" w:rsidTr="002746E2">
        <w:trPr>
          <w:trHeight w:val="240"/>
          <w:jc w:val="center"/>
        </w:trPr>
        <w:tc>
          <w:tcPr>
            <w:tcW w:w="490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r>
      <w:tr w:rsidR="002746E2" w:rsidRPr="002D70DA" w:rsidTr="00AA7547">
        <w:trPr>
          <w:trHeight w:val="240"/>
          <w:jc w:val="center"/>
        </w:trPr>
        <w:tc>
          <w:tcPr>
            <w:tcW w:w="9260" w:type="dxa"/>
            <w:gridSpan w:val="3"/>
            <w:tcBorders>
              <w:top w:val="nil"/>
              <w:left w:val="nil"/>
              <w:bottom w:val="nil"/>
              <w:right w:val="nil"/>
            </w:tcBorders>
            <w:shd w:val="clear" w:color="000000" w:fill="FFFFFF"/>
            <w:vAlign w:val="center"/>
            <w:hideMark/>
          </w:tcPr>
          <w:p w:rsidR="002746E2" w:rsidRPr="002D70DA" w:rsidRDefault="002746E2" w:rsidP="002746E2">
            <w:pPr>
              <w:rPr>
                <w:rFonts w:ascii="Arial" w:hAnsi="Arial" w:cs="Arial"/>
                <w:b/>
                <w:bCs/>
                <w:color w:val="000000"/>
                <w:sz w:val="17"/>
                <w:szCs w:val="17"/>
              </w:rPr>
            </w:pPr>
            <w:r w:rsidRPr="002D70DA">
              <w:rPr>
                <w:rFonts w:ascii="Arial" w:hAnsi="Arial" w:cs="Arial"/>
                <w:b/>
                <w:bCs/>
                <w:color w:val="000000"/>
                <w:sz w:val="17"/>
                <w:szCs w:val="17"/>
              </w:rPr>
              <w:t>B. Conciliación entre los Egresos Presupuestarios y los Gastos Contables:</w:t>
            </w:r>
          </w:p>
        </w:tc>
      </w:tr>
      <w:tr w:rsidR="002746E2" w:rsidRPr="002D70DA" w:rsidTr="002746E2">
        <w:trPr>
          <w:trHeight w:val="240"/>
          <w:jc w:val="center"/>
        </w:trPr>
        <w:tc>
          <w:tcPr>
            <w:tcW w:w="4900" w:type="dxa"/>
            <w:tcBorders>
              <w:top w:val="nil"/>
              <w:left w:val="nil"/>
              <w:bottom w:val="nil"/>
              <w:right w:val="nil"/>
            </w:tcBorders>
            <w:shd w:val="clear" w:color="000000" w:fill="FFFFFF"/>
            <w:vAlign w:val="center"/>
          </w:tcPr>
          <w:p w:rsidR="002746E2" w:rsidRPr="002D70DA" w:rsidRDefault="002746E2" w:rsidP="002746E2">
            <w:pPr>
              <w:rPr>
                <w:rFonts w:ascii="Arial" w:hAnsi="Arial" w:cs="Arial"/>
                <w:b/>
                <w:bCs/>
                <w:color w:val="000000"/>
                <w:sz w:val="17"/>
                <w:szCs w:val="17"/>
              </w:rPr>
            </w:pPr>
          </w:p>
        </w:tc>
        <w:tc>
          <w:tcPr>
            <w:tcW w:w="2180" w:type="dxa"/>
            <w:tcBorders>
              <w:top w:val="nil"/>
              <w:left w:val="nil"/>
              <w:bottom w:val="nil"/>
              <w:right w:val="nil"/>
            </w:tcBorders>
            <w:shd w:val="clear" w:color="000000" w:fill="FFFFFF"/>
            <w:vAlign w:val="center"/>
          </w:tcPr>
          <w:p w:rsidR="002746E2" w:rsidRPr="002D70DA" w:rsidRDefault="002746E2" w:rsidP="002746E2">
            <w:pPr>
              <w:rPr>
                <w:rFonts w:ascii="Arial" w:hAnsi="Arial" w:cs="Arial"/>
                <w:b/>
                <w:bCs/>
                <w:color w:val="000000"/>
                <w:sz w:val="17"/>
                <w:szCs w:val="17"/>
              </w:rPr>
            </w:pPr>
          </w:p>
        </w:tc>
        <w:tc>
          <w:tcPr>
            <w:tcW w:w="2180" w:type="dxa"/>
            <w:tcBorders>
              <w:top w:val="nil"/>
              <w:left w:val="nil"/>
              <w:bottom w:val="nil"/>
              <w:right w:val="nil"/>
            </w:tcBorders>
            <w:shd w:val="clear" w:color="000000" w:fill="FFFFFF"/>
            <w:vAlign w:val="center"/>
          </w:tcPr>
          <w:p w:rsidR="002746E2" w:rsidRPr="002D70DA" w:rsidRDefault="002746E2" w:rsidP="002746E2">
            <w:pPr>
              <w:rPr>
                <w:rFonts w:ascii="Arial" w:hAnsi="Arial" w:cs="Arial"/>
                <w:b/>
                <w:bCs/>
                <w:color w:val="000000"/>
                <w:sz w:val="17"/>
                <w:szCs w:val="17"/>
              </w:rPr>
            </w:pPr>
          </w:p>
        </w:tc>
      </w:tr>
      <w:tr w:rsidR="00A5541E" w:rsidRPr="002D70DA" w:rsidTr="002746E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5541E" w:rsidRPr="002D70DA" w:rsidRDefault="00A5541E" w:rsidP="002746E2">
            <w:pPr>
              <w:rPr>
                <w:rFonts w:ascii="Arial" w:hAnsi="Arial" w:cs="Arial"/>
                <w:b/>
                <w:bCs/>
                <w:color w:val="000000"/>
                <w:sz w:val="17"/>
                <w:szCs w:val="17"/>
              </w:rPr>
            </w:pPr>
            <w:r w:rsidRPr="002D70DA">
              <w:rPr>
                <w:rFonts w:ascii="Arial" w:hAnsi="Arial" w:cs="Arial"/>
                <w:b/>
                <w:bCs/>
                <w:color w:val="000000"/>
                <w:sz w:val="17"/>
                <w:szCs w:val="17"/>
              </w:rPr>
              <w:t>1. Egresos Presupuestarios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A5541E" w:rsidRPr="002D70DA" w:rsidRDefault="00A5541E" w:rsidP="002746E2">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A5541E" w:rsidRPr="002D70DA" w:rsidRDefault="00A5541E" w:rsidP="0013304D">
            <w:pPr>
              <w:jc w:val="right"/>
              <w:rPr>
                <w:rFonts w:ascii="Arial" w:hAnsi="Arial" w:cs="Arial"/>
                <w:b/>
                <w:bCs/>
                <w:color w:val="000000"/>
                <w:sz w:val="17"/>
                <w:szCs w:val="17"/>
              </w:rPr>
            </w:pPr>
            <w:r w:rsidRPr="002D70DA">
              <w:rPr>
                <w:rFonts w:ascii="Arial" w:hAnsi="Arial" w:cs="Arial"/>
                <w:b/>
                <w:bCs/>
                <w:noProof/>
                <w:color w:val="000000"/>
                <w:sz w:val="17"/>
                <w:szCs w:val="17"/>
              </w:rPr>
              <w:t>$</w:t>
            </w:r>
            <w:r>
              <w:rPr>
                <w:rFonts w:ascii="Arial" w:hAnsi="Arial" w:cs="Arial"/>
                <w:b/>
                <w:bCs/>
                <w:noProof/>
                <w:color w:val="000000"/>
                <w:sz w:val="17"/>
                <w:szCs w:val="17"/>
              </w:rPr>
              <w:t xml:space="preserve"> </w:t>
            </w:r>
            <w:r w:rsidRPr="00553317">
              <w:rPr>
                <w:rFonts w:ascii="Arial" w:hAnsi="Arial" w:cs="Arial"/>
                <w:b/>
                <w:bCs/>
                <w:color w:val="000000"/>
                <w:sz w:val="17"/>
                <w:szCs w:val="17"/>
              </w:rPr>
              <w:t>1,679,864,332</w:t>
            </w:r>
          </w:p>
        </w:tc>
      </w:tr>
      <w:tr w:rsidR="00A5541E" w:rsidRPr="002D70DA" w:rsidTr="002746E2">
        <w:trPr>
          <w:trHeight w:val="240"/>
          <w:jc w:val="center"/>
        </w:trPr>
        <w:tc>
          <w:tcPr>
            <w:tcW w:w="4900" w:type="dxa"/>
            <w:tcBorders>
              <w:top w:val="nil"/>
              <w:left w:val="nil"/>
              <w:bottom w:val="nil"/>
              <w:right w:val="nil"/>
            </w:tcBorders>
            <w:shd w:val="clear" w:color="000000" w:fill="FFFFFF"/>
            <w:vAlign w:val="center"/>
            <w:hideMark/>
          </w:tcPr>
          <w:p w:rsidR="00A5541E" w:rsidRPr="002D70DA" w:rsidRDefault="00A5541E" w:rsidP="002746E2">
            <w:pP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nil"/>
              <w:right w:val="nil"/>
            </w:tcBorders>
            <w:shd w:val="clear" w:color="000000" w:fill="FFFFFF"/>
            <w:vAlign w:val="center"/>
            <w:hideMark/>
          </w:tcPr>
          <w:p w:rsidR="00A5541E" w:rsidRPr="002D70DA" w:rsidRDefault="00A5541E" w:rsidP="002746E2">
            <w:pP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nil"/>
              <w:right w:val="nil"/>
            </w:tcBorders>
            <w:shd w:val="clear" w:color="000000" w:fill="FFFFFF"/>
            <w:vAlign w:val="center"/>
            <w:hideMark/>
          </w:tcPr>
          <w:p w:rsidR="00A5541E" w:rsidRPr="002D70DA" w:rsidRDefault="00A5541E" w:rsidP="002746E2">
            <w:pPr>
              <w:rPr>
                <w:rFonts w:ascii="Arial" w:hAnsi="Arial" w:cs="Arial"/>
                <w:b/>
                <w:bCs/>
                <w:color w:val="000000"/>
                <w:sz w:val="17"/>
                <w:szCs w:val="17"/>
              </w:rPr>
            </w:pPr>
            <w:r w:rsidRPr="002D70DA">
              <w:rPr>
                <w:rFonts w:ascii="Arial" w:hAnsi="Arial" w:cs="Arial"/>
                <w:b/>
                <w:bCs/>
                <w:color w:val="000000"/>
                <w:sz w:val="17"/>
                <w:szCs w:val="17"/>
              </w:rPr>
              <w:t> </w:t>
            </w:r>
          </w:p>
        </w:tc>
      </w:tr>
      <w:tr w:rsidR="00A5541E" w:rsidRPr="002D70DA" w:rsidTr="002746E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5541E" w:rsidRPr="002D70DA" w:rsidRDefault="00A5541E" w:rsidP="002746E2">
            <w:pPr>
              <w:rPr>
                <w:rFonts w:ascii="Arial" w:hAnsi="Arial" w:cs="Arial"/>
                <w:b/>
                <w:bCs/>
                <w:color w:val="000000"/>
                <w:sz w:val="17"/>
                <w:szCs w:val="17"/>
              </w:rPr>
            </w:pPr>
            <w:r w:rsidRPr="002D70DA">
              <w:rPr>
                <w:rFonts w:ascii="Arial" w:hAnsi="Arial" w:cs="Arial"/>
                <w:b/>
                <w:bCs/>
                <w:color w:val="000000"/>
                <w:sz w:val="17"/>
                <w:szCs w:val="17"/>
              </w:rPr>
              <w:t>2. Menos egresos presupuestarios no contables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A5541E" w:rsidRPr="002D70DA" w:rsidRDefault="00A5541E" w:rsidP="002746E2">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A5541E" w:rsidRPr="002D70DA" w:rsidRDefault="00A5432E" w:rsidP="002746E2">
            <w:pPr>
              <w:jc w:val="right"/>
              <w:rPr>
                <w:rFonts w:ascii="Arial" w:hAnsi="Arial" w:cs="Arial"/>
                <w:b/>
                <w:bCs/>
                <w:color w:val="000000"/>
                <w:sz w:val="17"/>
                <w:szCs w:val="17"/>
              </w:rPr>
            </w:pPr>
            <w:r w:rsidRPr="002D70DA">
              <w:rPr>
                <w:rFonts w:ascii="Arial" w:hAnsi="Arial" w:cs="Arial"/>
                <w:b/>
                <w:bCs/>
                <w:color w:val="000000"/>
                <w:sz w:val="17"/>
                <w:szCs w:val="17"/>
              </w:rPr>
              <w:fldChar w:fldCharType="begin"/>
            </w:r>
            <w:r w:rsidR="00A5541E" w:rsidRPr="002D70DA">
              <w:rPr>
                <w:rFonts w:ascii="Arial" w:hAnsi="Arial" w:cs="Arial"/>
                <w:b/>
                <w:bCs/>
                <w:color w:val="000000"/>
                <w:sz w:val="17"/>
                <w:szCs w:val="17"/>
              </w:rPr>
              <w:instrText xml:space="preserve"> =sum(below) \# "$#,##0.00;($#,##0.00)" </w:instrText>
            </w:r>
            <w:r w:rsidRPr="002D70DA">
              <w:rPr>
                <w:rFonts w:ascii="Arial" w:hAnsi="Arial" w:cs="Arial"/>
                <w:b/>
                <w:bCs/>
                <w:color w:val="000000"/>
                <w:sz w:val="17"/>
                <w:szCs w:val="17"/>
              </w:rPr>
              <w:fldChar w:fldCharType="separate"/>
            </w:r>
            <w:r w:rsidR="00A5541E" w:rsidRPr="002D70DA">
              <w:rPr>
                <w:rFonts w:ascii="Arial" w:hAnsi="Arial" w:cs="Arial"/>
                <w:b/>
                <w:bCs/>
                <w:noProof/>
                <w:color w:val="000000"/>
                <w:sz w:val="17"/>
                <w:szCs w:val="17"/>
              </w:rPr>
              <w:t xml:space="preserve">$   </w:t>
            </w:r>
            <w:r w:rsidR="00A5541E">
              <w:rPr>
                <w:rFonts w:ascii="Arial" w:hAnsi="Arial" w:cs="Arial"/>
                <w:b/>
                <w:bCs/>
                <w:color w:val="000000"/>
                <w:sz w:val="17"/>
                <w:szCs w:val="17"/>
              </w:rPr>
              <w:t>1,427,671,792</w:t>
            </w:r>
            <w:r w:rsidRPr="002D70DA">
              <w:rPr>
                <w:rFonts w:ascii="Arial" w:hAnsi="Arial" w:cs="Arial"/>
                <w:b/>
                <w:bCs/>
                <w:color w:val="000000"/>
                <w:sz w:val="17"/>
                <w:szCs w:val="17"/>
              </w:rPr>
              <w:fldChar w:fldCharType="end"/>
            </w:r>
          </w:p>
        </w:tc>
      </w:tr>
      <w:tr w:rsidR="00A5541E"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A5541E" w:rsidRPr="002D70DA" w:rsidRDefault="00A5541E" w:rsidP="002746E2">
            <w:pPr>
              <w:ind w:firstLineChars="100" w:firstLine="170"/>
              <w:rPr>
                <w:rFonts w:ascii="Arial" w:hAnsi="Arial" w:cs="Arial"/>
                <w:color w:val="000000"/>
                <w:sz w:val="17"/>
                <w:szCs w:val="17"/>
              </w:rPr>
            </w:pPr>
            <w:r w:rsidRPr="002D70DA">
              <w:rPr>
                <w:rFonts w:ascii="Arial" w:hAnsi="Arial" w:cs="Arial"/>
                <w:color w:val="000000"/>
                <w:sz w:val="17"/>
                <w:szCs w:val="17"/>
              </w:rPr>
              <w:t>Mobiliario y equipo de administración</w:t>
            </w:r>
          </w:p>
        </w:tc>
        <w:tc>
          <w:tcPr>
            <w:tcW w:w="2180" w:type="dxa"/>
            <w:tcBorders>
              <w:top w:val="nil"/>
              <w:left w:val="nil"/>
              <w:bottom w:val="single" w:sz="4" w:space="0" w:color="auto"/>
              <w:right w:val="single" w:sz="4" w:space="0" w:color="auto"/>
            </w:tcBorders>
            <w:shd w:val="clear" w:color="000000" w:fill="FFFFFF"/>
            <w:vAlign w:val="center"/>
          </w:tcPr>
          <w:p w:rsidR="00A5541E" w:rsidRDefault="00A5541E" w:rsidP="0013304D">
            <w:pPr>
              <w:jc w:val="right"/>
              <w:rPr>
                <w:rFonts w:ascii="Arial" w:hAnsi="Arial" w:cs="Arial"/>
                <w:b/>
                <w:bCs/>
                <w:color w:val="000000"/>
                <w:sz w:val="17"/>
                <w:szCs w:val="17"/>
              </w:rPr>
            </w:pPr>
            <w:r w:rsidRPr="00553317">
              <w:rPr>
                <w:rFonts w:ascii="Arial" w:hAnsi="Arial" w:cs="Arial"/>
                <w:b/>
                <w:bCs/>
                <w:color w:val="000000"/>
                <w:sz w:val="17"/>
                <w:szCs w:val="17"/>
              </w:rPr>
              <w:t>905,199</w:t>
            </w:r>
          </w:p>
        </w:tc>
        <w:tc>
          <w:tcPr>
            <w:tcW w:w="2180" w:type="dxa"/>
            <w:tcBorders>
              <w:top w:val="nil"/>
              <w:left w:val="nil"/>
              <w:bottom w:val="single" w:sz="4" w:space="0" w:color="auto"/>
              <w:right w:val="single" w:sz="4" w:space="0" w:color="auto"/>
            </w:tcBorders>
            <w:shd w:val="clear" w:color="000000" w:fill="FFFFFF"/>
            <w:vAlign w:val="center"/>
            <w:hideMark/>
          </w:tcPr>
          <w:p w:rsidR="00A5541E" w:rsidRPr="002D70DA" w:rsidRDefault="00A5541E"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A5541E"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A5541E" w:rsidRPr="002D70DA" w:rsidRDefault="00A5541E" w:rsidP="002746E2">
            <w:pPr>
              <w:ind w:firstLineChars="100" w:firstLine="170"/>
              <w:rPr>
                <w:rFonts w:ascii="Arial" w:hAnsi="Arial" w:cs="Arial"/>
                <w:color w:val="000000"/>
                <w:sz w:val="17"/>
                <w:szCs w:val="17"/>
              </w:rPr>
            </w:pPr>
            <w:r w:rsidRPr="002D70DA">
              <w:rPr>
                <w:rFonts w:ascii="Arial" w:hAnsi="Arial" w:cs="Arial"/>
                <w:color w:val="000000"/>
                <w:sz w:val="17"/>
                <w:szCs w:val="17"/>
              </w:rPr>
              <w:t>Mobiliario y equipo educacional y recreativo</w:t>
            </w:r>
          </w:p>
        </w:tc>
        <w:tc>
          <w:tcPr>
            <w:tcW w:w="2180" w:type="dxa"/>
            <w:tcBorders>
              <w:top w:val="nil"/>
              <w:left w:val="nil"/>
              <w:bottom w:val="single" w:sz="4" w:space="0" w:color="auto"/>
              <w:right w:val="single" w:sz="4" w:space="0" w:color="auto"/>
            </w:tcBorders>
            <w:shd w:val="clear" w:color="000000" w:fill="FFFFFF"/>
            <w:vAlign w:val="center"/>
          </w:tcPr>
          <w:p w:rsidR="00A5541E" w:rsidRDefault="00A5541E" w:rsidP="0013304D">
            <w:pPr>
              <w:jc w:val="right"/>
              <w:rPr>
                <w:rFonts w:ascii="Arial" w:hAnsi="Arial" w:cs="Arial"/>
                <w:b/>
                <w:bCs/>
                <w:color w:val="000000"/>
                <w:sz w:val="17"/>
                <w:szCs w:val="17"/>
              </w:rPr>
            </w:pPr>
            <w:r>
              <w:rPr>
                <w:rFonts w:ascii="Arial" w:hAnsi="Arial" w:cs="Arial"/>
                <w:b/>
                <w:bCs/>
                <w:color w:val="000000"/>
                <w:sz w:val="17"/>
                <w:szCs w:val="17"/>
              </w:rPr>
              <w:t>5,794</w:t>
            </w:r>
          </w:p>
        </w:tc>
        <w:tc>
          <w:tcPr>
            <w:tcW w:w="2180" w:type="dxa"/>
            <w:tcBorders>
              <w:top w:val="nil"/>
              <w:left w:val="nil"/>
              <w:bottom w:val="single" w:sz="4" w:space="0" w:color="auto"/>
              <w:right w:val="single" w:sz="4" w:space="0" w:color="auto"/>
            </w:tcBorders>
            <w:shd w:val="clear" w:color="000000" w:fill="FFFFFF"/>
            <w:vAlign w:val="center"/>
            <w:hideMark/>
          </w:tcPr>
          <w:p w:rsidR="00A5541E" w:rsidRPr="002D70DA" w:rsidRDefault="00A5541E"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A5541E"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A5541E" w:rsidRPr="002D70DA" w:rsidRDefault="00A5541E" w:rsidP="002746E2">
            <w:pPr>
              <w:ind w:firstLineChars="100" w:firstLine="170"/>
              <w:rPr>
                <w:rFonts w:ascii="Arial" w:hAnsi="Arial" w:cs="Arial"/>
                <w:color w:val="000000"/>
                <w:sz w:val="17"/>
                <w:szCs w:val="17"/>
              </w:rPr>
            </w:pPr>
            <w:r w:rsidRPr="002D70DA">
              <w:rPr>
                <w:rFonts w:ascii="Arial" w:hAnsi="Arial" w:cs="Arial"/>
                <w:color w:val="000000"/>
                <w:sz w:val="17"/>
                <w:szCs w:val="17"/>
              </w:rPr>
              <w:t>Equipo e instrumental médico y de laboratorio</w:t>
            </w:r>
          </w:p>
        </w:tc>
        <w:tc>
          <w:tcPr>
            <w:tcW w:w="2180" w:type="dxa"/>
            <w:tcBorders>
              <w:top w:val="nil"/>
              <w:left w:val="nil"/>
              <w:bottom w:val="single" w:sz="4" w:space="0" w:color="auto"/>
              <w:right w:val="single" w:sz="4" w:space="0" w:color="auto"/>
            </w:tcBorders>
            <w:shd w:val="clear" w:color="000000" w:fill="FFFFFF"/>
            <w:vAlign w:val="center"/>
          </w:tcPr>
          <w:p w:rsidR="00A5541E" w:rsidRPr="002D70DA" w:rsidRDefault="00A5541E"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A5541E" w:rsidRPr="002D70DA" w:rsidRDefault="00A5541E"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A5541E"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A5541E" w:rsidRPr="002D70DA" w:rsidRDefault="00A5541E" w:rsidP="002746E2">
            <w:pPr>
              <w:ind w:firstLineChars="100" w:firstLine="170"/>
              <w:rPr>
                <w:rFonts w:ascii="Arial" w:hAnsi="Arial" w:cs="Arial"/>
                <w:color w:val="000000"/>
                <w:sz w:val="17"/>
                <w:szCs w:val="17"/>
              </w:rPr>
            </w:pPr>
            <w:r w:rsidRPr="002D70DA">
              <w:rPr>
                <w:rFonts w:ascii="Arial" w:hAnsi="Arial" w:cs="Arial"/>
                <w:color w:val="000000"/>
                <w:sz w:val="17"/>
                <w:szCs w:val="17"/>
              </w:rPr>
              <w:t>Vehículos y equipo de transporte</w:t>
            </w:r>
          </w:p>
        </w:tc>
        <w:tc>
          <w:tcPr>
            <w:tcW w:w="2180" w:type="dxa"/>
            <w:tcBorders>
              <w:top w:val="nil"/>
              <w:left w:val="nil"/>
              <w:bottom w:val="single" w:sz="4" w:space="0" w:color="auto"/>
              <w:right w:val="single" w:sz="4" w:space="0" w:color="auto"/>
            </w:tcBorders>
            <w:shd w:val="clear" w:color="000000" w:fill="FFFFFF"/>
            <w:vAlign w:val="center"/>
          </w:tcPr>
          <w:p w:rsidR="00A5541E" w:rsidRPr="00FD5E20" w:rsidRDefault="00A5541E" w:rsidP="00A5541E">
            <w:pPr>
              <w:jc w:val="right"/>
              <w:rPr>
                <w:rFonts w:ascii="Arial" w:hAnsi="Arial" w:cs="Arial"/>
                <w:b/>
                <w:bCs/>
                <w:color w:val="000000"/>
                <w:sz w:val="17"/>
                <w:szCs w:val="17"/>
              </w:rPr>
            </w:pPr>
            <w:r w:rsidRPr="00FD5E20">
              <w:rPr>
                <w:rFonts w:ascii="Arial" w:hAnsi="Arial" w:cs="Arial"/>
                <w:b/>
                <w:bCs/>
                <w:color w:val="000000"/>
                <w:sz w:val="17"/>
                <w:szCs w:val="17"/>
              </w:rPr>
              <w:t>21,655,165</w:t>
            </w:r>
          </w:p>
          <w:p w:rsidR="00A5541E" w:rsidRPr="002D70DA" w:rsidRDefault="00A5541E"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A5541E" w:rsidRPr="002D70DA" w:rsidRDefault="00A5541E"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A5541E"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A5541E" w:rsidRPr="002D70DA" w:rsidRDefault="00A5541E" w:rsidP="002746E2">
            <w:pPr>
              <w:ind w:firstLineChars="100" w:firstLine="170"/>
              <w:rPr>
                <w:rFonts w:ascii="Arial" w:hAnsi="Arial" w:cs="Arial"/>
                <w:color w:val="000000"/>
                <w:sz w:val="17"/>
                <w:szCs w:val="17"/>
              </w:rPr>
            </w:pPr>
            <w:r w:rsidRPr="002D70DA">
              <w:rPr>
                <w:rFonts w:ascii="Arial" w:hAnsi="Arial" w:cs="Arial"/>
                <w:color w:val="000000"/>
                <w:sz w:val="17"/>
                <w:szCs w:val="17"/>
              </w:rPr>
              <w:lastRenderedPageBreak/>
              <w:t>Equipo de defensa y seguridad</w:t>
            </w:r>
          </w:p>
        </w:tc>
        <w:tc>
          <w:tcPr>
            <w:tcW w:w="2180" w:type="dxa"/>
            <w:tcBorders>
              <w:top w:val="nil"/>
              <w:left w:val="nil"/>
              <w:bottom w:val="single" w:sz="4" w:space="0" w:color="auto"/>
              <w:right w:val="single" w:sz="4" w:space="0" w:color="auto"/>
            </w:tcBorders>
            <w:shd w:val="clear" w:color="000000" w:fill="FFFFFF"/>
            <w:vAlign w:val="center"/>
          </w:tcPr>
          <w:p w:rsidR="00A5541E" w:rsidRPr="002D70DA" w:rsidRDefault="00A5541E"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A5541E" w:rsidRPr="002D70DA" w:rsidRDefault="00A5541E"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A5541E"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A5541E" w:rsidRPr="002D70DA" w:rsidRDefault="00A5541E" w:rsidP="002746E2">
            <w:pPr>
              <w:ind w:firstLineChars="100" w:firstLine="170"/>
              <w:rPr>
                <w:rFonts w:ascii="Arial" w:hAnsi="Arial" w:cs="Arial"/>
                <w:color w:val="000000"/>
                <w:sz w:val="17"/>
                <w:szCs w:val="17"/>
              </w:rPr>
            </w:pPr>
            <w:r w:rsidRPr="002D70DA">
              <w:rPr>
                <w:rFonts w:ascii="Arial" w:hAnsi="Arial" w:cs="Arial"/>
                <w:color w:val="000000"/>
                <w:sz w:val="17"/>
                <w:szCs w:val="17"/>
              </w:rPr>
              <w:t>Maquinaria, otros equipos y herramientas</w:t>
            </w:r>
          </w:p>
        </w:tc>
        <w:tc>
          <w:tcPr>
            <w:tcW w:w="2180" w:type="dxa"/>
            <w:tcBorders>
              <w:top w:val="nil"/>
              <w:left w:val="nil"/>
              <w:bottom w:val="single" w:sz="4" w:space="0" w:color="auto"/>
              <w:right w:val="single" w:sz="4" w:space="0" w:color="auto"/>
            </w:tcBorders>
            <w:shd w:val="clear" w:color="000000" w:fill="FFFFFF"/>
            <w:vAlign w:val="center"/>
          </w:tcPr>
          <w:p w:rsidR="00A5541E" w:rsidRPr="002D70DA" w:rsidRDefault="00A5541E" w:rsidP="002746E2">
            <w:pPr>
              <w:jc w:val="right"/>
              <w:rPr>
                <w:rFonts w:ascii="Arial" w:hAnsi="Arial" w:cs="Arial"/>
                <w:b/>
                <w:bCs/>
                <w:color w:val="000000"/>
                <w:sz w:val="17"/>
                <w:szCs w:val="17"/>
              </w:rPr>
            </w:pPr>
            <w:r w:rsidRPr="00BD0C76">
              <w:rPr>
                <w:rFonts w:ascii="Arial" w:hAnsi="Arial" w:cs="Arial"/>
                <w:b/>
                <w:bCs/>
                <w:color w:val="000000"/>
                <w:sz w:val="17"/>
                <w:szCs w:val="17"/>
              </w:rPr>
              <w:t>13,481,673</w:t>
            </w:r>
          </w:p>
        </w:tc>
        <w:tc>
          <w:tcPr>
            <w:tcW w:w="2180" w:type="dxa"/>
            <w:tcBorders>
              <w:top w:val="nil"/>
              <w:left w:val="nil"/>
              <w:bottom w:val="single" w:sz="4" w:space="0" w:color="auto"/>
              <w:right w:val="single" w:sz="4" w:space="0" w:color="auto"/>
            </w:tcBorders>
            <w:shd w:val="clear" w:color="000000" w:fill="FFFFFF"/>
            <w:vAlign w:val="center"/>
            <w:hideMark/>
          </w:tcPr>
          <w:p w:rsidR="00A5541E" w:rsidRPr="002D70DA" w:rsidRDefault="00A5541E"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A5541E"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A5541E" w:rsidRPr="002D70DA" w:rsidRDefault="00A5541E" w:rsidP="002746E2">
            <w:pPr>
              <w:ind w:firstLineChars="100" w:firstLine="170"/>
              <w:rPr>
                <w:rFonts w:ascii="Arial" w:hAnsi="Arial" w:cs="Arial"/>
                <w:color w:val="000000"/>
                <w:sz w:val="17"/>
                <w:szCs w:val="17"/>
              </w:rPr>
            </w:pPr>
            <w:r w:rsidRPr="002D70DA">
              <w:rPr>
                <w:rFonts w:ascii="Arial" w:hAnsi="Arial" w:cs="Arial"/>
                <w:color w:val="000000"/>
                <w:sz w:val="17"/>
                <w:szCs w:val="17"/>
              </w:rPr>
              <w:t>Activos biológicos</w:t>
            </w:r>
          </w:p>
        </w:tc>
        <w:tc>
          <w:tcPr>
            <w:tcW w:w="2180" w:type="dxa"/>
            <w:tcBorders>
              <w:top w:val="nil"/>
              <w:left w:val="nil"/>
              <w:bottom w:val="single" w:sz="4" w:space="0" w:color="auto"/>
              <w:right w:val="single" w:sz="4" w:space="0" w:color="auto"/>
            </w:tcBorders>
            <w:shd w:val="clear" w:color="000000" w:fill="FFFFFF"/>
            <w:vAlign w:val="center"/>
          </w:tcPr>
          <w:p w:rsidR="00A5541E" w:rsidRPr="002D70DA" w:rsidRDefault="00A5541E"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A5541E" w:rsidRPr="002D70DA" w:rsidRDefault="00A5541E"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A5541E"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A5541E" w:rsidRPr="002D70DA" w:rsidRDefault="00A5541E" w:rsidP="002746E2">
            <w:pPr>
              <w:ind w:firstLineChars="100" w:firstLine="170"/>
              <w:rPr>
                <w:rFonts w:ascii="Arial" w:hAnsi="Arial" w:cs="Arial"/>
                <w:color w:val="000000"/>
                <w:sz w:val="17"/>
                <w:szCs w:val="17"/>
              </w:rPr>
            </w:pPr>
            <w:r w:rsidRPr="002D70DA">
              <w:rPr>
                <w:rFonts w:ascii="Arial" w:hAnsi="Arial" w:cs="Arial"/>
                <w:color w:val="000000"/>
                <w:sz w:val="17"/>
                <w:szCs w:val="17"/>
              </w:rPr>
              <w:t>Bienes inmuebles</w:t>
            </w:r>
          </w:p>
        </w:tc>
        <w:tc>
          <w:tcPr>
            <w:tcW w:w="2180" w:type="dxa"/>
            <w:tcBorders>
              <w:top w:val="nil"/>
              <w:left w:val="nil"/>
              <w:bottom w:val="single" w:sz="4" w:space="0" w:color="auto"/>
              <w:right w:val="single" w:sz="4" w:space="0" w:color="auto"/>
            </w:tcBorders>
            <w:shd w:val="clear" w:color="000000" w:fill="FFFFFF"/>
            <w:vAlign w:val="center"/>
          </w:tcPr>
          <w:p w:rsidR="00A5541E" w:rsidRPr="002D70DA" w:rsidRDefault="00A5541E"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A5541E" w:rsidRPr="002D70DA" w:rsidRDefault="00A5541E"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A5541E"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A5541E" w:rsidRPr="002D70DA" w:rsidRDefault="00A5541E" w:rsidP="002746E2">
            <w:pPr>
              <w:ind w:firstLineChars="100" w:firstLine="170"/>
              <w:rPr>
                <w:rFonts w:ascii="Arial" w:hAnsi="Arial" w:cs="Arial"/>
                <w:color w:val="000000"/>
                <w:sz w:val="17"/>
                <w:szCs w:val="17"/>
              </w:rPr>
            </w:pPr>
            <w:r w:rsidRPr="002D70DA">
              <w:rPr>
                <w:rFonts w:ascii="Arial" w:hAnsi="Arial" w:cs="Arial"/>
                <w:color w:val="000000"/>
                <w:sz w:val="17"/>
                <w:szCs w:val="17"/>
              </w:rPr>
              <w:t>Activos intangibles</w:t>
            </w:r>
          </w:p>
        </w:tc>
        <w:tc>
          <w:tcPr>
            <w:tcW w:w="2180" w:type="dxa"/>
            <w:tcBorders>
              <w:top w:val="nil"/>
              <w:left w:val="nil"/>
              <w:bottom w:val="single" w:sz="4" w:space="0" w:color="auto"/>
              <w:right w:val="single" w:sz="4" w:space="0" w:color="auto"/>
            </w:tcBorders>
            <w:shd w:val="clear" w:color="000000" w:fill="FFFFFF"/>
            <w:vAlign w:val="center"/>
          </w:tcPr>
          <w:p w:rsidR="00A5541E" w:rsidRPr="002D70DA" w:rsidRDefault="00A5541E"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A5541E" w:rsidRPr="002D70DA" w:rsidRDefault="00A5541E"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A5541E"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A5541E" w:rsidRPr="002D70DA" w:rsidRDefault="00A5541E" w:rsidP="002746E2">
            <w:pPr>
              <w:ind w:firstLineChars="100" w:firstLine="170"/>
              <w:rPr>
                <w:rFonts w:ascii="Arial" w:hAnsi="Arial" w:cs="Arial"/>
                <w:color w:val="000000"/>
                <w:sz w:val="17"/>
                <w:szCs w:val="17"/>
              </w:rPr>
            </w:pPr>
            <w:r w:rsidRPr="002D70DA">
              <w:rPr>
                <w:rFonts w:ascii="Arial" w:hAnsi="Arial" w:cs="Arial"/>
                <w:color w:val="000000"/>
                <w:sz w:val="17"/>
                <w:szCs w:val="17"/>
              </w:rPr>
              <w:t>Obra pública en bienes de dominio público</w:t>
            </w:r>
          </w:p>
        </w:tc>
        <w:tc>
          <w:tcPr>
            <w:tcW w:w="2180" w:type="dxa"/>
            <w:tcBorders>
              <w:top w:val="nil"/>
              <w:left w:val="nil"/>
              <w:bottom w:val="single" w:sz="4" w:space="0" w:color="auto"/>
              <w:right w:val="single" w:sz="4" w:space="0" w:color="auto"/>
            </w:tcBorders>
            <w:shd w:val="clear" w:color="000000" w:fill="FFFFFF"/>
            <w:vAlign w:val="center"/>
          </w:tcPr>
          <w:p w:rsidR="00A5541E" w:rsidRPr="002D70DA" w:rsidRDefault="00A5541E" w:rsidP="002746E2">
            <w:pPr>
              <w:jc w:val="right"/>
              <w:rPr>
                <w:rFonts w:ascii="Arial" w:hAnsi="Arial" w:cs="Arial"/>
                <w:b/>
                <w:bCs/>
                <w:color w:val="000000"/>
                <w:sz w:val="17"/>
                <w:szCs w:val="17"/>
              </w:rPr>
            </w:pPr>
            <w:r w:rsidRPr="002B3BD4">
              <w:rPr>
                <w:rFonts w:ascii="Arial" w:hAnsi="Arial" w:cs="Arial"/>
                <w:b/>
                <w:bCs/>
                <w:color w:val="000000"/>
                <w:sz w:val="17"/>
                <w:szCs w:val="17"/>
              </w:rPr>
              <w:t>1,335,865,934</w:t>
            </w:r>
          </w:p>
        </w:tc>
        <w:tc>
          <w:tcPr>
            <w:tcW w:w="2180" w:type="dxa"/>
            <w:tcBorders>
              <w:top w:val="nil"/>
              <w:left w:val="nil"/>
              <w:bottom w:val="single" w:sz="4" w:space="0" w:color="auto"/>
              <w:right w:val="single" w:sz="4" w:space="0" w:color="auto"/>
            </w:tcBorders>
            <w:shd w:val="clear" w:color="000000" w:fill="FFFFFF"/>
            <w:vAlign w:val="center"/>
            <w:hideMark/>
          </w:tcPr>
          <w:p w:rsidR="00A5541E" w:rsidRPr="002D70DA" w:rsidRDefault="00A5541E"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A5541E"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A5541E" w:rsidRPr="002D70DA" w:rsidRDefault="00A5541E" w:rsidP="002746E2">
            <w:pPr>
              <w:ind w:firstLineChars="100" w:firstLine="170"/>
              <w:rPr>
                <w:rFonts w:ascii="Arial" w:hAnsi="Arial" w:cs="Arial"/>
                <w:color w:val="000000"/>
                <w:sz w:val="17"/>
                <w:szCs w:val="17"/>
              </w:rPr>
            </w:pPr>
            <w:r w:rsidRPr="002D70DA">
              <w:rPr>
                <w:rFonts w:ascii="Arial" w:hAnsi="Arial" w:cs="Arial"/>
                <w:color w:val="000000"/>
                <w:sz w:val="17"/>
                <w:szCs w:val="17"/>
              </w:rPr>
              <w:t>Obra pública en bienes propios</w:t>
            </w:r>
          </w:p>
        </w:tc>
        <w:tc>
          <w:tcPr>
            <w:tcW w:w="2180" w:type="dxa"/>
            <w:tcBorders>
              <w:top w:val="nil"/>
              <w:left w:val="nil"/>
              <w:bottom w:val="single" w:sz="4" w:space="0" w:color="auto"/>
              <w:right w:val="single" w:sz="4" w:space="0" w:color="auto"/>
            </w:tcBorders>
            <w:shd w:val="clear" w:color="000000" w:fill="FFFFFF"/>
            <w:vAlign w:val="center"/>
          </w:tcPr>
          <w:p w:rsidR="00A5541E" w:rsidRPr="002D70DA" w:rsidRDefault="00A5541E"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A5541E" w:rsidRPr="002D70DA" w:rsidRDefault="00A5541E"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A5541E"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A5541E" w:rsidRPr="002D70DA" w:rsidRDefault="00A5541E" w:rsidP="002746E2">
            <w:pPr>
              <w:ind w:firstLineChars="100" w:firstLine="170"/>
              <w:rPr>
                <w:rFonts w:ascii="Arial" w:hAnsi="Arial" w:cs="Arial"/>
                <w:color w:val="000000"/>
                <w:sz w:val="17"/>
                <w:szCs w:val="17"/>
              </w:rPr>
            </w:pPr>
            <w:r w:rsidRPr="002D70DA">
              <w:rPr>
                <w:rFonts w:ascii="Arial" w:hAnsi="Arial" w:cs="Arial"/>
                <w:color w:val="000000"/>
                <w:sz w:val="17"/>
                <w:szCs w:val="17"/>
              </w:rPr>
              <w:t>Proyectos productivos y acciones de fomento</w:t>
            </w:r>
          </w:p>
        </w:tc>
        <w:tc>
          <w:tcPr>
            <w:tcW w:w="2180" w:type="dxa"/>
            <w:tcBorders>
              <w:top w:val="nil"/>
              <w:left w:val="nil"/>
              <w:bottom w:val="single" w:sz="4" w:space="0" w:color="auto"/>
              <w:right w:val="single" w:sz="4" w:space="0" w:color="auto"/>
            </w:tcBorders>
            <w:shd w:val="clear" w:color="000000" w:fill="FFFFFF"/>
            <w:vAlign w:val="center"/>
          </w:tcPr>
          <w:p w:rsidR="00A5541E" w:rsidRPr="002D70DA" w:rsidRDefault="00A5541E"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A5541E" w:rsidRPr="002D70DA" w:rsidRDefault="00A5541E"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A5541E"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A5541E" w:rsidRPr="002D70DA" w:rsidRDefault="00A5541E" w:rsidP="002746E2">
            <w:pPr>
              <w:ind w:firstLineChars="100" w:firstLine="170"/>
              <w:rPr>
                <w:rFonts w:ascii="Arial" w:hAnsi="Arial" w:cs="Arial"/>
                <w:color w:val="000000"/>
                <w:sz w:val="17"/>
                <w:szCs w:val="17"/>
              </w:rPr>
            </w:pPr>
            <w:r w:rsidRPr="002D70DA">
              <w:rPr>
                <w:rFonts w:ascii="Arial" w:hAnsi="Arial" w:cs="Arial"/>
                <w:color w:val="000000"/>
                <w:sz w:val="17"/>
                <w:szCs w:val="17"/>
              </w:rPr>
              <w:t>Inversiones para el fomento de actividades productivas</w:t>
            </w:r>
          </w:p>
        </w:tc>
        <w:tc>
          <w:tcPr>
            <w:tcW w:w="2180" w:type="dxa"/>
            <w:tcBorders>
              <w:top w:val="nil"/>
              <w:left w:val="nil"/>
              <w:bottom w:val="single" w:sz="4" w:space="0" w:color="auto"/>
              <w:right w:val="single" w:sz="4" w:space="0" w:color="auto"/>
            </w:tcBorders>
            <w:shd w:val="clear" w:color="000000" w:fill="FFFFFF"/>
            <w:vAlign w:val="center"/>
          </w:tcPr>
          <w:p w:rsidR="00A5541E" w:rsidRPr="002D70DA" w:rsidRDefault="00A5541E"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A5541E" w:rsidRPr="002D70DA" w:rsidRDefault="00A5541E"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A5541E"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A5541E" w:rsidRPr="002D70DA" w:rsidRDefault="00A5541E" w:rsidP="002746E2">
            <w:pPr>
              <w:ind w:firstLineChars="100" w:firstLine="170"/>
              <w:rPr>
                <w:rFonts w:ascii="Arial" w:hAnsi="Arial" w:cs="Arial"/>
                <w:color w:val="000000"/>
                <w:sz w:val="17"/>
                <w:szCs w:val="17"/>
              </w:rPr>
            </w:pPr>
            <w:r w:rsidRPr="002D70DA">
              <w:rPr>
                <w:rFonts w:ascii="Arial" w:hAnsi="Arial" w:cs="Arial"/>
                <w:color w:val="000000"/>
                <w:sz w:val="17"/>
                <w:szCs w:val="17"/>
              </w:rPr>
              <w:t>Acciones y participaciones de capital</w:t>
            </w:r>
          </w:p>
        </w:tc>
        <w:tc>
          <w:tcPr>
            <w:tcW w:w="2180" w:type="dxa"/>
            <w:tcBorders>
              <w:top w:val="nil"/>
              <w:left w:val="nil"/>
              <w:bottom w:val="single" w:sz="4" w:space="0" w:color="auto"/>
              <w:right w:val="single" w:sz="4" w:space="0" w:color="auto"/>
            </w:tcBorders>
            <w:shd w:val="clear" w:color="000000" w:fill="FFFFFF"/>
            <w:vAlign w:val="center"/>
          </w:tcPr>
          <w:p w:rsidR="00A5541E" w:rsidRPr="002D70DA" w:rsidRDefault="00A5541E"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A5541E" w:rsidRPr="002D70DA" w:rsidRDefault="00A5541E"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A5541E"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A5541E" w:rsidRPr="002D70DA" w:rsidRDefault="00A5541E" w:rsidP="002746E2">
            <w:pPr>
              <w:ind w:firstLineChars="100" w:firstLine="170"/>
              <w:rPr>
                <w:rFonts w:ascii="Arial" w:hAnsi="Arial" w:cs="Arial"/>
                <w:color w:val="000000"/>
                <w:sz w:val="17"/>
                <w:szCs w:val="17"/>
              </w:rPr>
            </w:pPr>
            <w:r w:rsidRPr="002D70DA">
              <w:rPr>
                <w:rFonts w:ascii="Arial" w:hAnsi="Arial" w:cs="Arial"/>
                <w:color w:val="000000"/>
                <w:sz w:val="17"/>
                <w:szCs w:val="17"/>
              </w:rPr>
              <w:t>Compra de títulos y valores</w:t>
            </w:r>
          </w:p>
        </w:tc>
        <w:tc>
          <w:tcPr>
            <w:tcW w:w="2180" w:type="dxa"/>
            <w:tcBorders>
              <w:top w:val="nil"/>
              <w:left w:val="nil"/>
              <w:bottom w:val="single" w:sz="4" w:space="0" w:color="auto"/>
              <w:right w:val="single" w:sz="4" w:space="0" w:color="auto"/>
            </w:tcBorders>
            <w:shd w:val="clear" w:color="000000" w:fill="FFFFFF"/>
            <w:vAlign w:val="center"/>
          </w:tcPr>
          <w:p w:rsidR="00A5541E" w:rsidRPr="002D70DA" w:rsidRDefault="00A5541E"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A5541E" w:rsidRPr="002D70DA" w:rsidRDefault="00A5541E"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A5541E"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A5541E" w:rsidRPr="002D70DA" w:rsidRDefault="00A5541E" w:rsidP="002746E2">
            <w:pPr>
              <w:ind w:firstLineChars="100" w:firstLine="170"/>
              <w:rPr>
                <w:rFonts w:ascii="Arial" w:hAnsi="Arial" w:cs="Arial"/>
                <w:color w:val="000000"/>
                <w:sz w:val="17"/>
                <w:szCs w:val="17"/>
              </w:rPr>
            </w:pPr>
            <w:r w:rsidRPr="002D70DA">
              <w:rPr>
                <w:rFonts w:ascii="Arial" w:hAnsi="Arial" w:cs="Arial"/>
                <w:color w:val="000000"/>
                <w:sz w:val="17"/>
                <w:szCs w:val="17"/>
              </w:rPr>
              <w:t>Concesión de préstamos</w:t>
            </w:r>
          </w:p>
        </w:tc>
        <w:tc>
          <w:tcPr>
            <w:tcW w:w="2180" w:type="dxa"/>
            <w:tcBorders>
              <w:top w:val="nil"/>
              <w:left w:val="nil"/>
              <w:bottom w:val="single" w:sz="4" w:space="0" w:color="auto"/>
              <w:right w:val="single" w:sz="4" w:space="0" w:color="auto"/>
            </w:tcBorders>
            <w:shd w:val="clear" w:color="000000" w:fill="FFFFFF"/>
            <w:vAlign w:val="center"/>
          </w:tcPr>
          <w:p w:rsidR="00A5541E" w:rsidRPr="002D70DA" w:rsidRDefault="00A5541E"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A5541E" w:rsidRPr="002D70DA" w:rsidRDefault="00A5541E"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A5541E" w:rsidRPr="002D70DA" w:rsidTr="002746E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A5541E" w:rsidRPr="002D70DA" w:rsidRDefault="00A5541E" w:rsidP="002746E2">
            <w:pPr>
              <w:ind w:firstLineChars="100" w:firstLine="170"/>
              <w:rPr>
                <w:rFonts w:ascii="Arial" w:hAnsi="Arial" w:cs="Arial"/>
                <w:color w:val="000000"/>
                <w:sz w:val="17"/>
                <w:szCs w:val="17"/>
              </w:rPr>
            </w:pPr>
            <w:r w:rsidRPr="002D70DA">
              <w:rPr>
                <w:rFonts w:ascii="Arial" w:hAnsi="Arial" w:cs="Arial"/>
                <w:color w:val="000000"/>
                <w:sz w:val="17"/>
                <w:szCs w:val="17"/>
              </w:rPr>
              <w:t>Inversiones en fideicomisos, mandatos y otros análogos</w:t>
            </w:r>
          </w:p>
        </w:tc>
        <w:tc>
          <w:tcPr>
            <w:tcW w:w="2180" w:type="dxa"/>
            <w:tcBorders>
              <w:top w:val="nil"/>
              <w:left w:val="nil"/>
              <w:bottom w:val="single" w:sz="4" w:space="0" w:color="auto"/>
              <w:right w:val="single" w:sz="4" w:space="0" w:color="auto"/>
            </w:tcBorders>
            <w:shd w:val="clear" w:color="000000" w:fill="FFFFFF"/>
            <w:vAlign w:val="center"/>
          </w:tcPr>
          <w:p w:rsidR="00A5541E" w:rsidRPr="002D70DA" w:rsidRDefault="00A5541E"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A5541E" w:rsidRPr="002D70DA" w:rsidRDefault="00A5541E"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A5541E"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A5541E" w:rsidRPr="002D70DA" w:rsidRDefault="00A5541E" w:rsidP="002746E2">
            <w:pPr>
              <w:ind w:firstLineChars="100" w:firstLine="170"/>
              <w:rPr>
                <w:rFonts w:ascii="Arial" w:hAnsi="Arial" w:cs="Arial"/>
                <w:color w:val="000000"/>
                <w:sz w:val="17"/>
                <w:szCs w:val="17"/>
              </w:rPr>
            </w:pPr>
            <w:r w:rsidRPr="002D70DA">
              <w:rPr>
                <w:rFonts w:ascii="Arial" w:hAnsi="Arial" w:cs="Arial"/>
                <w:color w:val="000000"/>
                <w:sz w:val="17"/>
                <w:szCs w:val="17"/>
              </w:rPr>
              <w:t>Otras inversiones financieras</w:t>
            </w:r>
          </w:p>
        </w:tc>
        <w:tc>
          <w:tcPr>
            <w:tcW w:w="2180" w:type="dxa"/>
            <w:tcBorders>
              <w:top w:val="nil"/>
              <w:left w:val="nil"/>
              <w:bottom w:val="single" w:sz="4" w:space="0" w:color="auto"/>
              <w:right w:val="single" w:sz="4" w:space="0" w:color="auto"/>
            </w:tcBorders>
            <w:shd w:val="clear" w:color="000000" w:fill="FFFFFF"/>
            <w:vAlign w:val="center"/>
          </w:tcPr>
          <w:p w:rsidR="00A5541E" w:rsidRPr="002D70DA" w:rsidRDefault="00A5541E"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A5541E" w:rsidRPr="002D70DA" w:rsidRDefault="00A5541E"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A5541E" w:rsidRPr="002D70DA" w:rsidTr="002746E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A5541E" w:rsidRPr="002D70DA" w:rsidRDefault="00A5541E" w:rsidP="002746E2">
            <w:pPr>
              <w:ind w:firstLineChars="100" w:firstLine="170"/>
              <w:rPr>
                <w:rFonts w:ascii="Arial" w:hAnsi="Arial" w:cs="Arial"/>
                <w:color w:val="000000"/>
                <w:sz w:val="17"/>
                <w:szCs w:val="17"/>
              </w:rPr>
            </w:pPr>
            <w:r w:rsidRPr="002D70DA">
              <w:rPr>
                <w:rFonts w:ascii="Arial" w:hAnsi="Arial" w:cs="Arial"/>
                <w:color w:val="000000"/>
                <w:sz w:val="17"/>
                <w:szCs w:val="17"/>
              </w:rPr>
              <w:t>Provisiones para contingencias y otras erogaciones especiales</w:t>
            </w:r>
          </w:p>
        </w:tc>
        <w:tc>
          <w:tcPr>
            <w:tcW w:w="2180" w:type="dxa"/>
            <w:tcBorders>
              <w:top w:val="nil"/>
              <w:left w:val="nil"/>
              <w:bottom w:val="single" w:sz="4" w:space="0" w:color="auto"/>
              <w:right w:val="single" w:sz="4" w:space="0" w:color="auto"/>
            </w:tcBorders>
            <w:shd w:val="clear" w:color="000000" w:fill="FFFFFF"/>
            <w:vAlign w:val="center"/>
          </w:tcPr>
          <w:p w:rsidR="00A5541E" w:rsidRPr="002D70DA" w:rsidRDefault="00A5541E"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A5541E" w:rsidRPr="002D70DA" w:rsidRDefault="00A5541E"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A5541E"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A5541E" w:rsidRPr="002D70DA" w:rsidRDefault="00A5541E" w:rsidP="002746E2">
            <w:pPr>
              <w:ind w:firstLineChars="100" w:firstLine="170"/>
              <w:rPr>
                <w:rFonts w:ascii="Arial" w:hAnsi="Arial" w:cs="Arial"/>
                <w:color w:val="000000"/>
                <w:sz w:val="17"/>
                <w:szCs w:val="17"/>
              </w:rPr>
            </w:pPr>
            <w:r w:rsidRPr="002D70DA">
              <w:rPr>
                <w:rFonts w:ascii="Arial" w:hAnsi="Arial" w:cs="Arial"/>
                <w:color w:val="000000"/>
                <w:sz w:val="17"/>
                <w:szCs w:val="17"/>
              </w:rPr>
              <w:t>Amortización de la deuda publica</w:t>
            </w:r>
          </w:p>
        </w:tc>
        <w:tc>
          <w:tcPr>
            <w:tcW w:w="2180" w:type="dxa"/>
            <w:tcBorders>
              <w:top w:val="nil"/>
              <w:left w:val="nil"/>
              <w:bottom w:val="single" w:sz="4" w:space="0" w:color="auto"/>
              <w:right w:val="single" w:sz="4" w:space="0" w:color="auto"/>
            </w:tcBorders>
            <w:shd w:val="clear" w:color="000000" w:fill="FFFFFF"/>
            <w:vAlign w:val="center"/>
          </w:tcPr>
          <w:p w:rsidR="00A5541E" w:rsidRPr="002D70DA" w:rsidRDefault="00A5541E"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A5541E" w:rsidRPr="002D70DA" w:rsidRDefault="00A5541E"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A5541E"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A5541E" w:rsidRPr="002D70DA" w:rsidRDefault="00A5541E" w:rsidP="002746E2">
            <w:pPr>
              <w:ind w:firstLineChars="100" w:firstLine="170"/>
              <w:rPr>
                <w:rFonts w:ascii="Arial" w:hAnsi="Arial" w:cs="Arial"/>
                <w:color w:val="000000"/>
                <w:sz w:val="17"/>
                <w:szCs w:val="17"/>
              </w:rPr>
            </w:pPr>
            <w:r w:rsidRPr="002D70DA">
              <w:rPr>
                <w:rFonts w:ascii="Arial" w:hAnsi="Arial" w:cs="Arial"/>
                <w:color w:val="000000"/>
                <w:sz w:val="17"/>
                <w:szCs w:val="17"/>
              </w:rPr>
              <w:t>Adeudos de ejercicios fiscales anteriores (ADEFAS)</w:t>
            </w:r>
          </w:p>
        </w:tc>
        <w:tc>
          <w:tcPr>
            <w:tcW w:w="2180" w:type="dxa"/>
            <w:tcBorders>
              <w:top w:val="nil"/>
              <w:left w:val="nil"/>
              <w:bottom w:val="single" w:sz="4" w:space="0" w:color="auto"/>
              <w:right w:val="single" w:sz="4" w:space="0" w:color="auto"/>
            </w:tcBorders>
            <w:shd w:val="clear" w:color="000000" w:fill="FFFFFF"/>
            <w:vAlign w:val="center"/>
          </w:tcPr>
          <w:p w:rsidR="00A5541E" w:rsidRPr="002D70DA" w:rsidRDefault="00A5541E"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A5541E" w:rsidRPr="002D70DA" w:rsidRDefault="00A5541E"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A5541E"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A5541E" w:rsidRPr="002D70DA" w:rsidRDefault="00A5541E" w:rsidP="002746E2">
            <w:pPr>
              <w:ind w:firstLineChars="100" w:firstLine="170"/>
              <w:rPr>
                <w:rFonts w:ascii="Arial" w:hAnsi="Arial" w:cs="Arial"/>
                <w:color w:val="000000"/>
                <w:sz w:val="17"/>
                <w:szCs w:val="17"/>
              </w:rPr>
            </w:pPr>
            <w:r w:rsidRPr="002D70DA">
              <w:rPr>
                <w:rFonts w:ascii="Arial" w:hAnsi="Arial" w:cs="Arial"/>
                <w:color w:val="000000"/>
                <w:sz w:val="17"/>
                <w:szCs w:val="17"/>
              </w:rPr>
              <w:t>Otros Egresos Presupuestales No Contables</w:t>
            </w:r>
          </w:p>
        </w:tc>
        <w:tc>
          <w:tcPr>
            <w:tcW w:w="2180" w:type="dxa"/>
            <w:tcBorders>
              <w:top w:val="nil"/>
              <w:left w:val="nil"/>
              <w:bottom w:val="single" w:sz="4" w:space="0" w:color="auto"/>
              <w:right w:val="single" w:sz="4" w:space="0" w:color="auto"/>
            </w:tcBorders>
            <w:shd w:val="clear" w:color="000000" w:fill="FFFFFF"/>
            <w:vAlign w:val="center"/>
          </w:tcPr>
          <w:p w:rsidR="00A5541E" w:rsidRPr="00214F68" w:rsidRDefault="00A5541E" w:rsidP="0013304D">
            <w:pPr>
              <w:jc w:val="right"/>
              <w:rPr>
                <w:rFonts w:ascii="Arial" w:hAnsi="Arial" w:cs="Arial"/>
                <w:b/>
                <w:bCs/>
                <w:color w:val="000000"/>
                <w:sz w:val="17"/>
                <w:szCs w:val="17"/>
              </w:rPr>
            </w:pPr>
            <w:r w:rsidRPr="00BD0C76">
              <w:rPr>
                <w:rFonts w:ascii="Arial" w:hAnsi="Arial" w:cs="Arial"/>
                <w:b/>
                <w:bCs/>
                <w:color w:val="000000"/>
                <w:sz w:val="17"/>
                <w:szCs w:val="17"/>
              </w:rPr>
              <w:t>55,758,027</w:t>
            </w:r>
          </w:p>
        </w:tc>
        <w:tc>
          <w:tcPr>
            <w:tcW w:w="2180" w:type="dxa"/>
            <w:tcBorders>
              <w:top w:val="nil"/>
              <w:left w:val="nil"/>
              <w:bottom w:val="single" w:sz="4" w:space="0" w:color="auto"/>
              <w:right w:val="single" w:sz="4" w:space="0" w:color="auto"/>
            </w:tcBorders>
            <w:shd w:val="clear" w:color="000000" w:fill="FFFFFF"/>
            <w:vAlign w:val="center"/>
            <w:hideMark/>
          </w:tcPr>
          <w:p w:rsidR="00A5541E" w:rsidRPr="002D70DA" w:rsidRDefault="00A5541E"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A5541E" w:rsidRPr="002D70DA" w:rsidTr="002746E2">
        <w:trPr>
          <w:trHeight w:val="240"/>
          <w:jc w:val="center"/>
        </w:trPr>
        <w:tc>
          <w:tcPr>
            <w:tcW w:w="4900" w:type="dxa"/>
            <w:tcBorders>
              <w:top w:val="nil"/>
              <w:left w:val="nil"/>
              <w:bottom w:val="nil"/>
              <w:right w:val="nil"/>
            </w:tcBorders>
            <w:shd w:val="clear" w:color="000000" w:fill="FFFFFF"/>
            <w:vAlign w:val="center"/>
            <w:hideMark/>
          </w:tcPr>
          <w:p w:rsidR="00A5541E" w:rsidRPr="002D70DA" w:rsidRDefault="00A5541E" w:rsidP="002746E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A5541E" w:rsidRPr="002D70DA" w:rsidRDefault="00A5541E" w:rsidP="002746E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A5541E" w:rsidRPr="002D70DA" w:rsidRDefault="00A5541E" w:rsidP="002746E2">
            <w:pPr>
              <w:jc w:val="center"/>
              <w:rPr>
                <w:rFonts w:ascii="Arial" w:hAnsi="Arial" w:cs="Arial"/>
                <w:color w:val="000000"/>
                <w:sz w:val="17"/>
                <w:szCs w:val="17"/>
              </w:rPr>
            </w:pPr>
            <w:r w:rsidRPr="002D70DA">
              <w:rPr>
                <w:rFonts w:ascii="Arial" w:hAnsi="Arial" w:cs="Arial"/>
                <w:color w:val="000000"/>
                <w:sz w:val="17"/>
                <w:szCs w:val="17"/>
              </w:rPr>
              <w:t> </w:t>
            </w:r>
          </w:p>
        </w:tc>
      </w:tr>
      <w:tr w:rsidR="00A5541E" w:rsidRPr="002D70DA" w:rsidTr="002746E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5541E" w:rsidRPr="002D70DA" w:rsidRDefault="00A5541E" w:rsidP="002746E2">
            <w:pPr>
              <w:rPr>
                <w:rFonts w:ascii="Arial" w:hAnsi="Arial" w:cs="Arial"/>
                <w:b/>
                <w:bCs/>
                <w:color w:val="000000"/>
                <w:sz w:val="17"/>
                <w:szCs w:val="17"/>
              </w:rPr>
            </w:pPr>
            <w:r w:rsidRPr="002D70DA">
              <w:rPr>
                <w:rFonts w:ascii="Arial" w:hAnsi="Arial" w:cs="Arial"/>
                <w:b/>
                <w:bCs/>
                <w:color w:val="000000"/>
                <w:sz w:val="17"/>
                <w:szCs w:val="17"/>
              </w:rPr>
              <w:t>3. Más Gasto Contables No Presupuestales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A5541E" w:rsidRPr="002D70DA" w:rsidRDefault="00A5541E" w:rsidP="002746E2">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A5541E" w:rsidRPr="002D70DA" w:rsidRDefault="00A5432E" w:rsidP="002746E2">
            <w:pPr>
              <w:jc w:val="right"/>
              <w:rPr>
                <w:rFonts w:ascii="Arial" w:hAnsi="Arial" w:cs="Arial"/>
                <w:b/>
                <w:bCs/>
                <w:color w:val="000000"/>
                <w:sz w:val="17"/>
                <w:szCs w:val="17"/>
              </w:rPr>
            </w:pPr>
            <w:r w:rsidRPr="002D70DA">
              <w:rPr>
                <w:rFonts w:ascii="Arial" w:hAnsi="Arial" w:cs="Arial"/>
                <w:b/>
                <w:bCs/>
                <w:color w:val="000000"/>
                <w:sz w:val="17"/>
                <w:szCs w:val="17"/>
              </w:rPr>
              <w:fldChar w:fldCharType="begin"/>
            </w:r>
            <w:r w:rsidR="00A5541E" w:rsidRPr="002D70DA">
              <w:rPr>
                <w:rFonts w:ascii="Arial" w:hAnsi="Arial" w:cs="Arial"/>
                <w:b/>
                <w:bCs/>
                <w:color w:val="000000"/>
                <w:sz w:val="17"/>
                <w:szCs w:val="17"/>
              </w:rPr>
              <w:instrText xml:space="preserve"> =sum(below) \# "$#,##0.00;($#,##0.00)" </w:instrText>
            </w:r>
            <w:r w:rsidRPr="002D70DA">
              <w:rPr>
                <w:rFonts w:ascii="Arial" w:hAnsi="Arial" w:cs="Arial"/>
                <w:b/>
                <w:bCs/>
                <w:color w:val="000000"/>
                <w:sz w:val="17"/>
                <w:szCs w:val="17"/>
              </w:rPr>
              <w:fldChar w:fldCharType="separate"/>
            </w:r>
            <w:r w:rsidR="00A5541E" w:rsidRPr="002D70DA">
              <w:rPr>
                <w:rFonts w:ascii="Arial" w:hAnsi="Arial" w:cs="Arial"/>
                <w:b/>
                <w:bCs/>
                <w:noProof/>
                <w:color w:val="000000"/>
                <w:sz w:val="17"/>
                <w:szCs w:val="17"/>
              </w:rPr>
              <w:t xml:space="preserve">$   </w:t>
            </w:r>
            <w:r w:rsidR="00A5541E">
              <w:rPr>
                <w:rFonts w:ascii="Arial" w:hAnsi="Arial" w:cs="Arial"/>
                <w:b/>
                <w:bCs/>
                <w:color w:val="000000"/>
                <w:sz w:val="17"/>
                <w:szCs w:val="17"/>
              </w:rPr>
              <w:t>425,190,669</w:t>
            </w:r>
            <w:r w:rsidRPr="002D70DA">
              <w:rPr>
                <w:rFonts w:ascii="Arial" w:hAnsi="Arial" w:cs="Arial"/>
                <w:b/>
                <w:bCs/>
                <w:color w:val="000000"/>
                <w:sz w:val="17"/>
                <w:szCs w:val="17"/>
              </w:rPr>
              <w:fldChar w:fldCharType="end"/>
            </w:r>
          </w:p>
        </w:tc>
      </w:tr>
      <w:tr w:rsidR="00A5541E" w:rsidRPr="002D70DA" w:rsidTr="002746E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A5541E" w:rsidRPr="002D70DA" w:rsidRDefault="00A5541E" w:rsidP="002746E2">
            <w:pPr>
              <w:ind w:firstLineChars="100" w:firstLine="170"/>
              <w:rPr>
                <w:rFonts w:ascii="Arial" w:hAnsi="Arial" w:cs="Arial"/>
                <w:color w:val="000000"/>
                <w:sz w:val="17"/>
                <w:szCs w:val="17"/>
              </w:rPr>
            </w:pPr>
            <w:r w:rsidRPr="002D70DA">
              <w:rPr>
                <w:rFonts w:ascii="Arial" w:hAnsi="Arial" w:cs="Arial"/>
                <w:color w:val="000000"/>
                <w:sz w:val="17"/>
                <w:szCs w:val="17"/>
              </w:rPr>
              <w:t>Estimaciones, depreciaciones, deterioros, obsolescencia y amortizaciones</w:t>
            </w:r>
          </w:p>
        </w:tc>
        <w:tc>
          <w:tcPr>
            <w:tcW w:w="2180" w:type="dxa"/>
            <w:tcBorders>
              <w:top w:val="nil"/>
              <w:left w:val="nil"/>
              <w:bottom w:val="single" w:sz="4" w:space="0" w:color="auto"/>
              <w:right w:val="single" w:sz="4" w:space="0" w:color="auto"/>
            </w:tcBorders>
            <w:shd w:val="clear" w:color="000000" w:fill="FFFFFF"/>
            <w:vAlign w:val="center"/>
          </w:tcPr>
          <w:p w:rsidR="00A5541E" w:rsidRPr="002D70DA" w:rsidRDefault="00C15932" w:rsidP="002746E2">
            <w:pPr>
              <w:jc w:val="right"/>
              <w:rPr>
                <w:rFonts w:ascii="Arial" w:hAnsi="Arial" w:cs="Arial"/>
                <w:b/>
                <w:bCs/>
                <w:color w:val="000000"/>
                <w:sz w:val="17"/>
                <w:szCs w:val="17"/>
              </w:rPr>
            </w:pPr>
            <w:r>
              <w:rPr>
                <w:rFonts w:ascii="Arial" w:hAnsi="Arial" w:cs="Arial"/>
                <w:b/>
                <w:bCs/>
                <w:color w:val="000000"/>
                <w:sz w:val="17"/>
                <w:szCs w:val="17"/>
              </w:rPr>
              <w:t>14,472,935</w:t>
            </w:r>
          </w:p>
        </w:tc>
        <w:tc>
          <w:tcPr>
            <w:tcW w:w="2180" w:type="dxa"/>
            <w:tcBorders>
              <w:top w:val="nil"/>
              <w:left w:val="nil"/>
              <w:bottom w:val="single" w:sz="4" w:space="0" w:color="auto"/>
              <w:right w:val="single" w:sz="4" w:space="0" w:color="auto"/>
            </w:tcBorders>
            <w:shd w:val="clear" w:color="000000" w:fill="F2F2F2"/>
            <w:vAlign w:val="center"/>
            <w:hideMark/>
          </w:tcPr>
          <w:p w:rsidR="00A5541E" w:rsidRPr="002D70DA" w:rsidRDefault="00A5541E"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A5541E"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A5541E" w:rsidRPr="002D70DA" w:rsidRDefault="00A5541E" w:rsidP="002746E2">
            <w:pPr>
              <w:ind w:firstLineChars="100" w:firstLine="170"/>
              <w:rPr>
                <w:rFonts w:ascii="Arial" w:hAnsi="Arial" w:cs="Arial"/>
                <w:color w:val="000000"/>
                <w:sz w:val="17"/>
                <w:szCs w:val="17"/>
              </w:rPr>
            </w:pPr>
            <w:r w:rsidRPr="002D70DA">
              <w:rPr>
                <w:rFonts w:ascii="Arial" w:hAnsi="Arial" w:cs="Arial"/>
                <w:color w:val="000000"/>
                <w:sz w:val="17"/>
                <w:szCs w:val="17"/>
              </w:rPr>
              <w:t>Provisiones</w:t>
            </w:r>
          </w:p>
        </w:tc>
        <w:tc>
          <w:tcPr>
            <w:tcW w:w="2180" w:type="dxa"/>
            <w:tcBorders>
              <w:top w:val="nil"/>
              <w:left w:val="nil"/>
              <w:bottom w:val="single" w:sz="4" w:space="0" w:color="auto"/>
              <w:right w:val="single" w:sz="4" w:space="0" w:color="auto"/>
            </w:tcBorders>
            <w:shd w:val="clear" w:color="000000" w:fill="FFFFFF"/>
            <w:vAlign w:val="center"/>
          </w:tcPr>
          <w:p w:rsidR="00A5541E" w:rsidRPr="002D70DA" w:rsidRDefault="00A5541E"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2F2F2"/>
            <w:vAlign w:val="center"/>
            <w:hideMark/>
          </w:tcPr>
          <w:p w:rsidR="00A5541E" w:rsidRPr="002D70DA" w:rsidRDefault="00A5541E"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A5541E"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A5541E" w:rsidRPr="002D70DA" w:rsidRDefault="00A5541E" w:rsidP="002746E2">
            <w:pPr>
              <w:ind w:firstLineChars="100" w:firstLine="170"/>
              <w:rPr>
                <w:rFonts w:ascii="Arial" w:hAnsi="Arial" w:cs="Arial"/>
                <w:color w:val="000000"/>
                <w:sz w:val="17"/>
                <w:szCs w:val="17"/>
              </w:rPr>
            </w:pPr>
            <w:r w:rsidRPr="002D70DA">
              <w:rPr>
                <w:rFonts w:ascii="Arial" w:hAnsi="Arial" w:cs="Arial"/>
                <w:color w:val="000000"/>
                <w:sz w:val="17"/>
                <w:szCs w:val="17"/>
              </w:rPr>
              <w:t>Disminución de inventarios</w:t>
            </w:r>
          </w:p>
        </w:tc>
        <w:tc>
          <w:tcPr>
            <w:tcW w:w="2180" w:type="dxa"/>
            <w:tcBorders>
              <w:top w:val="nil"/>
              <w:left w:val="nil"/>
              <w:bottom w:val="single" w:sz="4" w:space="0" w:color="auto"/>
              <w:right w:val="single" w:sz="4" w:space="0" w:color="auto"/>
            </w:tcBorders>
            <w:shd w:val="clear" w:color="000000" w:fill="FFFFFF"/>
            <w:vAlign w:val="center"/>
          </w:tcPr>
          <w:p w:rsidR="00A5541E" w:rsidRPr="002D70DA" w:rsidRDefault="00A5541E"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2F2F2"/>
            <w:vAlign w:val="center"/>
            <w:hideMark/>
          </w:tcPr>
          <w:p w:rsidR="00A5541E" w:rsidRPr="002D70DA" w:rsidRDefault="00A5541E"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A5541E" w:rsidRPr="002D70DA" w:rsidTr="002746E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A5541E" w:rsidRPr="002D70DA" w:rsidRDefault="00A5541E" w:rsidP="002746E2">
            <w:pPr>
              <w:ind w:firstLineChars="100" w:firstLine="170"/>
              <w:rPr>
                <w:rFonts w:ascii="Arial" w:hAnsi="Arial" w:cs="Arial"/>
                <w:color w:val="000000"/>
                <w:sz w:val="17"/>
                <w:szCs w:val="17"/>
              </w:rPr>
            </w:pPr>
            <w:r w:rsidRPr="002D70DA">
              <w:rPr>
                <w:rFonts w:ascii="Arial" w:hAnsi="Arial" w:cs="Arial"/>
                <w:color w:val="000000"/>
                <w:sz w:val="17"/>
                <w:szCs w:val="17"/>
              </w:rPr>
              <w:t>Aumento por insuficiencia de estimaciones por pérdida o deterioro u obsolescencia</w:t>
            </w:r>
          </w:p>
        </w:tc>
        <w:tc>
          <w:tcPr>
            <w:tcW w:w="2180" w:type="dxa"/>
            <w:tcBorders>
              <w:top w:val="nil"/>
              <w:left w:val="nil"/>
              <w:bottom w:val="single" w:sz="4" w:space="0" w:color="auto"/>
              <w:right w:val="single" w:sz="4" w:space="0" w:color="auto"/>
            </w:tcBorders>
            <w:shd w:val="clear" w:color="000000" w:fill="FFFFFF"/>
            <w:vAlign w:val="center"/>
          </w:tcPr>
          <w:p w:rsidR="00A5541E" w:rsidRPr="002D70DA" w:rsidRDefault="00A5541E"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2F2F2"/>
            <w:vAlign w:val="center"/>
            <w:hideMark/>
          </w:tcPr>
          <w:p w:rsidR="00A5541E" w:rsidRPr="002D70DA" w:rsidRDefault="00A5541E"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A5541E"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A5541E" w:rsidRPr="002D70DA" w:rsidRDefault="00A5541E" w:rsidP="002746E2">
            <w:pPr>
              <w:ind w:firstLineChars="100" w:firstLine="170"/>
              <w:rPr>
                <w:rFonts w:ascii="Arial" w:hAnsi="Arial" w:cs="Arial"/>
                <w:color w:val="000000"/>
                <w:sz w:val="17"/>
                <w:szCs w:val="17"/>
              </w:rPr>
            </w:pPr>
            <w:r w:rsidRPr="002D70DA">
              <w:rPr>
                <w:rFonts w:ascii="Arial" w:hAnsi="Arial" w:cs="Arial"/>
                <w:color w:val="000000"/>
                <w:sz w:val="17"/>
                <w:szCs w:val="17"/>
              </w:rPr>
              <w:t>Aumento por insuficiencia de provisiones</w:t>
            </w:r>
          </w:p>
        </w:tc>
        <w:tc>
          <w:tcPr>
            <w:tcW w:w="2180" w:type="dxa"/>
            <w:tcBorders>
              <w:top w:val="nil"/>
              <w:left w:val="nil"/>
              <w:bottom w:val="single" w:sz="4" w:space="0" w:color="auto"/>
              <w:right w:val="single" w:sz="4" w:space="0" w:color="auto"/>
            </w:tcBorders>
            <w:shd w:val="clear" w:color="000000" w:fill="FFFFFF"/>
            <w:vAlign w:val="center"/>
          </w:tcPr>
          <w:p w:rsidR="00A5541E" w:rsidRPr="002D70DA" w:rsidRDefault="00A5541E"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2F2F2"/>
            <w:vAlign w:val="center"/>
            <w:hideMark/>
          </w:tcPr>
          <w:p w:rsidR="00A5541E" w:rsidRPr="002D70DA" w:rsidRDefault="00A5541E"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A5541E"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A5541E" w:rsidRPr="002D70DA" w:rsidRDefault="00A5541E" w:rsidP="002746E2">
            <w:pPr>
              <w:ind w:firstLineChars="100" w:firstLine="170"/>
              <w:rPr>
                <w:rFonts w:ascii="Arial" w:hAnsi="Arial" w:cs="Arial"/>
                <w:color w:val="000000"/>
                <w:sz w:val="17"/>
                <w:szCs w:val="17"/>
              </w:rPr>
            </w:pPr>
            <w:r w:rsidRPr="002D70DA">
              <w:rPr>
                <w:rFonts w:ascii="Arial" w:hAnsi="Arial" w:cs="Arial"/>
                <w:color w:val="000000"/>
                <w:sz w:val="17"/>
                <w:szCs w:val="17"/>
              </w:rPr>
              <w:t>Otros Gastos</w:t>
            </w:r>
          </w:p>
        </w:tc>
        <w:tc>
          <w:tcPr>
            <w:tcW w:w="2180" w:type="dxa"/>
            <w:tcBorders>
              <w:top w:val="nil"/>
              <w:left w:val="nil"/>
              <w:bottom w:val="single" w:sz="4" w:space="0" w:color="auto"/>
              <w:right w:val="single" w:sz="4" w:space="0" w:color="auto"/>
            </w:tcBorders>
            <w:shd w:val="clear" w:color="000000" w:fill="FFFFFF"/>
            <w:vAlign w:val="center"/>
          </w:tcPr>
          <w:p w:rsidR="00A5541E" w:rsidRPr="002D70DA" w:rsidRDefault="00C15932" w:rsidP="002746E2">
            <w:pPr>
              <w:jc w:val="right"/>
              <w:rPr>
                <w:rFonts w:ascii="Arial" w:hAnsi="Arial" w:cs="Arial"/>
                <w:b/>
                <w:bCs/>
                <w:color w:val="000000"/>
                <w:sz w:val="17"/>
                <w:szCs w:val="17"/>
              </w:rPr>
            </w:pPr>
            <w:r>
              <w:rPr>
                <w:rFonts w:ascii="Arial" w:hAnsi="Arial" w:cs="Arial"/>
                <w:b/>
                <w:bCs/>
                <w:color w:val="000000"/>
                <w:sz w:val="17"/>
                <w:szCs w:val="17"/>
              </w:rPr>
              <w:t>963,629</w:t>
            </w:r>
          </w:p>
        </w:tc>
        <w:tc>
          <w:tcPr>
            <w:tcW w:w="2180" w:type="dxa"/>
            <w:tcBorders>
              <w:top w:val="nil"/>
              <w:left w:val="nil"/>
              <w:bottom w:val="single" w:sz="4" w:space="0" w:color="auto"/>
              <w:right w:val="single" w:sz="4" w:space="0" w:color="auto"/>
            </w:tcBorders>
            <w:shd w:val="clear" w:color="000000" w:fill="F2F2F2"/>
            <w:vAlign w:val="center"/>
            <w:hideMark/>
          </w:tcPr>
          <w:p w:rsidR="00A5541E" w:rsidRPr="002D70DA" w:rsidRDefault="00A5541E"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A5541E"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A5541E" w:rsidRPr="002D70DA" w:rsidRDefault="00A5541E" w:rsidP="002746E2">
            <w:pPr>
              <w:ind w:firstLineChars="100" w:firstLine="170"/>
              <w:rPr>
                <w:rFonts w:ascii="Arial" w:hAnsi="Arial" w:cs="Arial"/>
                <w:color w:val="000000"/>
                <w:sz w:val="17"/>
                <w:szCs w:val="17"/>
              </w:rPr>
            </w:pPr>
            <w:r w:rsidRPr="002D70DA">
              <w:rPr>
                <w:rFonts w:ascii="Arial" w:hAnsi="Arial" w:cs="Arial"/>
                <w:color w:val="000000"/>
                <w:sz w:val="17"/>
                <w:szCs w:val="17"/>
              </w:rPr>
              <w:t>Otros Gastos Contables No Presupuestales</w:t>
            </w:r>
          </w:p>
        </w:tc>
        <w:tc>
          <w:tcPr>
            <w:tcW w:w="2180" w:type="dxa"/>
            <w:tcBorders>
              <w:top w:val="nil"/>
              <w:left w:val="nil"/>
              <w:bottom w:val="single" w:sz="4" w:space="0" w:color="auto"/>
              <w:right w:val="single" w:sz="4" w:space="0" w:color="auto"/>
            </w:tcBorders>
            <w:shd w:val="clear" w:color="000000" w:fill="FFFFFF"/>
            <w:vAlign w:val="center"/>
          </w:tcPr>
          <w:p w:rsidR="00A5541E" w:rsidRPr="002D70DA" w:rsidRDefault="00C15932" w:rsidP="002746E2">
            <w:pPr>
              <w:jc w:val="right"/>
              <w:rPr>
                <w:rFonts w:ascii="Arial" w:hAnsi="Arial" w:cs="Arial"/>
                <w:b/>
                <w:bCs/>
                <w:color w:val="000000"/>
                <w:sz w:val="17"/>
                <w:szCs w:val="17"/>
              </w:rPr>
            </w:pPr>
            <w:r w:rsidRPr="00687E7C">
              <w:rPr>
                <w:rFonts w:ascii="Arial" w:hAnsi="Arial" w:cs="Arial"/>
                <w:b/>
                <w:bCs/>
                <w:color w:val="000000"/>
                <w:sz w:val="17"/>
                <w:szCs w:val="17"/>
              </w:rPr>
              <w:t>409,754,105</w:t>
            </w:r>
          </w:p>
        </w:tc>
        <w:tc>
          <w:tcPr>
            <w:tcW w:w="2180" w:type="dxa"/>
            <w:tcBorders>
              <w:top w:val="nil"/>
              <w:left w:val="nil"/>
              <w:bottom w:val="single" w:sz="4" w:space="0" w:color="auto"/>
              <w:right w:val="single" w:sz="4" w:space="0" w:color="auto"/>
            </w:tcBorders>
            <w:shd w:val="clear" w:color="000000" w:fill="F2F2F2"/>
            <w:vAlign w:val="center"/>
            <w:hideMark/>
          </w:tcPr>
          <w:p w:rsidR="00A5541E" w:rsidRPr="002D70DA" w:rsidRDefault="00A5541E"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A5541E" w:rsidRPr="002D70DA" w:rsidTr="002746E2">
        <w:trPr>
          <w:trHeight w:val="240"/>
          <w:jc w:val="center"/>
        </w:trPr>
        <w:tc>
          <w:tcPr>
            <w:tcW w:w="4900" w:type="dxa"/>
            <w:tcBorders>
              <w:top w:val="nil"/>
              <w:left w:val="nil"/>
              <w:bottom w:val="nil"/>
              <w:right w:val="nil"/>
            </w:tcBorders>
            <w:shd w:val="clear" w:color="000000" w:fill="FFFFFF"/>
            <w:vAlign w:val="center"/>
            <w:hideMark/>
          </w:tcPr>
          <w:p w:rsidR="00A5541E" w:rsidRPr="002D70DA" w:rsidRDefault="00A5541E" w:rsidP="002746E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A5541E" w:rsidRPr="002D70DA" w:rsidRDefault="00A5541E" w:rsidP="002746E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A5541E" w:rsidRPr="002D70DA" w:rsidRDefault="00A5541E" w:rsidP="002746E2">
            <w:pPr>
              <w:jc w:val="center"/>
              <w:rPr>
                <w:rFonts w:ascii="Arial" w:hAnsi="Arial" w:cs="Arial"/>
                <w:color w:val="000000"/>
                <w:sz w:val="17"/>
                <w:szCs w:val="17"/>
              </w:rPr>
            </w:pPr>
            <w:r w:rsidRPr="002D70DA">
              <w:rPr>
                <w:rFonts w:ascii="Arial" w:hAnsi="Arial" w:cs="Arial"/>
                <w:color w:val="000000"/>
                <w:sz w:val="17"/>
                <w:szCs w:val="17"/>
              </w:rPr>
              <w:t> </w:t>
            </w:r>
          </w:p>
        </w:tc>
      </w:tr>
      <w:tr w:rsidR="00A5541E" w:rsidRPr="002D70DA" w:rsidTr="002746E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5541E" w:rsidRPr="002D70DA" w:rsidRDefault="00A5541E" w:rsidP="002746E2">
            <w:pPr>
              <w:rPr>
                <w:rFonts w:ascii="Arial" w:hAnsi="Arial" w:cs="Arial"/>
                <w:b/>
                <w:bCs/>
                <w:color w:val="000000"/>
                <w:sz w:val="17"/>
                <w:szCs w:val="17"/>
              </w:rPr>
            </w:pPr>
            <w:r w:rsidRPr="002D70DA">
              <w:rPr>
                <w:rFonts w:ascii="Arial" w:hAnsi="Arial" w:cs="Arial"/>
                <w:b/>
                <w:bCs/>
                <w:color w:val="000000"/>
                <w:sz w:val="17"/>
                <w:szCs w:val="17"/>
              </w:rPr>
              <w:t>4. Total de Gasto Contable (4 = 1 - 2 + 3)</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A5541E" w:rsidRPr="002D70DA" w:rsidRDefault="00A5541E" w:rsidP="002746E2">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A5541E" w:rsidRPr="002D70DA" w:rsidRDefault="00A5432E" w:rsidP="002746E2">
            <w:pPr>
              <w:jc w:val="right"/>
              <w:rPr>
                <w:rFonts w:ascii="Arial" w:hAnsi="Arial" w:cs="Arial"/>
                <w:b/>
                <w:bCs/>
                <w:color w:val="000000"/>
                <w:sz w:val="17"/>
                <w:szCs w:val="17"/>
              </w:rPr>
            </w:pPr>
            <w:r w:rsidRPr="002D70DA">
              <w:rPr>
                <w:rFonts w:ascii="Arial" w:hAnsi="Arial" w:cs="Arial"/>
                <w:b/>
                <w:bCs/>
                <w:color w:val="000000"/>
                <w:sz w:val="17"/>
                <w:szCs w:val="17"/>
              </w:rPr>
              <w:fldChar w:fldCharType="begin"/>
            </w:r>
            <w:r w:rsidR="00A5541E" w:rsidRPr="002D70DA">
              <w:rPr>
                <w:rFonts w:ascii="Arial" w:hAnsi="Arial" w:cs="Arial"/>
                <w:b/>
                <w:bCs/>
                <w:color w:val="000000"/>
                <w:sz w:val="17"/>
                <w:szCs w:val="17"/>
              </w:rPr>
              <w:instrText xml:space="preserve"> =sum(below) \# "$#,##0.00;($#,##0.00)" </w:instrText>
            </w:r>
            <w:r w:rsidRPr="002D70DA">
              <w:rPr>
                <w:rFonts w:ascii="Arial" w:hAnsi="Arial" w:cs="Arial"/>
                <w:b/>
                <w:bCs/>
                <w:color w:val="000000"/>
                <w:sz w:val="17"/>
                <w:szCs w:val="17"/>
              </w:rPr>
              <w:fldChar w:fldCharType="separate"/>
            </w:r>
            <w:r w:rsidR="00A5541E" w:rsidRPr="002D70DA">
              <w:rPr>
                <w:rFonts w:ascii="Arial" w:hAnsi="Arial" w:cs="Arial"/>
                <w:b/>
                <w:bCs/>
                <w:noProof/>
                <w:color w:val="000000"/>
                <w:sz w:val="17"/>
                <w:szCs w:val="17"/>
              </w:rPr>
              <w:t xml:space="preserve">$   </w:t>
            </w:r>
            <w:r w:rsidR="00A5541E">
              <w:rPr>
                <w:rFonts w:ascii="Arial" w:hAnsi="Arial" w:cs="Arial"/>
                <w:b/>
                <w:bCs/>
                <w:color w:val="000000"/>
                <w:sz w:val="17"/>
                <w:szCs w:val="17"/>
              </w:rPr>
              <w:t>677,383,209</w:t>
            </w:r>
            <w:r w:rsidRPr="002D70DA">
              <w:rPr>
                <w:rFonts w:ascii="Arial" w:hAnsi="Arial" w:cs="Arial"/>
                <w:b/>
                <w:bCs/>
                <w:color w:val="000000"/>
                <w:sz w:val="17"/>
                <w:szCs w:val="17"/>
              </w:rPr>
              <w:fldChar w:fldCharType="end"/>
            </w:r>
          </w:p>
        </w:tc>
      </w:tr>
    </w:tbl>
    <w:p w:rsidR="000B0AAA" w:rsidRPr="002D70DA" w:rsidRDefault="000B0AAA" w:rsidP="000B0AAA">
      <w:pPr>
        <w:spacing w:before="80" w:line="250" w:lineRule="exact"/>
        <w:ind w:left="709"/>
        <w:jc w:val="both"/>
        <w:rPr>
          <w:rFonts w:ascii="Arial" w:eastAsia="Calibri" w:hAnsi="Arial" w:cs="Arial"/>
          <w:spacing w:val="-1"/>
          <w:sz w:val="17"/>
          <w:szCs w:val="17"/>
        </w:rPr>
      </w:pPr>
    </w:p>
    <w:p w:rsidR="002D70DA" w:rsidRDefault="002D70DA">
      <w:pPr>
        <w:rPr>
          <w:rFonts w:ascii="Arial" w:eastAsia="Calibri" w:hAnsi="Arial" w:cs="Arial"/>
          <w:spacing w:val="-1"/>
          <w:sz w:val="17"/>
          <w:szCs w:val="17"/>
        </w:rPr>
      </w:pPr>
      <w:r>
        <w:rPr>
          <w:rFonts w:ascii="Arial" w:eastAsia="Calibri" w:hAnsi="Arial" w:cs="Arial"/>
          <w:spacing w:val="-1"/>
          <w:sz w:val="17"/>
          <w:szCs w:val="17"/>
        </w:rPr>
        <w:br w:type="page"/>
      </w:r>
    </w:p>
    <w:p w:rsidR="0092346E" w:rsidRPr="002D70DA" w:rsidRDefault="0092346E" w:rsidP="00EC3111">
      <w:pPr>
        <w:numPr>
          <w:ilvl w:val="0"/>
          <w:numId w:val="9"/>
        </w:numPr>
        <w:autoSpaceDE w:val="0"/>
        <w:autoSpaceDN w:val="0"/>
        <w:adjustRightInd w:val="0"/>
        <w:spacing w:before="240" w:after="120"/>
        <w:jc w:val="center"/>
        <w:rPr>
          <w:rFonts w:ascii="Arial" w:hAnsi="Arial" w:cs="Arial"/>
          <w:b/>
          <w:sz w:val="17"/>
          <w:szCs w:val="17"/>
        </w:rPr>
      </w:pPr>
      <w:r w:rsidRPr="002D70DA">
        <w:rPr>
          <w:rFonts w:ascii="Arial" w:hAnsi="Arial" w:cs="Arial"/>
          <w:b/>
          <w:sz w:val="17"/>
          <w:szCs w:val="17"/>
        </w:rPr>
        <w:lastRenderedPageBreak/>
        <w:t xml:space="preserve">Notas de </w:t>
      </w:r>
      <w:r>
        <w:rPr>
          <w:rFonts w:ascii="Arial" w:hAnsi="Arial" w:cs="Arial"/>
          <w:b/>
          <w:sz w:val="17"/>
          <w:szCs w:val="17"/>
        </w:rPr>
        <w:t>Memoria</w:t>
      </w:r>
      <w:r w:rsidRPr="002D70DA">
        <w:rPr>
          <w:rFonts w:ascii="Arial" w:hAnsi="Arial" w:cs="Arial"/>
          <w:b/>
          <w:sz w:val="17"/>
          <w:szCs w:val="17"/>
        </w:rPr>
        <w:t>:</w:t>
      </w:r>
    </w:p>
    <w:p w:rsidR="0092346E" w:rsidRPr="002D70DA" w:rsidRDefault="0092346E" w:rsidP="00EC3111">
      <w:pPr>
        <w:pStyle w:val="Prrafodelista"/>
        <w:numPr>
          <w:ilvl w:val="0"/>
          <w:numId w:val="10"/>
        </w:num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t>Notas al Estado de Situación Financiera</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Las cuentas de orden se utilizan para registrar movimientos de valores que no afecten o modifiquen el balance del ente contable, sin embargo, su incorporación en libros es necesaria con fines de recordatorio contable, de control y en general sobre los aspectos administrativos, o bien, para consignar sus derechos o responsabilidades contingentes que puedan, o no, presentarse en el futuro.</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Las cuentas que se manejan para efectos de estas Notas son las siguientes:</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Cuentas de Orden Contables y Presupuestarias:</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Contables:</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ab/>
        <w:t>Valores</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ab/>
        <w:t>Emisión de obligaciones</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ab/>
        <w:t>Avales y garantías</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ab/>
        <w:t>Juicios</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ab/>
        <w:t>Contratos para Inversión Mediante Proyectos para Prestación de Servicios (PPS) y Similares</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ab/>
        <w:t>Bienes concesionados o en comodato</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Presupuestarias:</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ab/>
        <w:t>Cuentas de ingresos</w:t>
      </w:r>
    </w:p>
    <w:p w:rsid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ab/>
        <w:t>Cuentas de egresos</w:t>
      </w:r>
    </w:p>
    <w:p w:rsidR="00F1578E" w:rsidRDefault="00F1578E" w:rsidP="00F1578E">
      <w:pPr>
        <w:spacing w:before="80" w:line="250" w:lineRule="exact"/>
        <w:ind w:left="709"/>
        <w:jc w:val="both"/>
        <w:rPr>
          <w:rFonts w:ascii="Arial" w:eastAsia="Calibri" w:hAnsi="Arial" w:cs="Arial"/>
          <w:spacing w:val="-1"/>
          <w:sz w:val="17"/>
          <w:szCs w:val="17"/>
        </w:rPr>
      </w:pP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Se informa, de manera agrupada, las cuentas de orden contables y cuentas de orden presupuestario:</w:t>
      </w:r>
    </w:p>
    <w:p w:rsidR="00F1578E" w:rsidRPr="002D70DA" w:rsidRDefault="002B5A44" w:rsidP="00F1578E">
      <w:pPr>
        <w:autoSpaceDE w:val="0"/>
        <w:autoSpaceDN w:val="0"/>
        <w:adjustRightInd w:val="0"/>
        <w:spacing w:before="240" w:after="120"/>
        <w:jc w:val="both"/>
        <w:rPr>
          <w:rFonts w:ascii="Arial" w:hAnsi="Arial" w:cs="Arial"/>
          <w:b/>
          <w:sz w:val="17"/>
          <w:szCs w:val="17"/>
        </w:rPr>
      </w:pPr>
      <w:r>
        <w:rPr>
          <w:rFonts w:ascii="Arial" w:hAnsi="Arial" w:cs="Arial"/>
          <w:b/>
          <w:sz w:val="17"/>
          <w:szCs w:val="17"/>
        </w:rPr>
        <w:t>Cuentas de orden c</w:t>
      </w:r>
      <w:r w:rsidRPr="002B5A44">
        <w:rPr>
          <w:rFonts w:ascii="Arial" w:hAnsi="Arial" w:cs="Arial"/>
          <w:b/>
          <w:sz w:val="17"/>
          <w:szCs w:val="17"/>
        </w:rPr>
        <w:t>ontables</w:t>
      </w:r>
    </w:p>
    <w:p w:rsid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Los valores en custodia de instrumentos prestados a formadores de mercado e instrumentos de crédito recibidos en garantía de los formadores de mercado u otros</w:t>
      </w:r>
      <w:r>
        <w:rPr>
          <w:rFonts w:ascii="Arial" w:eastAsia="Calibri" w:hAnsi="Arial" w:cs="Arial"/>
          <w:spacing w:val="-1"/>
          <w:sz w:val="17"/>
          <w:szCs w:val="17"/>
        </w:rPr>
        <w:t>:</w:t>
      </w:r>
    </w:p>
    <w:p w:rsidR="00F1578E" w:rsidRPr="002D70DA" w:rsidRDefault="00F1578E" w:rsidP="00F1578E">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tblPr>
      <w:tblGrid>
        <w:gridCol w:w="4900"/>
        <w:gridCol w:w="2180"/>
        <w:gridCol w:w="2180"/>
      </w:tblGrid>
      <w:tr w:rsidR="00F1578E" w:rsidTr="00F1578E">
        <w:trPr>
          <w:trHeight w:val="240"/>
          <w:jc w:val="center"/>
        </w:trPr>
        <w:tc>
          <w:tcPr>
            <w:tcW w:w="4900" w:type="dxa"/>
            <w:tcBorders>
              <w:top w:val="nil"/>
              <w:left w:val="nil"/>
              <w:bottom w:val="nil"/>
              <w:right w:val="nil"/>
            </w:tcBorders>
            <w:shd w:val="clear" w:color="000000" w:fill="FFFFFF"/>
            <w:vAlign w:val="center"/>
            <w:hideMark/>
          </w:tcPr>
          <w:p w:rsidR="00F1578E" w:rsidRDefault="00F1578E">
            <w:pPr>
              <w:rPr>
                <w:rFonts w:ascii="Calibri" w:hAnsi="Calibri"/>
                <w:b/>
                <w:bCs/>
                <w:color w:val="000000"/>
                <w:sz w:val="18"/>
                <w:szCs w:val="18"/>
              </w:rPr>
            </w:pPr>
            <w:r w:rsidRPr="00F1578E">
              <w:rPr>
                <w:rFonts w:ascii="Calibri" w:hAnsi="Calibri"/>
                <w:b/>
                <w:bCs/>
                <w:color w:val="000000"/>
                <w:sz w:val="18"/>
                <w:szCs w:val="18"/>
              </w:rPr>
              <w:t>A. Valores:</w:t>
            </w:r>
          </w:p>
        </w:tc>
        <w:tc>
          <w:tcPr>
            <w:tcW w:w="2180" w:type="dxa"/>
            <w:tcBorders>
              <w:top w:val="nil"/>
              <w:left w:val="nil"/>
              <w:bottom w:val="nil"/>
              <w:right w:val="nil"/>
            </w:tcBorders>
            <w:shd w:val="clear" w:color="000000" w:fill="FFFFFF"/>
            <w:vAlign w:val="center"/>
            <w:hideMark/>
          </w:tcPr>
          <w:p w:rsidR="00F1578E" w:rsidRDefault="00F1578E">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F1578E" w:rsidRDefault="00F1578E">
            <w:pPr>
              <w:rPr>
                <w:rFonts w:ascii="Calibri" w:hAnsi="Calibri"/>
                <w:b/>
                <w:bCs/>
                <w:color w:val="000000"/>
                <w:sz w:val="18"/>
                <w:szCs w:val="18"/>
              </w:rPr>
            </w:pPr>
            <w:r>
              <w:rPr>
                <w:rFonts w:ascii="Calibri" w:hAnsi="Calibri"/>
                <w:b/>
                <w:bCs/>
                <w:color w:val="000000"/>
                <w:sz w:val="18"/>
                <w:szCs w:val="18"/>
              </w:rPr>
              <w:t> </w:t>
            </w:r>
          </w:p>
        </w:tc>
      </w:tr>
      <w:tr w:rsidR="00F1578E" w:rsidTr="00F1578E">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1578E" w:rsidRDefault="00F1578E">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F1578E" w:rsidRDefault="00F1578E">
            <w:pPr>
              <w:jc w:val="center"/>
              <w:rPr>
                <w:rFonts w:ascii="Calibri" w:hAnsi="Calibri"/>
                <w:b/>
                <w:bCs/>
                <w:color w:val="000000"/>
                <w:sz w:val="18"/>
                <w:szCs w:val="18"/>
              </w:rPr>
            </w:pPr>
            <w:r>
              <w:rPr>
                <w:rFonts w:ascii="Calibri" w:hAnsi="Calibri"/>
                <w:b/>
                <w:bCs/>
                <w:color w:val="000000"/>
                <w:sz w:val="18"/>
                <w:szCs w:val="18"/>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F1578E" w:rsidRDefault="00F1578E">
            <w:pPr>
              <w:jc w:val="center"/>
              <w:rPr>
                <w:rFonts w:ascii="Calibri" w:hAnsi="Calibri"/>
                <w:b/>
                <w:bCs/>
                <w:color w:val="000000"/>
                <w:sz w:val="18"/>
                <w:szCs w:val="18"/>
              </w:rPr>
            </w:pPr>
            <w:r>
              <w:rPr>
                <w:rFonts w:ascii="Calibri" w:hAnsi="Calibri"/>
                <w:b/>
                <w:bCs/>
                <w:color w:val="000000"/>
                <w:sz w:val="18"/>
                <w:szCs w:val="18"/>
              </w:rPr>
              <w:t>MONTO</w:t>
            </w:r>
          </w:p>
        </w:tc>
      </w:tr>
      <w:tr w:rsidR="00F1578E" w:rsidTr="00F1578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F1578E" w:rsidRDefault="00F1578E">
            <w:pPr>
              <w:rPr>
                <w:rFonts w:ascii="Calibri" w:hAnsi="Calibri"/>
                <w:color w:val="000000"/>
                <w:sz w:val="18"/>
                <w:szCs w:val="18"/>
              </w:rPr>
            </w:pPr>
            <w:r>
              <w:rPr>
                <w:rFonts w:ascii="Calibri" w:hAnsi="Calibri"/>
                <w:color w:val="000000"/>
                <w:sz w:val="18"/>
                <w:szCs w:val="18"/>
              </w:rPr>
              <w:t>Valores en Custodia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F1578E" w:rsidRDefault="00F1578E">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hideMark/>
          </w:tcPr>
          <w:p w:rsidR="00F1578E" w:rsidRDefault="00F1578E">
            <w:pPr>
              <w:jc w:val="right"/>
              <w:rPr>
                <w:rFonts w:ascii="Calibri" w:hAnsi="Calibri"/>
                <w:b/>
                <w:bCs/>
                <w:color w:val="000000"/>
                <w:sz w:val="18"/>
                <w:szCs w:val="18"/>
              </w:rPr>
            </w:pPr>
            <w:r>
              <w:rPr>
                <w:rFonts w:ascii="Calibri" w:hAnsi="Calibri"/>
                <w:b/>
                <w:bCs/>
                <w:color w:val="000000"/>
                <w:sz w:val="18"/>
                <w:szCs w:val="18"/>
              </w:rPr>
              <w:t xml:space="preserve">0 </w:t>
            </w:r>
          </w:p>
        </w:tc>
      </w:tr>
      <w:tr w:rsidR="00F1578E" w:rsidTr="00F1578E">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F1578E" w:rsidRDefault="00F1578E">
            <w:pPr>
              <w:rPr>
                <w:rFonts w:ascii="Calibri" w:hAnsi="Calibri"/>
                <w:color w:val="000000"/>
                <w:sz w:val="18"/>
                <w:szCs w:val="18"/>
              </w:rPr>
            </w:pPr>
            <w:r>
              <w:rPr>
                <w:rFonts w:ascii="Calibri" w:hAnsi="Calibri"/>
                <w:color w:val="000000"/>
                <w:sz w:val="18"/>
                <w:szCs w:val="18"/>
              </w:rPr>
              <w:t>Instrumentos de Crédito Prestados a Formadores de Mercado</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F1578E" w:rsidRDefault="00F1578E">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hideMark/>
          </w:tcPr>
          <w:p w:rsidR="00F1578E" w:rsidRDefault="00F1578E">
            <w:pPr>
              <w:jc w:val="right"/>
              <w:rPr>
                <w:rFonts w:ascii="Calibri" w:hAnsi="Calibri"/>
                <w:b/>
                <w:bCs/>
                <w:color w:val="000000"/>
                <w:sz w:val="18"/>
                <w:szCs w:val="18"/>
              </w:rPr>
            </w:pPr>
            <w:r>
              <w:rPr>
                <w:rFonts w:ascii="Calibri" w:hAnsi="Calibri"/>
                <w:b/>
                <w:bCs/>
                <w:color w:val="000000"/>
                <w:sz w:val="18"/>
                <w:szCs w:val="18"/>
              </w:rPr>
              <w:t xml:space="preserve">0 </w:t>
            </w:r>
          </w:p>
        </w:tc>
      </w:tr>
      <w:tr w:rsidR="00F1578E" w:rsidTr="00F1578E">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F1578E" w:rsidRDefault="00F1578E">
            <w:pPr>
              <w:rPr>
                <w:rFonts w:ascii="Calibri" w:hAnsi="Calibri"/>
                <w:color w:val="000000"/>
                <w:sz w:val="18"/>
                <w:szCs w:val="18"/>
              </w:rPr>
            </w:pPr>
            <w:r>
              <w:rPr>
                <w:rFonts w:ascii="Calibri" w:hAnsi="Calibri"/>
                <w:color w:val="000000"/>
                <w:sz w:val="18"/>
                <w:szCs w:val="18"/>
              </w:rPr>
              <w:t>Instrumentos de Crédito Recibidos en Garantía de los Formadores de Mercado</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F1578E" w:rsidRDefault="00F1578E">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hideMark/>
          </w:tcPr>
          <w:p w:rsidR="00F1578E" w:rsidRDefault="00F1578E">
            <w:pPr>
              <w:jc w:val="right"/>
              <w:rPr>
                <w:rFonts w:ascii="Calibri" w:hAnsi="Calibri"/>
                <w:b/>
                <w:bCs/>
                <w:color w:val="000000"/>
                <w:sz w:val="18"/>
                <w:szCs w:val="18"/>
              </w:rPr>
            </w:pPr>
            <w:r>
              <w:rPr>
                <w:rFonts w:ascii="Calibri" w:hAnsi="Calibri"/>
                <w:b/>
                <w:bCs/>
                <w:color w:val="000000"/>
                <w:sz w:val="18"/>
                <w:szCs w:val="18"/>
              </w:rPr>
              <w:t xml:space="preserve">0 </w:t>
            </w:r>
          </w:p>
        </w:tc>
      </w:tr>
    </w:tbl>
    <w:p w:rsidR="00B84FE7"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lastRenderedPageBreak/>
        <w:t>Por tipo de emisión de instrumento</w:t>
      </w:r>
      <w:r w:rsidR="00B84FE7">
        <w:rPr>
          <w:rFonts w:ascii="Arial" w:eastAsia="Calibri" w:hAnsi="Arial" w:cs="Arial"/>
          <w:spacing w:val="-1"/>
          <w:sz w:val="17"/>
          <w:szCs w:val="17"/>
        </w:rPr>
        <w:t xml:space="preserve">, el </w:t>
      </w:r>
      <w:r w:rsidRPr="00F1578E">
        <w:rPr>
          <w:rFonts w:ascii="Arial" w:eastAsia="Calibri" w:hAnsi="Arial" w:cs="Arial"/>
          <w:spacing w:val="-1"/>
          <w:sz w:val="17"/>
          <w:szCs w:val="17"/>
        </w:rPr>
        <w:t>monto</w:t>
      </w:r>
      <w:r w:rsidR="0013304D">
        <w:rPr>
          <w:rFonts w:ascii="Arial" w:eastAsia="Calibri" w:hAnsi="Arial" w:cs="Arial"/>
          <w:spacing w:val="-1"/>
          <w:sz w:val="17"/>
          <w:szCs w:val="17"/>
        </w:rPr>
        <w:t xml:space="preserve"> </w:t>
      </w:r>
      <w:r w:rsidR="00B84FE7" w:rsidRPr="002D70DA">
        <w:rPr>
          <w:rFonts w:ascii="Arial" w:eastAsia="Calibri" w:hAnsi="Arial" w:cs="Arial"/>
          <w:spacing w:val="-1"/>
          <w:sz w:val="17"/>
          <w:szCs w:val="17"/>
        </w:rPr>
        <w:t xml:space="preserve">al 31 de diciembre del </w:t>
      </w:r>
      <w:r w:rsidR="0001648C">
        <w:rPr>
          <w:rFonts w:ascii="Arial" w:eastAsia="Calibri" w:hAnsi="Arial" w:cs="Arial"/>
          <w:spacing w:val="-1"/>
          <w:sz w:val="17"/>
          <w:szCs w:val="17"/>
        </w:rPr>
        <w:t>2017</w:t>
      </w:r>
      <w:r w:rsidRPr="00F1578E">
        <w:rPr>
          <w:rFonts w:ascii="Arial" w:eastAsia="Calibri" w:hAnsi="Arial" w:cs="Arial"/>
          <w:spacing w:val="-1"/>
          <w:sz w:val="17"/>
          <w:szCs w:val="17"/>
        </w:rPr>
        <w:t>, tasa y vencimiento</w:t>
      </w:r>
      <w:r w:rsidR="00B84FE7">
        <w:rPr>
          <w:rFonts w:ascii="Arial" w:eastAsia="Calibri" w:hAnsi="Arial" w:cs="Arial"/>
          <w:spacing w:val="-1"/>
          <w:sz w:val="17"/>
          <w:szCs w:val="17"/>
        </w:rPr>
        <w:t>:</w:t>
      </w:r>
    </w:p>
    <w:p w:rsidR="00B84FE7" w:rsidRPr="002D70DA" w:rsidRDefault="00B84FE7" w:rsidP="00B84FE7">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3620" w:type="dxa"/>
        <w:jc w:val="center"/>
        <w:tblCellMar>
          <w:left w:w="70" w:type="dxa"/>
          <w:right w:w="70" w:type="dxa"/>
        </w:tblCellMar>
        <w:tblLook w:val="04A0"/>
      </w:tblPr>
      <w:tblGrid>
        <w:gridCol w:w="4900"/>
        <w:gridCol w:w="2180"/>
        <w:gridCol w:w="2180"/>
        <w:gridCol w:w="2180"/>
        <w:gridCol w:w="2180"/>
      </w:tblGrid>
      <w:tr w:rsidR="00B84FE7" w:rsidTr="00B84FE7">
        <w:trPr>
          <w:trHeight w:val="240"/>
          <w:jc w:val="center"/>
        </w:trPr>
        <w:tc>
          <w:tcPr>
            <w:tcW w:w="4900" w:type="dxa"/>
            <w:tcBorders>
              <w:top w:val="nil"/>
              <w:left w:val="nil"/>
              <w:bottom w:val="nil"/>
              <w:right w:val="nil"/>
            </w:tcBorders>
            <w:shd w:val="clear" w:color="000000" w:fill="FFFFFF"/>
            <w:vAlign w:val="center"/>
            <w:hideMark/>
          </w:tcPr>
          <w:p w:rsidR="00B84FE7" w:rsidRDefault="00B84FE7">
            <w:pPr>
              <w:rPr>
                <w:rFonts w:ascii="Calibri" w:hAnsi="Calibri"/>
                <w:b/>
                <w:bCs/>
                <w:color w:val="000000"/>
                <w:sz w:val="18"/>
                <w:szCs w:val="18"/>
              </w:rPr>
            </w:pPr>
            <w:r w:rsidRPr="00B84FE7">
              <w:rPr>
                <w:rFonts w:ascii="Calibri" w:hAnsi="Calibri"/>
                <w:b/>
                <w:bCs/>
                <w:color w:val="000000"/>
                <w:sz w:val="18"/>
                <w:szCs w:val="18"/>
              </w:rPr>
              <w:t>B. Emisión de Obligaciones:</w:t>
            </w:r>
          </w:p>
        </w:tc>
        <w:tc>
          <w:tcPr>
            <w:tcW w:w="2180" w:type="dxa"/>
            <w:tcBorders>
              <w:top w:val="nil"/>
              <w:left w:val="nil"/>
              <w:bottom w:val="nil"/>
              <w:right w:val="nil"/>
            </w:tcBorders>
            <w:shd w:val="clear" w:color="000000" w:fill="FFFFFF"/>
            <w:vAlign w:val="center"/>
            <w:hideMark/>
          </w:tcPr>
          <w:p w:rsidR="00B84FE7" w:rsidRDefault="00B84FE7">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B84FE7" w:rsidRDefault="00B84FE7">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B84FE7" w:rsidRDefault="00B84FE7">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B84FE7" w:rsidRDefault="00B84FE7">
            <w:pPr>
              <w:rPr>
                <w:rFonts w:ascii="Calibri" w:hAnsi="Calibri"/>
                <w:b/>
                <w:bCs/>
                <w:color w:val="000000"/>
                <w:sz w:val="18"/>
                <w:szCs w:val="18"/>
              </w:rPr>
            </w:pPr>
            <w:r>
              <w:rPr>
                <w:rFonts w:ascii="Calibri" w:hAnsi="Calibri"/>
                <w:b/>
                <w:bCs/>
                <w:color w:val="000000"/>
                <w:sz w:val="18"/>
                <w:szCs w:val="18"/>
              </w:rPr>
              <w:t> </w:t>
            </w:r>
          </w:p>
        </w:tc>
      </w:tr>
      <w:tr w:rsidR="00B84FE7" w:rsidTr="00B84FE7">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TASA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VENCIMIENTO</w:t>
            </w:r>
          </w:p>
        </w:tc>
      </w:tr>
      <w:tr w:rsidR="0013304D" w:rsidTr="00B84FE7">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3304D" w:rsidRDefault="0013304D">
            <w:pPr>
              <w:rPr>
                <w:rFonts w:ascii="Calibri" w:hAnsi="Calibri"/>
                <w:color w:val="000000"/>
                <w:sz w:val="18"/>
                <w:szCs w:val="18"/>
              </w:rPr>
            </w:pPr>
            <w:r>
              <w:rPr>
                <w:rFonts w:ascii="Calibri" w:hAnsi="Calibri"/>
                <w:color w:val="000000"/>
                <w:sz w:val="18"/>
                <w:szCs w:val="18"/>
              </w:rPr>
              <w:t>Autorización para la Emisión de Bonos, Títulos y Valores de la Deuda Pública Interna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13304D" w:rsidRDefault="0013304D">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13304D" w:rsidRDefault="0013304D" w:rsidP="0013304D">
            <w:pPr>
              <w:jc w:val="right"/>
              <w:rPr>
                <w:rFonts w:ascii="Calibri" w:hAnsi="Calibri"/>
                <w:b/>
                <w:bCs/>
                <w:color w:val="000000"/>
                <w:sz w:val="18"/>
                <w:szCs w:val="18"/>
              </w:rPr>
            </w:pPr>
            <w:r>
              <w:rPr>
                <w:rFonts w:ascii="Calibri" w:hAnsi="Calibri"/>
                <w:b/>
                <w:bCs/>
                <w:color w:val="000000"/>
                <w:sz w:val="18"/>
                <w:szCs w:val="18"/>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13304D" w:rsidRDefault="0013304D">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13304D" w:rsidRDefault="0013304D">
            <w:pPr>
              <w:jc w:val="center"/>
              <w:rPr>
                <w:rFonts w:ascii="Calibri" w:hAnsi="Calibri"/>
                <w:b/>
                <w:bCs/>
                <w:color w:val="000000"/>
                <w:sz w:val="18"/>
                <w:szCs w:val="18"/>
              </w:rPr>
            </w:pPr>
            <w:r>
              <w:rPr>
                <w:rFonts w:ascii="Calibri" w:hAnsi="Calibri"/>
                <w:b/>
                <w:bCs/>
                <w:color w:val="000000"/>
                <w:sz w:val="18"/>
                <w:szCs w:val="18"/>
              </w:rPr>
              <w:t> </w:t>
            </w:r>
          </w:p>
        </w:tc>
      </w:tr>
      <w:tr w:rsidR="0013304D" w:rsidTr="00B84FE7">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3304D" w:rsidRDefault="0013304D">
            <w:pPr>
              <w:rPr>
                <w:rFonts w:ascii="Calibri" w:hAnsi="Calibri"/>
                <w:color w:val="000000"/>
                <w:sz w:val="18"/>
                <w:szCs w:val="18"/>
              </w:rPr>
            </w:pPr>
            <w:r>
              <w:rPr>
                <w:rFonts w:ascii="Calibri" w:hAnsi="Calibri"/>
                <w:color w:val="000000"/>
                <w:sz w:val="18"/>
                <w:szCs w:val="18"/>
              </w:rPr>
              <w:t>Autorización para la Emisión de Bonos, Títulos y Valores de la Deuda Pública Externa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13304D" w:rsidRDefault="0013304D">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13304D" w:rsidRDefault="0013304D" w:rsidP="0013304D">
            <w:pPr>
              <w:jc w:val="right"/>
              <w:rPr>
                <w:rFonts w:ascii="Calibri" w:hAnsi="Calibri"/>
                <w:b/>
                <w:bCs/>
                <w:color w:val="000000"/>
                <w:sz w:val="18"/>
                <w:szCs w:val="18"/>
              </w:rPr>
            </w:pPr>
            <w:r>
              <w:rPr>
                <w:rFonts w:ascii="Calibri" w:hAnsi="Calibri"/>
                <w:b/>
                <w:bCs/>
                <w:color w:val="000000"/>
                <w:sz w:val="18"/>
                <w:szCs w:val="18"/>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13304D" w:rsidRDefault="0013304D">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13304D" w:rsidRDefault="0013304D">
            <w:pPr>
              <w:jc w:val="center"/>
              <w:rPr>
                <w:rFonts w:ascii="Calibri" w:hAnsi="Calibri"/>
                <w:b/>
                <w:bCs/>
                <w:color w:val="000000"/>
                <w:sz w:val="18"/>
                <w:szCs w:val="18"/>
              </w:rPr>
            </w:pPr>
            <w:r>
              <w:rPr>
                <w:rFonts w:ascii="Calibri" w:hAnsi="Calibri"/>
                <w:b/>
                <w:bCs/>
                <w:color w:val="000000"/>
                <w:sz w:val="18"/>
                <w:szCs w:val="18"/>
              </w:rPr>
              <w:t> </w:t>
            </w:r>
          </w:p>
        </w:tc>
      </w:tr>
      <w:tr w:rsidR="0013304D" w:rsidTr="00B84FE7">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3304D" w:rsidRDefault="0013304D">
            <w:pPr>
              <w:rPr>
                <w:rFonts w:ascii="Calibri" w:hAnsi="Calibri"/>
                <w:color w:val="000000"/>
                <w:sz w:val="18"/>
                <w:szCs w:val="18"/>
              </w:rPr>
            </w:pPr>
            <w:r>
              <w:rPr>
                <w:rFonts w:ascii="Calibri" w:hAnsi="Calibri"/>
                <w:color w:val="000000"/>
                <w:sz w:val="18"/>
                <w:szCs w:val="18"/>
              </w:rPr>
              <w:t>Suscripción de Contratos de Préstamos y Otras Obligaciones de la Deuda Pública Interna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13304D" w:rsidRDefault="0013304D">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13304D" w:rsidRDefault="0013304D" w:rsidP="0013304D">
            <w:pPr>
              <w:jc w:val="right"/>
              <w:rPr>
                <w:rFonts w:ascii="Calibri" w:hAnsi="Calibri"/>
                <w:b/>
                <w:bCs/>
                <w:color w:val="000000"/>
                <w:sz w:val="18"/>
                <w:szCs w:val="18"/>
              </w:rPr>
            </w:pPr>
            <w:r>
              <w:rPr>
                <w:rFonts w:ascii="Calibri" w:hAnsi="Calibri"/>
                <w:b/>
                <w:bCs/>
                <w:color w:val="000000"/>
                <w:sz w:val="18"/>
                <w:szCs w:val="18"/>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13304D" w:rsidRDefault="0013304D">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13304D" w:rsidRDefault="0013304D">
            <w:pPr>
              <w:jc w:val="center"/>
              <w:rPr>
                <w:rFonts w:ascii="Calibri" w:hAnsi="Calibri"/>
                <w:b/>
                <w:bCs/>
                <w:color w:val="000000"/>
                <w:sz w:val="18"/>
                <w:szCs w:val="18"/>
              </w:rPr>
            </w:pPr>
            <w:r>
              <w:rPr>
                <w:rFonts w:ascii="Calibri" w:hAnsi="Calibri"/>
                <w:b/>
                <w:bCs/>
                <w:color w:val="000000"/>
                <w:sz w:val="18"/>
                <w:szCs w:val="18"/>
              </w:rPr>
              <w:t> </w:t>
            </w:r>
          </w:p>
        </w:tc>
      </w:tr>
      <w:tr w:rsidR="0013304D" w:rsidTr="00B84FE7">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3304D" w:rsidRDefault="0013304D">
            <w:pPr>
              <w:rPr>
                <w:rFonts w:ascii="Calibri" w:hAnsi="Calibri"/>
                <w:color w:val="000000"/>
                <w:sz w:val="18"/>
                <w:szCs w:val="18"/>
              </w:rPr>
            </w:pPr>
            <w:r>
              <w:rPr>
                <w:rFonts w:ascii="Calibri" w:hAnsi="Calibri"/>
                <w:color w:val="000000"/>
                <w:sz w:val="18"/>
                <w:szCs w:val="18"/>
              </w:rPr>
              <w:t>Suscripción de Contratos de Préstamos y Otras Obligaciones de la Deuda Pública Externa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13304D" w:rsidRDefault="0013304D">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13304D" w:rsidRDefault="0013304D" w:rsidP="0013304D">
            <w:pPr>
              <w:jc w:val="right"/>
              <w:rPr>
                <w:rFonts w:ascii="Calibri" w:hAnsi="Calibri"/>
                <w:b/>
                <w:bCs/>
                <w:color w:val="000000"/>
                <w:sz w:val="18"/>
                <w:szCs w:val="18"/>
              </w:rPr>
            </w:pPr>
            <w:r>
              <w:rPr>
                <w:rFonts w:ascii="Calibri" w:hAnsi="Calibri"/>
                <w:b/>
                <w:bCs/>
                <w:color w:val="000000"/>
                <w:sz w:val="18"/>
                <w:szCs w:val="18"/>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13304D" w:rsidRDefault="0013304D">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13304D" w:rsidRDefault="0013304D">
            <w:pPr>
              <w:jc w:val="center"/>
              <w:rPr>
                <w:rFonts w:ascii="Calibri" w:hAnsi="Calibri"/>
                <w:b/>
                <w:bCs/>
                <w:color w:val="000000"/>
                <w:sz w:val="18"/>
                <w:szCs w:val="18"/>
              </w:rPr>
            </w:pPr>
            <w:r>
              <w:rPr>
                <w:rFonts w:ascii="Calibri" w:hAnsi="Calibri"/>
                <w:b/>
                <w:bCs/>
                <w:color w:val="000000"/>
                <w:sz w:val="18"/>
                <w:szCs w:val="18"/>
              </w:rPr>
              <w:t> </w:t>
            </w:r>
          </w:p>
        </w:tc>
      </w:tr>
    </w:tbl>
    <w:p w:rsidR="00B84FE7" w:rsidRDefault="00B84FE7" w:rsidP="00F1578E">
      <w:pPr>
        <w:spacing w:before="80" w:line="250" w:lineRule="exact"/>
        <w:ind w:left="709"/>
        <w:jc w:val="both"/>
        <w:rPr>
          <w:rFonts w:ascii="Arial" w:eastAsia="Calibri" w:hAnsi="Arial" w:cs="Arial"/>
          <w:spacing w:val="-1"/>
          <w:sz w:val="17"/>
          <w:szCs w:val="17"/>
        </w:rPr>
      </w:pPr>
    </w:p>
    <w:p w:rsidR="00B84FE7" w:rsidRDefault="00B84FE7" w:rsidP="00F1578E">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t xml:space="preserve">Los avales y garantías para </w:t>
      </w:r>
      <w:r w:rsidR="00502074">
        <w:rPr>
          <w:rFonts w:ascii="Arial" w:eastAsia="Calibri" w:hAnsi="Arial" w:cs="Arial"/>
          <w:spacing w:val="-1"/>
          <w:sz w:val="17"/>
          <w:szCs w:val="17"/>
        </w:rPr>
        <w:t>respaldar</w:t>
      </w:r>
      <w:r>
        <w:rPr>
          <w:rFonts w:ascii="Arial" w:eastAsia="Calibri" w:hAnsi="Arial" w:cs="Arial"/>
          <w:spacing w:val="-1"/>
          <w:sz w:val="17"/>
          <w:szCs w:val="17"/>
        </w:rPr>
        <w:t xml:space="preserve"> obligaciones no fiscales del gobierno por </w:t>
      </w:r>
      <w:r w:rsidR="006642DB">
        <w:rPr>
          <w:rFonts w:ascii="Arial" w:eastAsia="Calibri" w:hAnsi="Arial" w:cs="Arial"/>
          <w:spacing w:val="-1"/>
          <w:sz w:val="17"/>
          <w:szCs w:val="17"/>
        </w:rPr>
        <w:t xml:space="preserve">tipo, </w:t>
      </w:r>
      <w:r w:rsidR="00502074" w:rsidRPr="00F1578E">
        <w:rPr>
          <w:rFonts w:ascii="Arial" w:eastAsia="Calibri" w:hAnsi="Arial" w:cs="Arial"/>
          <w:spacing w:val="-1"/>
          <w:sz w:val="17"/>
          <w:szCs w:val="17"/>
        </w:rPr>
        <w:t>monto</w:t>
      </w:r>
      <w:r w:rsidR="0013304D">
        <w:rPr>
          <w:rFonts w:ascii="Arial" w:eastAsia="Calibri" w:hAnsi="Arial" w:cs="Arial"/>
          <w:spacing w:val="-1"/>
          <w:sz w:val="17"/>
          <w:szCs w:val="17"/>
        </w:rPr>
        <w:t xml:space="preserve"> </w:t>
      </w:r>
      <w:r w:rsidR="00502074" w:rsidRPr="002D70DA">
        <w:rPr>
          <w:rFonts w:ascii="Arial" w:eastAsia="Calibri" w:hAnsi="Arial" w:cs="Arial"/>
          <w:spacing w:val="-1"/>
          <w:sz w:val="17"/>
          <w:szCs w:val="17"/>
        </w:rPr>
        <w:t xml:space="preserve">al 31 de diciembre del </w:t>
      </w:r>
      <w:r w:rsidR="0001648C">
        <w:rPr>
          <w:rFonts w:ascii="Arial" w:eastAsia="Calibri" w:hAnsi="Arial" w:cs="Arial"/>
          <w:spacing w:val="-1"/>
          <w:sz w:val="17"/>
          <w:szCs w:val="17"/>
        </w:rPr>
        <w:t>2017</w:t>
      </w:r>
      <w:r w:rsidR="00502074" w:rsidRPr="00F1578E">
        <w:rPr>
          <w:rFonts w:ascii="Arial" w:eastAsia="Calibri" w:hAnsi="Arial" w:cs="Arial"/>
          <w:spacing w:val="-1"/>
          <w:sz w:val="17"/>
          <w:szCs w:val="17"/>
        </w:rPr>
        <w:t>, tasa y vencimiento</w:t>
      </w:r>
      <w:r w:rsidR="00502074">
        <w:rPr>
          <w:rFonts w:ascii="Arial" w:eastAsia="Calibri" w:hAnsi="Arial" w:cs="Arial"/>
          <w:spacing w:val="-1"/>
          <w:sz w:val="17"/>
          <w:szCs w:val="17"/>
        </w:rPr>
        <w:t>:</w:t>
      </w:r>
    </w:p>
    <w:p w:rsidR="006642DB" w:rsidRPr="002D70DA" w:rsidRDefault="006642DB" w:rsidP="006642DB">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3620" w:type="dxa"/>
        <w:jc w:val="center"/>
        <w:tblCellMar>
          <w:left w:w="70" w:type="dxa"/>
          <w:right w:w="70" w:type="dxa"/>
        </w:tblCellMar>
        <w:tblLook w:val="04A0"/>
      </w:tblPr>
      <w:tblGrid>
        <w:gridCol w:w="4900"/>
        <w:gridCol w:w="2180"/>
        <w:gridCol w:w="2180"/>
        <w:gridCol w:w="2180"/>
        <w:gridCol w:w="2180"/>
      </w:tblGrid>
      <w:tr w:rsidR="006642DB" w:rsidTr="006642DB">
        <w:trPr>
          <w:trHeight w:val="240"/>
          <w:jc w:val="center"/>
        </w:trPr>
        <w:tc>
          <w:tcPr>
            <w:tcW w:w="490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sidRPr="006642DB">
              <w:rPr>
                <w:rFonts w:ascii="Calibri" w:hAnsi="Calibri"/>
                <w:b/>
                <w:bCs/>
                <w:color w:val="000000"/>
                <w:sz w:val="18"/>
                <w:szCs w:val="18"/>
              </w:rPr>
              <w:t>C. Avales y Garantías</w:t>
            </w:r>
            <w:r>
              <w:rPr>
                <w:rFonts w:ascii="Calibri" w:hAnsi="Calibri"/>
                <w:b/>
                <w:bCs/>
                <w:color w:val="000000"/>
                <w:sz w:val="18"/>
                <w:szCs w:val="18"/>
              </w:rPr>
              <w:t>:</w:t>
            </w:r>
          </w:p>
        </w:tc>
        <w:tc>
          <w:tcPr>
            <w:tcW w:w="218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Pr>
                <w:rFonts w:ascii="Calibri" w:hAnsi="Calibri"/>
                <w:b/>
                <w:bCs/>
                <w:color w:val="000000"/>
                <w:sz w:val="18"/>
                <w:szCs w:val="18"/>
              </w:rPr>
              <w:t> </w:t>
            </w:r>
          </w:p>
        </w:tc>
      </w:tr>
      <w:tr w:rsidR="006642DB" w:rsidTr="006642DB">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TASA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VENCIMIENTO</w:t>
            </w:r>
          </w:p>
        </w:tc>
      </w:tr>
      <w:tr w:rsidR="0013304D" w:rsidTr="006642DB">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3304D" w:rsidRDefault="0013304D">
            <w:pPr>
              <w:rPr>
                <w:rFonts w:ascii="Calibri" w:hAnsi="Calibri"/>
                <w:color w:val="000000"/>
                <w:sz w:val="18"/>
                <w:szCs w:val="18"/>
              </w:rPr>
            </w:pPr>
            <w:r>
              <w:rPr>
                <w:rFonts w:ascii="Calibri" w:hAnsi="Calibri"/>
                <w:color w:val="000000"/>
                <w:sz w:val="18"/>
                <w:szCs w:val="18"/>
              </w:rPr>
              <w:t>Avales Autorizados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13304D" w:rsidRDefault="0013304D">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13304D" w:rsidRDefault="0013304D" w:rsidP="0013304D">
            <w:pPr>
              <w:jc w:val="right"/>
              <w:rPr>
                <w:rFonts w:ascii="Calibri" w:hAnsi="Calibri"/>
                <w:b/>
                <w:bCs/>
                <w:color w:val="000000"/>
                <w:sz w:val="18"/>
                <w:szCs w:val="18"/>
              </w:rPr>
            </w:pPr>
            <w:r>
              <w:rPr>
                <w:rFonts w:ascii="Calibri" w:hAnsi="Calibri"/>
                <w:b/>
                <w:bCs/>
                <w:color w:val="000000"/>
                <w:sz w:val="18"/>
                <w:szCs w:val="18"/>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13304D" w:rsidRDefault="0013304D">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13304D" w:rsidRDefault="0013304D">
            <w:pPr>
              <w:jc w:val="center"/>
              <w:rPr>
                <w:rFonts w:ascii="Calibri" w:hAnsi="Calibri"/>
                <w:b/>
                <w:bCs/>
                <w:color w:val="000000"/>
                <w:sz w:val="18"/>
                <w:szCs w:val="18"/>
              </w:rPr>
            </w:pPr>
            <w:r>
              <w:rPr>
                <w:rFonts w:ascii="Calibri" w:hAnsi="Calibri"/>
                <w:b/>
                <w:bCs/>
                <w:color w:val="000000"/>
                <w:sz w:val="18"/>
                <w:szCs w:val="18"/>
              </w:rPr>
              <w:t> </w:t>
            </w:r>
          </w:p>
        </w:tc>
      </w:tr>
      <w:tr w:rsidR="0013304D" w:rsidTr="006642DB">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3304D" w:rsidRDefault="0013304D">
            <w:pPr>
              <w:rPr>
                <w:rFonts w:ascii="Calibri" w:hAnsi="Calibri"/>
                <w:color w:val="000000"/>
                <w:sz w:val="18"/>
                <w:szCs w:val="18"/>
              </w:rPr>
            </w:pPr>
            <w:r>
              <w:rPr>
                <w:rFonts w:ascii="Calibri" w:hAnsi="Calibri"/>
                <w:color w:val="000000"/>
                <w:sz w:val="18"/>
                <w:szCs w:val="18"/>
              </w:rPr>
              <w:t>Fianzas y Garantías Recibidas por Deudas a Cobrar</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13304D" w:rsidRDefault="0013304D">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13304D" w:rsidRDefault="0013304D" w:rsidP="0013304D">
            <w:pPr>
              <w:jc w:val="right"/>
              <w:rPr>
                <w:rFonts w:ascii="Calibri" w:hAnsi="Calibri"/>
                <w:b/>
                <w:bCs/>
                <w:color w:val="000000"/>
                <w:sz w:val="18"/>
                <w:szCs w:val="18"/>
              </w:rPr>
            </w:pPr>
            <w:r>
              <w:rPr>
                <w:rFonts w:ascii="Calibri" w:hAnsi="Calibri"/>
                <w:b/>
                <w:bCs/>
                <w:color w:val="000000"/>
                <w:sz w:val="18"/>
                <w:szCs w:val="18"/>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13304D" w:rsidRDefault="0013304D">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13304D" w:rsidRDefault="0013304D">
            <w:pPr>
              <w:jc w:val="center"/>
              <w:rPr>
                <w:rFonts w:ascii="Calibri" w:hAnsi="Calibri"/>
                <w:b/>
                <w:bCs/>
                <w:color w:val="000000"/>
                <w:sz w:val="18"/>
                <w:szCs w:val="18"/>
              </w:rPr>
            </w:pPr>
            <w:r>
              <w:rPr>
                <w:rFonts w:ascii="Calibri" w:hAnsi="Calibri"/>
                <w:b/>
                <w:bCs/>
                <w:color w:val="000000"/>
                <w:sz w:val="18"/>
                <w:szCs w:val="18"/>
              </w:rPr>
              <w:t> </w:t>
            </w:r>
          </w:p>
        </w:tc>
      </w:tr>
      <w:tr w:rsidR="0013304D" w:rsidTr="006642DB">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3304D" w:rsidRDefault="0013304D">
            <w:pPr>
              <w:rPr>
                <w:rFonts w:ascii="Calibri" w:hAnsi="Calibri"/>
                <w:color w:val="000000"/>
                <w:sz w:val="18"/>
                <w:szCs w:val="18"/>
              </w:rPr>
            </w:pPr>
            <w:r>
              <w:rPr>
                <w:rFonts w:ascii="Calibri" w:hAnsi="Calibri"/>
                <w:color w:val="000000"/>
                <w:sz w:val="18"/>
                <w:szCs w:val="18"/>
              </w:rPr>
              <w:t>Fianzas Otorgadas para Respaldar Obligaciones no Fiscales del Gobierno</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13304D" w:rsidRDefault="0013304D">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13304D" w:rsidRDefault="0013304D" w:rsidP="0013304D">
            <w:pPr>
              <w:jc w:val="right"/>
              <w:rPr>
                <w:rFonts w:ascii="Calibri" w:hAnsi="Calibri"/>
                <w:b/>
                <w:bCs/>
                <w:color w:val="000000"/>
                <w:sz w:val="18"/>
                <w:szCs w:val="18"/>
              </w:rPr>
            </w:pPr>
            <w:r>
              <w:rPr>
                <w:rFonts w:ascii="Calibri" w:hAnsi="Calibri"/>
                <w:b/>
                <w:bCs/>
                <w:color w:val="000000"/>
                <w:sz w:val="18"/>
                <w:szCs w:val="18"/>
              </w:rPr>
              <w:t>1,806,914</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13304D" w:rsidRDefault="0013304D">
            <w:pPr>
              <w:jc w:val="center"/>
              <w:rPr>
                <w:rFonts w:ascii="Calibri" w:hAnsi="Calibri"/>
                <w:b/>
                <w:bCs/>
                <w:color w:val="000000"/>
                <w:sz w:val="18"/>
                <w:szCs w:val="18"/>
              </w:rPr>
            </w:pPr>
            <w:r>
              <w:rPr>
                <w:rFonts w:ascii="Calibri" w:hAnsi="Calibri"/>
                <w:b/>
                <w:bCs/>
                <w:color w:val="000000"/>
                <w:sz w:val="18"/>
                <w:szCs w:val="18"/>
              </w:rPr>
              <w:t> No aplica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13304D" w:rsidRDefault="0013304D">
            <w:pPr>
              <w:jc w:val="center"/>
              <w:rPr>
                <w:rFonts w:ascii="Calibri" w:hAnsi="Calibri"/>
                <w:b/>
                <w:bCs/>
                <w:color w:val="000000"/>
                <w:sz w:val="18"/>
                <w:szCs w:val="18"/>
              </w:rPr>
            </w:pPr>
            <w:r>
              <w:rPr>
                <w:rFonts w:ascii="Calibri" w:hAnsi="Calibri"/>
                <w:b/>
                <w:bCs/>
                <w:color w:val="000000"/>
                <w:sz w:val="18"/>
                <w:szCs w:val="18"/>
              </w:rPr>
              <w:t> 03/10/2018</w:t>
            </w:r>
          </w:p>
        </w:tc>
      </w:tr>
    </w:tbl>
    <w:p w:rsidR="00502074" w:rsidRDefault="00502074" w:rsidP="00F1578E">
      <w:pPr>
        <w:spacing w:before="80" w:line="250" w:lineRule="exact"/>
        <w:ind w:left="709"/>
        <w:jc w:val="both"/>
        <w:rPr>
          <w:rFonts w:ascii="Arial" w:eastAsia="Calibri" w:hAnsi="Arial" w:cs="Arial"/>
          <w:spacing w:val="-1"/>
          <w:sz w:val="17"/>
          <w:szCs w:val="17"/>
        </w:rPr>
      </w:pPr>
    </w:p>
    <w:p w:rsidR="00B84FE7" w:rsidRDefault="006642DB" w:rsidP="00F1578E">
      <w:pPr>
        <w:spacing w:before="80" w:line="250" w:lineRule="exact"/>
        <w:ind w:left="709"/>
        <w:jc w:val="both"/>
        <w:rPr>
          <w:rFonts w:ascii="Arial" w:eastAsia="Calibri" w:hAnsi="Arial" w:cs="Arial"/>
          <w:spacing w:val="-1"/>
          <w:sz w:val="17"/>
          <w:szCs w:val="17"/>
        </w:rPr>
      </w:pPr>
      <w:r w:rsidRPr="00CC2C63">
        <w:rPr>
          <w:rFonts w:ascii="Arial" w:eastAsia="Calibri" w:hAnsi="Arial" w:cs="Arial"/>
          <w:spacing w:val="-1"/>
          <w:sz w:val="17"/>
          <w:szCs w:val="17"/>
        </w:rPr>
        <w:t>Los juicios por demanda judicial en proceso de resolución:</w:t>
      </w:r>
    </w:p>
    <w:p w:rsidR="006642DB" w:rsidRPr="002D70DA" w:rsidRDefault="006642DB" w:rsidP="006642DB">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3428" w:type="dxa"/>
        <w:jc w:val="center"/>
        <w:tblCellMar>
          <w:left w:w="70" w:type="dxa"/>
          <w:right w:w="70" w:type="dxa"/>
        </w:tblCellMar>
        <w:tblLook w:val="04A0"/>
      </w:tblPr>
      <w:tblGrid>
        <w:gridCol w:w="1899"/>
        <w:gridCol w:w="1127"/>
        <w:gridCol w:w="1253"/>
        <w:gridCol w:w="3504"/>
        <w:gridCol w:w="3087"/>
        <w:gridCol w:w="2558"/>
      </w:tblGrid>
      <w:tr w:rsidR="00CC2C63" w:rsidTr="004170D9">
        <w:trPr>
          <w:trHeight w:val="240"/>
          <w:jc w:val="center"/>
        </w:trPr>
        <w:tc>
          <w:tcPr>
            <w:tcW w:w="1899" w:type="dxa"/>
            <w:tcBorders>
              <w:top w:val="nil"/>
              <w:left w:val="nil"/>
              <w:bottom w:val="nil"/>
              <w:right w:val="nil"/>
            </w:tcBorders>
            <w:shd w:val="clear" w:color="000000" w:fill="FFFFFF"/>
            <w:vAlign w:val="center"/>
            <w:hideMark/>
          </w:tcPr>
          <w:p w:rsidR="00CC2C63" w:rsidRPr="00CC2C63" w:rsidRDefault="00CC2C63">
            <w:pPr>
              <w:rPr>
                <w:rFonts w:ascii="Calibri" w:hAnsi="Calibri"/>
                <w:b/>
                <w:bCs/>
                <w:color w:val="000000"/>
                <w:sz w:val="18"/>
                <w:szCs w:val="18"/>
              </w:rPr>
            </w:pPr>
            <w:r w:rsidRPr="00CC2C63">
              <w:rPr>
                <w:rFonts w:ascii="Calibri" w:hAnsi="Calibri"/>
                <w:b/>
                <w:bCs/>
                <w:color w:val="000000"/>
                <w:sz w:val="18"/>
                <w:szCs w:val="18"/>
              </w:rPr>
              <w:t>D. Juicios:</w:t>
            </w:r>
          </w:p>
        </w:tc>
        <w:tc>
          <w:tcPr>
            <w:tcW w:w="1127" w:type="dxa"/>
            <w:tcBorders>
              <w:top w:val="nil"/>
              <w:left w:val="nil"/>
              <w:bottom w:val="nil"/>
              <w:right w:val="nil"/>
            </w:tcBorders>
            <w:shd w:val="clear" w:color="000000" w:fill="FFFFFF"/>
            <w:vAlign w:val="center"/>
            <w:hideMark/>
          </w:tcPr>
          <w:p w:rsidR="00CC2C63" w:rsidRDefault="00CC2C63">
            <w:pPr>
              <w:rPr>
                <w:rFonts w:ascii="Calibri" w:hAnsi="Calibri"/>
                <w:b/>
                <w:bCs/>
                <w:color w:val="000000"/>
                <w:sz w:val="18"/>
                <w:szCs w:val="18"/>
              </w:rPr>
            </w:pPr>
            <w:r>
              <w:rPr>
                <w:rFonts w:ascii="Calibri" w:hAnsi="Calibri"/>
                <w:b/>
                <w:bCs/>
                <w:color w:val="000000"/>
                <w:sz w:val="18"/>
                <w:szCs w:val="18"/>
              </w:rPr>
              <w:t> </w:t>
            </w:r>
          </w:p>
        </w:tc>
        <w:tc>
          <w:tcPr>
            <w:tcW w:w="1253" w:type="dxa"/>
            <w:tcBorders>
              <w:top w:val="nil"/>
              <w:left w:val="nil"/>
              <w:bottom w:val="single" w:sz="4" w:space="0" w:color="auto"/>
              <w:right w:val="nil"/>
            </w:tcBorders>
            <w:shd w:val="clear" w:color="000000" w:fill="FFFFFF"/>
          </w:tcPr>
          <w:p w:rsidR="00CC2C63" w:rsidRDefault="00CC2C63">
            <w:pPr>
              <w:rPr>
                <w:rFonts w:ascii="Calibri" w:hAnsi="Calibri"/>
                <w:b/>
                <w:bCs/>
                <w:color w:val="000000"/>
                <w:sz w:val="18"/>
                <w:szCs w:val="18"/>
              </w:rPr>
            </w:pPr>
          </w:p>
        </w:tc>
        <w:tc>
          <w:tcPr>
            <w:tcW w:w="3504" w:type="dxa"/>
            <w:tcBorders>
              <w:top w:val="nil"/>
              <w:left w:val="nil"/>
              <w:bottom w:val="single" w:sz="4" w:space="0" w:color="auto"/>
              <w:right w:val="nil"/>
            </w:tcBorders>
            <w:shd w:val="clear" w:color="000000" w:fill="FFFFFF"/>
          </w:tcPr>
          <w:p w:rsidR="00CC2C63" w:rsidRDefault="00CC2C63">
            <w:pPr>
              <w:rPr>
                <w:rFonts w:ascii="Calibri" w:hAnsi="Calibri"/>
                <w:b/>
                <w:bCs/>
                <w:color w:val="000000"/>
                <w:sz w:val="18"/>
                <w:szCs w:val="18"/>
              </w:rPr>
            </w:pPr>
          </w:p>
        </w:tc>
        <w:tc>
          <w:tcPr>
            <w:tcW w:w="3087" w:type="dxa"/>
            <w:tcBorders>
              <w:top w:val="nil"/>
              <w:left w:val="nil"/>
              <w:bottom w:val="single" w:sz="4" w:space="0" w:color="auto"/>
              <w:right w:val="nil"/>
            </w:tcBorders>
            <w:shd w:val="clear" w:color="000000" w:fill="FFFFFF"/>
          </w:tcPr>
          <w:p w:rsidR="00CC2C63" w:rsidRDefault="00CC2C63">
            <w:pPr>
              <w:rPr>
                <w:rFonts w:ascii="Calibri" w:hAnsi="Calibri"/>
                <w:b/>
                <w:bCs/>
                <w:color w:val="000000"/>
                <w:sz w:val="18"/>
                <w:szCs w:val="18"/>
              </w:rPr>
            </w:pPr>
          </w:p>
        </w:tc>
        <w:tc>
          <w:tcPr>
            <w:tcW w:w="2558" w:type="dxa"/>
            <w:tcBorders>
              <w:top w:val="nil"/>
              <w:left w:val="nil"/>
              <w:bottom w:val="nil"/>
              <w:right w:val="nil"/>
            </w:tcBorders>
            <w:shd w:val="clear" w:color="000000" w:fill="FFFFFF"/>
            <w:vAlign w:val="center"/>
            <w:hideMark/>
          </w:tcPr>
          <w:p w:rsidR="00CC2C63" w:rsidRDefault="00CC2C63">
            <w:pPr>
              <w:rPr>
                <w:rFonts w:ascii="Calibri" w:hAnsi="Calibri"/>
                <w:b/>
                <w:bCs/>
                <w:color w:val="000000"/>
                <w:sz w:val="18"/>
                <w:szCs w:val="18"/>
              </w:rPr>
            </w:pPr>
            <w:r>
              <w:rPr>
                <w:rFonts w:ascii="Calibri" w:hAnsi="Calibri"/>
                <w:b/>
                <w:bCs/>
                <w:color w:val="000000"/>
                <w:sz w:val="18"/>
                <w:szCs w:val="18"/>
              </w:rPr>
              <w:t> </w:t>
            </w:r>
          </w:p>
        </w:tc>
      </w:tr>
      <w:tr w:rsidR="004170D9" w:rsidTr="004170D9">
        <w:trPr>
          <w:trHeight w:val="240"/>
          <w:jc w:val="center"/>
        </w:trPr>
        <w:tc>
          <w:tcPr>
            <w:tcW w:w="1899"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CC2C63" w:rsidRPr="005565F0" w:rsidRDefault="00CC2C63">
            <w:pPr>
              <w:jc w:val="center"/>
              <w:rPr>
                <w:rFonts w:ascii="Calibri" w:hAnsi="Calibri"/>
                <w:b/>
                <w:bCs/>
                <w:color w:val="000000"/>
                <w:sz w:val="18"/>
                <w:szCs w:val="18"/>
                <w:highlight w:val="yellow"/>
              </w:rPr>
            </w:pPr>
            <w:r>
              <w:rPr>
                <w:rFonts w:ascii="Calibri" w:hAnsi="Calibri"/>
                <w:b/>
                <w:bCs/>
                <w:color w:val="000000"/>
                <w:sz w:val="18"/>
                <w:szCs w:val="18"/>
              </w:rPr>
              <w:t>NOMBRE O DESCRIPCION DEL ASUNTO O JUICIO</w:t>
            </w:r>
            <w:r w:rsidRPr="00CC2C63">
              <w:rPr>
                <w:rFonts w:ascii="Calibri" w:hAnsi="Calibri"/>
                <w:b/>
                <w:bCs/>
                <w:color w:val="000000"/>
                <w:sz w:val="18"/>
                <w:szCs w:val="18"/>
              </w:rPr>
              <w:t> </w:t>
            </w:r>
          </w:p>
        </w:tc>
        <w:tc>
          <w:tcPr>
            <w:tcW w:w="1127" w:type="dxa"/>
            <w:tcBorders>
              <w:top w:val="single" w:sz="4" w:space="0" w:color="auto"/>
              <w:left w:val="nil"/>
              <w:bottom w:val="single" w:sz="4" w:space="0" w:color="auto"/>
              <w:right w:val="single" w:sz="4" w:space="0" w:color="auto"/>
            </w:tcBorders>
            <w:shd w:val="clear" w:color="000000" w:fill="F2F2F2"/>
            <w:vAlign w:val="center"/>
            <w:hideMark/>
          </w:tcPr>
          <w:p w:rsidR="00CC2C63" w:rsidRDefault="00CC2C63" w:rsidP="00CC2C63">
            <w:pPr>
              <w:jc w:val="center"/>
              <w:rPr>
                <w:rFonts w:ascii="Calibri" w:hAnsi="Calibri"/>
                <w:b/>
                <w:bCs/>
                <w:color w:val="000000"/>
                <w:sz w:val="18"/>
                <w:szCs w:val="18"/>
              </w:rPr>
            </w:pPr>
            <w:r>
              <w:rPr>
                <w:rFonts w:ascii="Calibri" w:hAnsi="Calibri"/>
                <w:b/>
                <w:bCs/>
                <w:color w:val="000000"/>
                <w:sz w:val="18"/>
                <w:szCs w:val="18"/>
              </w:rPr>
              <w:t>JUICIO A FAVOR O EN CONTRA DE LA CEI</w:t>
            </w:r>
            <w:r w:rsidR="00F41941">
              <w:rPr>
                <w:rFonts w:ascii="Calibri" w:hAnsi="Calibri"/>
                <w:b/>
                <w:bCs/>
                <w:color w:val="000000"/>
                <w:sz w:val="18"/>
                <w:szCs w:val="18"/>
              </w:rPr>
              <w:t>Q</w:t>
            </w:r>
          </w:p>
        </w:tc>
        <w:tc>
          <w:tcPr>
            <w:tcW w:w="1253" w:type="dxa"/>
            <w:tcBorders>
              <w:top w:val="single" w:sz="4" w:space="0" w:color="auto"/>
              <w:left w:val="nil"/>
              <w:bottom w:val="single" w:sz="4" w:space="0" w:color="auto"/>
              <w:right w:val="single" w:sz="4" w:space="0" w:color="auto"/>
            </w:tcBorders>
            <w:shd w:val="clear" w:color="000000" w:fill="F2F2F2"/>
          </w:tcPr>
          <w:p w:rsidR="00CC2C63" w:rsidRDefault="00CC2C63">
            <w:pPr>
              <w:jc w:val="center"/>
              <w:rPr>
                <w:rFonts w:ascii="Calibri" w:hAnsi="Calibri"/>
                <w:b/>
                <w:bCs/>
                <w:color w:val="000000"/>
                <w:sz w:val="18"/>
                <w:szCs w:val="18"/>
              </w:rPr>
            </w:pPr>
            <w:r>
              <w:rPr>
                <w:rFonts w:ascii="Calibri" w:hAnsi="Calibri"/>
                <w:b/>
                <w:bCs/>
                <w:color w:val="000000"/>
                <w:sz w:val="18"/>
                <w:szCs w:val="18"/>
              </w:rPr>
              <w:t>NÚMERO DE EXPEDIENTE</w:t>
            </w:r>
          </w:p>
        </w:tc>
        <w:tc>
          <w:tcPr>
            <w:tcW w:w="3504" w:type="dxa"/>
            <w:tcBorders>
              <w:top w:val="single" w:sz="4" w:space="0" w:color="auto"/>
              <w:left w:val="single" w:sz="4" w:space="0" w:color="auto"/>
              <w:bottom w:val="single" w:sz="4" w:space="0" w:color="auto"/>
              <w:right w:val="single" w:sz="4" w:space="0" w:color="auto"/>
            </w:tcBorders>
            <w:shd w:val="clear" w:color="000000" w:fill="F2F2F2"/>
          </w:tcPr>
          <w:p w:rsidR="00CC2C63" w:rsidRDefault="003C36E9">
            <w:pPr>
              <w:jc w:val="center"/>
              <w:rPr>
                <w:rFonts w:ascii="Calibri" w:hAnsi="Calibri"/>
                <w:b/>
                <w:bCs/>
                <w:color w:val="000000"/>
                <w:sz w:val="18"/>
                <w:szCs w:val="18"/>
              </w:rPr>
            </w:pPr>
            <w:r>
              <w:rPr>
                <w:rFonts w:ascii="Calibri" w:hAnsi="Calibri"/>
                <w:b/>
                <w:bCs/>
                <w:color w:val="000000"/>
                <w:sz w:val="18"/>
                <w:szCs w:val="18"/>
              </w:rPr>
              <w:t>PRESTACIONES DEMANDADAS</w:t>
            </w:r>
          </w:p>
        </w:tc>
        <w:tc>
          <w:tcPr>
            <w:tcW w:w="3087" w:type="dxa"/>
            <w:tcBorders>
              <w:top w:val="single" w:sz="4" w:space="0" w:color="auto"/>
              <w:left w:val="single" w:sz="4" w:space="0" w:color="auto"/>
              <w:bottom w:val="single" w:sz="4" w:space="0" w:color="auto"/>
              <w:right w:val="single" w:sz="4" w:space="0" w:color="auto"/>
            </w:tcBorders>
            <w:shd w:val="clear" w:color="000000" w:fill="F2F2F2"/>
          </w:tcPr>
          <w:p w:rsidR="00CC2C63" w:rsidRDefault="003C36E9">
            <w:pPr>
              <w:jc w:val="center"/>
              <w:rPr>
                <w:rFonts w:ascii="Calibri" w:hAnsi="Calibri"/>
                <w:b/>
                <w:bCs/>
                <w:color w:val="000000"/>
                <w:sz w:val="18"/>
                <w:szCs w:val="18"/>
              </w:rPr>
            </w:pPr>
            <w:r>
              <w:rPr>
                <w:rFonts w:ascii="Calibri" w:hAnsi="Calibri"/>
                <w:b/>
                <w:bCs/>
                <w:color w:val="000000"/>
                <w:sz w:val="18"/>
                <w:szCs w:val="18"/>
              </w:rPr>
              <w:t>SITUACION ACTUAL</w:t>
            </w:r>
          </w:p>
        </w:tc>
        <w:tc>
          <w:tcPr>
            <w:tcW w:w="2558"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CC2C63" w:rsidRDefault="00CC2C63">
            <w:pPr>
              <w:jc w:val="center"/>
              <w:rPr>
                <w:rFonts w:ascii="Calibri" w:hAnsi="Calibri"/>
                <w:b/>
                <w:bCs/>
                <w:color w:val="000000"/>
                <w:sz w:val="18"/>
                <w:szCs w:val="18"/>
              </w:rPr>
            </w:pPr>
            <w:r>
              <w:rPr>
                <w:rFonts w:ascii="Calibri" w:hAnsi="Calibri"/>
                <w:b/>
                <w:bCs/>
                <w:color w:val="000000"/>
                <w:sz w:val="18"/>
                <w:szCs w:val="18"/>
              </w:rPr>
              <w:t>MONTO</w:t>
            </w:r>
          </w:p>
        </w:tc>
      </w:tr>
      <w:tr w:rsidR="004170D9" w:rsidTr="004170D9">
        <w:trPr>
          <w:trHeight w:val="240"/>
          <w:jc w:val="center"/>
        </w:trPr>
        <w:tc>
          <w:tcPr>
            <w:tcW w:w="18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41941" w:rsidRPr="005565F0" w:rsidRDefault="00F41941">
            <w:pPr>
              <w:rPr>
                <w:rFonts w:ascii="Calibri" w:hAnsi="Calibri"/>
                <w:color w:val="000000"/>
                <w:sz w:val="18"/>
                <w:szCs w:val="18"/>
                <w:highlight w:val="yellow"/>
              </w:rPr>
            </w:pPr>
            <w:r>
              <w:rPr>
                <w:rFonts w:ascii="Arial" w:hAnsi="Arial" w:cs="Arial"/>
                <w:sz w:val="18"/>
                <w:szCs w:val="18"/>
              </w:rPr>
              <w:t>Juicio Ordinario Civil</w:t>
            </w:r>
          </w:p>
        </w:tc>
        <w:tc>
          <w:tcPr>
            <w:tcW w:w="1127"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F41941" w:rsidRDefault="00F41941" w:rsidP="003C36E9">
            <w:pPr>
              <w:rPr>
                <w:rFonts w:ascii="Calibri" w:hAnsi="Calibri"/>
                <w:b/>
                <w:bCs/>
                <w:color w:val="000000"/>
                <w:sz w:val="18"/>
                <w:szCs w:val="18"/>
              </w:rPr>
            </w:pPr>
            <w:r>
              <w:rPr>
                <w:rFonts w:ascii="Calibri" w:hAnsi="Calibri"/>
                <w:b/>
                <w:bCs/>
                <w:color w:val="000000"/>
                <w:sz w:val="18"/>
                <w:szCs w:val="18"/>
              </w:rPr>
              <w:t> </w:t>
            </w:r>
            <w:r>
              <w:rPr>
                <w:rFonts w:ascii="Arial" w:hAnsi="Arial" w:cs="Arial"/>
                <w:sz w:val="18"/>
                <w:szCs w:val="18"/>
              </w:rPr>
              <w:t>En contra</w:t>
            </w:r>
          </w:p>
        </w:tc>
        <w:tc>
          <w:tcPr>
            <w:tcW w:w="1253" w:type="dxa"/>
            <w:tcBorders>
              <w:top w:val="single" w:sz="4" w:space="0" w:color="auto"/>
              <w:left w:val="nil"/>
              <w:bottom w:val="single" w:sz="4" w:space="0" w:color="auto"/>
              <w:right w:val="single" w:sz="4" w:space="0" w:color="auto"/>
            </w:tcBorders>
            <w:shd w:val="clear" w:color="000000" w:fill="FFFFFF"/>
          </w:tcPr>
          <w:p w:rsidR="00F41941" w:rsidRDefault="00F41941" w:rsidP="003C36E9">
            <w:pPr>
              <w:rPr>
                <w:rFonts w:ascii="Calibri" w:hAnsi="Calibri"/>
                <w:b/>
                <w:bCs/>
                <w:color w:val="000000"/>
                <w:sz w:val="18"/>
                <w:szCs w:val="18"/>
              </w:rPr>
            </w:pPr>
            <w:r>
              <w:rPr>
                <w:rFonts w:ascii="Arial" w:hAnsi="Arial" w:cs="Arial"/>
                <w:sz w:val="18"/>
                <w:szCs w:val="18"/>
              </w:rPr>
              <w:t>63/13</w:t>
            </w:r>
          </w:p>
        </w:tc>
        <w:tc>
          <w:tcPr>
            <w:tcW w:w="3504" w:type="dxa"/>
            <w:tcBorders>
              <w:top w:val="single" w:sz="4" w:space="0" w:color="auto"/>
              <w:left w:val="single" w:sz="4" w:space="0" w:color="auto"/>
              <w:bottom w:val="single" w:sz="4" w:space="0" w:color="auto"/>
              <w:right w:val="single" w:sz="4" w:space="0" w:color="auto"/>
            </w:tcBorders>
            <w:shd w:val="clear" w:color="000000" w:fill="FFFFFF"/>
          </w:tcPr>
          <w:p w:rsidR="00F41941" w:rsidRDefault="00F41941" w:rsidP="00FD2D5A">
            <w:pPr>
              <w:rPr>
                <w:rFonts w:ascii="Calibri" w:hAnsi="Calibri"/>
                <w:b/>
                <w:bCs/>
                <w:color w:val="000000"/>
                <w:sz w:val="18"/>
                <w:szCs w:val="18"/>
              </w:rPr>
            </w:pPr>
            <w:r>
              <w:rPr>
                <w:rFonts w:ascii="Arial" w:hAnsi="Arial" w:cs="Arial"/>
                <w:sz w:val="18"/>
                <w:szCs w:val="18"/>
              </w:rPr>
              <w:t>Nulidad de convenio de concertación</w:t>
            </w:r>
          </w:p>
        </w:tc>
        <w:tc>
          <w:tcPr>
            <w:tcW w:w="3087" w:type="dxa"/>
            <w:tcBorders>
              <w:top w:val="single" w:sz="4" w:space="0" w:color="auto"/>
              <w:left w:val="single" w:sz="4" w:space="0" w:color="auto"/>
              <w:bottom w:val="single" w:sz="4" w:space="0" w:color="auto"/>
              <w:right w:val="single" w:sz="4" w:space="0" w:color="auto"/>
            </w:tcBorders>
            <w:shd w:val="clear" w:color="000000" w:fill="FFFFFF"/>
          </w:tcPr>
          <w:p w:rsidR="00F41941" w:rsidRDefault="00F41941" w:rsidP="00FD2D5A">
            <w:pPr>
              <w:rPr>
                <w:rFonts w:ascii="Calibri" w:hAnsi="Calibri"/>
                <w:b/>
                <w:bCs/>
                <w:color w:val="000000"/>
                <w:sz w:val="18"/>
                <w:szCs w:val="18"/>
              </w:rPr>
            </w:pPr>
            <w:r>
              <w:rPr>
                <w:rFonts w:ascii="Arial" w:hAnsi="Arial" w:cs="Arial"/>
                <w:sz w:val="18"/>
                <w:szCs w:val="18"/>
              </w:rPr>
              <w:t>En espera de resolución de Amparo Directo</w:t>
            </w:r>
          </w:p>
        </w:tc>
        <w:tc>
          <w:tcPr>
            <w:tcW w:w="25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41941" w:rsidRDefault="00F41941" w:rsidP="008043A2">
            <w:pPr>
              <w:rPr>
                <w:rFonts w:ascii="Arial" w:hAnsi="Arial" w:cs="Arial"/>
                <w:sz w:val="18"/>
                <w:szCs w:val="18"/>
              </w:rPr>
            </w:pPr>
            <w:r>
              <w:rPr>
                <w:rFonts w:ascii="Arial" w:hAnsi="Arial" w:cs="Arial"/>
                <w:sz w:val="18"/>
                <w:szCs w:val="18"/>
              </w:rPr>
              <w:t>En proceso de cuantificación</w:t>
            </w:r>
          </w:p>
        </w:tc>
      </w:tr>
      <w:tr w:rsidR="004170D9" w:rsidTr="004170D9">
        <w:trPr>
          <w:trHeight w:val="240"/>
          <w:jc w:val="center"/>
        </w:trPr>
        <w:tc>
          <w:tcPr>
            <w:tcW w:w="18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70D9" w:rsidRDefault="004170D9" w:rsidP="008043A2">
            <w:pPr>
              <w:rPr>
                <w:rFonts w:ascii="Arial" w:hAnsi="Arial" w:cs="Arial"/>
                <w:sz w:val="18"/>
                <w:szCs w:val="18"/>
              </w:rPr>
            </w:pPr>
            <w:r>
              <w:rPr>
                <w:rFonts w:ascii="Arial" w:hAnsi="Arial" w:cs="Arial"/>
                <w:sz w:val="18"/>
                <w:szCs w:val="18"/>
              </w:rPr>
              <w:t>Juicio Ordinario Civil</w:t>
            </w:r>
          </w:p>
        </w:tc>
        <w:tc>
          <w:tcPr>
            <w:tcW w:w="1127"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4170D9" w:rsidRDefault="004170D9" w:rsidP="008043A2">
            <w:pPr>
              <w:rPr>
                <w:rFonts w:ascii="Arial" w:hAnsi="Arial" w:cs="Arial"/>
                <w:sz w:val="18"/>
                <w:szCs w:val="18"/>
              </w:rPr>
            </w:pPr>
            <w:r>
              <w:rPr>
                <w:rFonts w:ascii="Arial" w:hAnsi="Arial" w:cs="Arial"/>
                <w:sz w:val="18"/>
                <w:szCs w:val="18"/>
              </w:rPr>
              <w:t>En contra</w:t>
            </w:r>
          </w:p>
        </w:tc>
        <w:tc>
          <w:tcPr>
            <w:tcW w:w="1253" w:type="dxa"/>
            <w:tcBorders>
              <w:top w:val="single" w:sz="4" w:space="0" w:color="auto"/>
              <w:left w:val="nil"/>
              <w:bottom w:val="single" w:sz="4" w:space="0" w:color="auto"/>
              <w:right w:val="single" w:sz="4" w:space="0" w:color="auto"/>
            </w:tcBorders>
            <w:shd w:val="clear" w:color="000000" w:fill="FFFFFF"/>
            <w:vAlign w:val="center"/>
          </w:tcPr>
          <w:p w:rsidR="004170D9" w:rsidRDefault="004170D9" w:rsidP="008043A2">
            <w:pPr>
              <w:rPr>
                <w:rFonts w:ascii="Arial" w:hAnsi="Arial" w:cs="Arial"/>
                <w:sz w:val="18"/>
                <w:szCs w:val="18"/>
              </w:rPr>
            </w:pPr>
            <w:r>
              <w:rPr>
                <w:rFonts w:ascii="Arial" w:hAnsi="Arial" w:cs="Arial"/>
                <w:sz w:val="18"/>
                <w:szCs w:val="18"/>
              </w:rPr>
              <w:t>1934/2015</w:t>
            </w:r>
          </w:p>
        </w:tc>
        <w:tc>
          <w:tcPr>
            <w:tcW w:w="3504" w:type="dxa"/>
            <w:tcBorders>
              <w:top w:val="single" w:sz="4" w:space="0" w:color="auto"/>
              <w:left w:val="single" w:sz="4" w:space="0" w:color="auto"/>
              <w:bottom w:val="single" w:sz="4" w:space="0" w:color="auto"/>
              <w:right w:val="single" w:sz="4" w:space="0" w:color="auto"/>
            </w:tcBorders>
            <w:shd w:val="clear" w:color="000000" w:fill="FFFFFF"/>
            <w:vAlign w:val="center"/>
          </w:tcPr>
          <w:p w:rsidR="004170D9" w:rsidRDefault="004170D9" w:rsidP="008043A2">
            <w:pPr>
              <w:rPr>
                <w:rFonts w:ascii="Arial" w:hAnsi="Arial" w:cs="Arial"/>
                <w:sz w:val="18"/>
                <w:szCs w:val="18"/>
              </w:rPr>
            </w:pPr>
            <w:r>
              <w:rPr>
                <w:rFonts w:ascii="Arial" w:hAnsi="Arial" w:cs="Arial"/>
                <w:sz w:val="18"/>
                <w:szCs w:val="18"/>
              </w:rPr>
              <w:t>Rescisión de convenio de donación</w:t>
            </w:r>
          </w:p>
        </w:tc>
        <w:tc>
          <w:tcPr>
            <w:tcW w:w="3087" w:type="dxa"/>
            <w:tcBorders>
              <w:top w:val="single" w:sz="4" w:space="0" w:color="auto"/>
              <w:left w:val="single" w:sz="4" w:space="0" w:color="auto"/>
              <w:bottom w:val="single" w:sz="4" w:space="0" w:color="auto"/>
              <w:right w:val="single" w:sz="4" w:space="0" w:color="auto"/>
            </w:tcBorders>
            <w:shd w:val="clear" w:color="000000" w:fill="FFFFFF"/>
            <w:vAlign w:val="center"/>
          </w:tcPr>
          <w:p w:rsidR="004170D9" w:rsidRDefault="004170D9" w:rsidP="008043A2">
            <w:pPr>
              <w:rPr>
                <w:rFonts w:ascii="Arial" w:hAnsi="Arial" w:cs="Arial"/>
                <w:sz w:val="18"/>
                <w:szCs w:val="18"/>
              </w:rPr>
            </w:pPr>
            <w:r>
              <w:rPr>
                <w:rFonts w:ascii="Arial" w:hAnsi="Arial" w:cs="Arial"/>
                <w:sz w:val="18"/>
                <w:szCs w:val="18"/>
              </w:rPr>
              <w:t>En espera de resolución recurso de apelación promovido por la CEI</w:t>
            </w:r>
          </w:p>
        </w:tc>
        <w:tc>
          <w:tcPr>
            <w:tcW w:w="25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70D9" w:rsidRDefault="004170D9" w:rsidP="008043A2">
            <w:pPr>
              <w:rPr>
                <w:rFonts w:ascii="Arial" w:hAnsi="Arial" w:cs="Arial"/>
                <w:sz w:val="18"/>
                <w:szCs w:val="18"/>
              </w:rPr>
            </w:pPr>
            <w:r>
              <w:rPr>
                <w:rFonts w:ascii="Arial" w:hAnsi="Arial" w:cs="Arial"/>
                <w:sz w:val="18"/>
                <w:szCs w:val="18"/>
              </w:rPr>
              <w:t>En proceso de cuantificación</w:t>
            </w:r>
          </w:p>
        </w:tc>
      </w:tr>
      <w:tr w:rsidR="004170D9" w:rsidTr="004170D9">
        <w:trPr>
          <w:trHeight w:val="240"/>
          <w:jc w:val="center"/>
        </w:trPr>
        <w:tc>
          <w:tcPr>
            <w:tcW w:w="18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70D9" w:rsidRDefault="004170D9" w:rsidP="008043A2">
            <w:pPr>
              <w:rPr>
                <w:rFonts w:ascii="Arial" w:hAnsi="Arial" w:cs="Arial"/>
                <w:sz w:val="18"/>
                <w:szCs w:val="18"/>
              </w:rPr>
            </w:pPr>
            <w:r>
              <w:rPr>
                <w:rFonts w:ascii="Arial" w:hAnsi="Arial" w:cs="Arial"/>
                <w:sz w:val="18"/>
                <w:szCs w:val="18"/>
              </w:rPr>
              <w:lastRenderedPageBreak/>
              <w:t>Juicio Ordinario Civil</w:t>
            </w:r>
          </w:p>
        </w:tc>
        <w:tc>
          <w:tcPr>
            <w:tcW w:w="1127"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4170D9" w:rsidRDefault="004170D9" w:rsidP="008043A2">
            <w:pPr>
              <w:rPr>
                <w:rFonts w:ascii="Arial" w:hAnsi="Arial" w:cs="Arial"/>
                <w:sz w:val="18"/>
                <w:szCs w:val="18"/>
              </w:rPr>
            </w:pPr>
            <w:r>
              <w:rPr>
                <w:rFonts w:ascii="Arial" w:hAnsi="Arial" w:cs="Arial"/>
                <w:sz w:val="18"/>
                <w:szCs w:val="18"/>
              </w:rPr>
              <w:t>En contra</w:t>
            </w:r>
          </w:p>
        </w:tc>
        <w:tc>
          <w:tcPr>
            <w:tcW w:w="1253" w:type="dxa"/>
            <w:tcBorders>
              <w:top w:val="single" w:sz="4" w:space="0" w:color="auto"/>
              <w:left w:val="nil"/>
              <w:bottom w:val="single" w:sz="4" w:space="0" w:color="auto"/>
              <w:right w:val="single" w:sz="4" w:space="0" w:color="auto"/>
            </w:tcBorders>
            <w:shd w:val="clear" w:color="000000" w:fill="FFFFFF"/>
            <w:vAlign w:val="center"/>
          </w:tcPr>
          <w:p w:rsidR="004170D9" w:rsidRDefault="004170D9" w:rsidP="008043A2">
            <w:pPr>
              <w:rPr>
                <w:rFonts w:ascii="Arial" w:hAnsi="Arial" w:cs="Arial"/>
                <w:sz w:val="18"/>
                <w:szCs w:val="18"/>
              </w:rPr>
            </w:pPr>
            <w:r>
              <w:rPr>
                <w:rFonts w:ascii="Arial" w:hAnsi="Arial" w:cs="Arial"/>
                <w:sz w:val="18"/>
                <w:szCs w:val="18"/>
              </w:rPr>
              <w:t>1113/2015</w:t>
            </w:r>
          </w:p>
        </w:tc>
        <w:tc>
          <w:tcPr>
            <w:tcW w:w="3504" w:type="dxa"/>
            <w:tcBorders>
              <w:top w:val="single" w:sz="4" w:space="0" w:color="auto"/>
              <w:left w:val="single" w:sz="4" w:space="0" w:color="auto"/>
              <w:bottom w:val="single" w:sz="4" w:space="0" w:color="auto"/>
              <w:right w:val="single" w:sz="4" w:space="0" w:color="auto"/>
            </w:tcBorders>
            <w:shd w:val="clear" w:color="000000" w:fill="FFFFFF"/>
            <w:vAlign w:val="center"/>
          </w:tcPr>
          <w:p w:rsidR="004170D9" w:rsidRDefault="004170D9" w:rsidP="008043A2">
            <w:pPr>
              <w:rPr>
                <w:rFonts w:ascii="Arial" w:hAnsi="Arial" w:cs="Arial"/>
                <w:sz w:val="18"/>
                <w:szCs w:val="18"/>
              </w:rPr>
            </w:pPr>
            <w:r>
              <w:rPr>
                <w:rFonts w:ascii="Arial" w:hAnsi="Arial" w:cs="Arial"/>
                <w:sz w:val="18"/>
                <w:szCs w:val="18"/>
              </w:rPr>
              <w:t>Cumplimiento de convenio</w:t>
            </w:r>
          </w:p>
        </w:tc>
        <w:tc>
          <w:tcPr>
            <w:tcW w:w="3087" w:type="dxa"/>
            <w:tcBorders>
              <w:top w:val="single" w:sz="4" w:space="0" w:color="auto"/>
              <w:left w:val="single" w:sz="4" w:space="0" w:color="auto"/>
              <w:bottom w:val="single" w:sz="4" w:space="0" w:color="auto"/>
              <w:right w:val="single" w:sz="4" w:space="0" w:color="auto"/>
            </w:tcBorders>
            <w:shd w:val="clear" w:color="000000" w:fill="FFFFFF"/>
            <w:vAlign w:val="center"/>
          </w:tcPr>
          <w:p w:rsidR="004170D9" w:rsidRDefault="004170D9" w:rsidP="008043A2">
            <w:pPr>
              <w:rPr>
                <w:rFonts w:ascii="Arial" w:hAnsi="Arial" w:cs="Arial"/>
                <w:sz w:val="18"/>
                <w:szCs w:val="18"/>
              </w:rPr>
            </w:pPr>
            <w:r>
              <w:rPr>
                <w:rFonts w:ascii="Arial" w:hAnsi="Arial" w:cs="Arial"/>
                <w:sz w:val="18"/>
                <w:szCs w:val="18"/>
              </w:rPr>
              <w:t>En espera de que se dicte sentencia definitiva</w:t>
            </w:r>
          </w:p>
        </w:tc>
        <w:tc>
          <w:tcPr>
            <w:tcW w:w="25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70D9" w:rsidRDefault="004170D9" w:rsidP="008043A2">
            <w:pPr>
              <w:rPr>
                <w:rFonts w:ascii="Arial" w:hAnsi="Arial" w:cs="Arial"/>
                <w:sz w:val="18"/>
                <w:szCs w:val="18"/>
              </w:rPr>
            </w:pPr>
            <w:r>
              <w:rPr>
                <w:rFonts w:ascii="Arial" w:hAnsi="Arial" w:cs="Arial"/>
                <w:sz w:val="18"/>
                <w:szCs w:val="18"/>
              </w:rPr>
              <w:t>En proceso de cuantificación</w:t>
            </w:r>
          </w:p>
        </w:tc>
      </w:tr>
      <w:tr w:rsidR="004170D9" w:rsidTr="004170D9">
        <w:trPr>
          <w:trHeight w:val="240"/>
          <w:jc w:val="center"/>
        </w:trPr>
        <w:tc>
          <w:tcPr>
            <w:tcW w:w="18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70D9" w:rsidRDefault="004170D9" w:rsidP="008043A2">
            <w:pPr>
              <w:rPr>
                <w:rFonts w:ascii="Arial" w:hAnsi="Arial" w:cs="Arial"/>
                <w:sz w:val="18"/>
                <w:szCs w:val="18"/>
              </w:rPr>
            </w:pPr>
            <w:r>
              <w:rPr>
                <w:rFonts w:ascii="Arial" w:hAnsi="Arial" w:cs="Arial"/>
                <w:sz w:val="18"/>
                <w:szCs w:val="18"/>
              </w:rPr>
              <w:t>Juicio Ejecutivo Mercantil</w:t>
            </w:r>
          </w:p>
        </w:tc>
        <w:tc>
          <w:tcPr>
            <w:tcW w:w="1127"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4170D9" w:rsidRDefault="004170D9" w:rsidP="008043A2">
            <w:pPr>
              <w:rPr>
                <w:rFonts w:ascii="Arial" w:hAnsi="Arial" w:cs="Arial"/>
                <w:sz w:val="18"/>
                <w:szCs w:val="18"/>
              </w:rPr>
            </w:pPr>
            <w:r>
              <w:rPr>
                <w:rFonts w:ascii="Arial" w:hAnsi="Arial" w:cs="Arial"/>
                <w:sz w:val="18"/>
                <w:szCs w:val="18"/>
              </w:rPr>
              <w:t>A favor</w:t>
            </w:r>
          </w:p>
        </w:tc>
        <w:tc>
          <w:tcPr>
            <w:tcW w:w="1253" w:type="dxa"/>
            <w:tcBorders>
              <w:top w:val="single" w:sz="4" w:space="0" w:color="auto"/>
              <w:left w:val="nil"/>
              <w:bottom w:val="single" w:sz="4" w:space="0" w:color="auto"/>
              <w:right w:val="single" w:sz="4" w:space="0" w:color="auto"/>
            </w:tcBorders>
            <w:shd w:val="clear" w:color="000000" w:fill="FFFFFF"/>
            <w:vAlign w:val="center"/>
          </w:tcPr>
          <w:p w:rsidR="004170D9" w:rsidRDefault="004170D9" w:rsidP="008043A2">
            <w:pPr>
              <w:rPr>
                <w:rFonts w:ascii="Arial" w:hAnsi="Arial" w:cs="Arial"/>
                <w:sz w:val="18"/>
                <w:szCs w:val="18"/>
              </w:rPr>
            </w:pPr>
            <w:r>
              <w:rPr>
                <w:rFonts w:ascii="Arial" w:hAnsi="Arial" w:cs="Arial"/>
                <w:sz w:val="18"/>
                <w:szCs w:val="18"/>
              </w:rPr>
              <w:t>1843/2016</w:t>
            </w:r>
          </w:p>
        </w:tc>
        <w:tc>
          <w:tcPr>
            <w:tcW w:w="3504" w:type="dxa"/>
            <w:tcBorders>
              <w:top w:val="single" w:sz="4" w:space="0" w:color="auto"/>
              <w:left w:val="single" w:sz="4" w:space="0" w:color="auto"/>
              <w:bottom w:val="single" w:sz="4" w:space="0" w:color="auto"/>
              <w:right w:val="single" w:sz="4" w:space="0" w:color="auto"/>
            </w:tcBorders>
            <w:shd w:val="clear" w:color="000000" w:fill="FFFFFF"/>
            <w:vAlign w:val="center"/>
          </w:tcPr>
          <w:p w:rsidR="004170D9" w:rsidRDefault="004170D9" w:rsidP="008043A2">
            <w:pPr>
              <w:rPr>
                <w:rFonts w:ascii="Arial" w:hAnsi="Arial" w:cs="Arial"/>
                <w:sz w:val="18"/>
                <w:szCs w:val="18"/>
              </w:rPr>
            </w:pPr>
            <w:r>
              <w:rPr>
                <w:rFonts w:ascii="Arial" w:hAnsi="Arial" w:cs="Arial"/>
                <w:sz w:val="18"/>
                <w:szCs w:val="18"/>
              </w:rPr>
              <w:t>Pago de pesos</w:t>
            </w:r>
          </w:p>
        </w:tc>
        <w:tc>
          <w:tcPr>
            <w:tcW w:w="3087" w:type="dxa"/>
            <w:tcBorders>
              <w:top w:val="single" w:sz="4" w:space="0" w:color="auto"/>
              <w:left w:val="single" w:sz="4" w:space="0" w:color="auto"/>
              <w:bottom w:val="single" w:sz="4" w:space="0" w:color="auto"/>
              <w:right w:val="single" w:sz="4" w:space="0" w:color="auto"/>
            </w:tcBorders>
            <w:shd w:val="clear" w:color="000000" w:fill="FFFFFF"/>
            <w:vAlign w:val="center"/>
          </w:tcPr>
          <w:p w:rsidR="004170D9" w:rsidRDefault="004170D9" w:rsidP="008043A2">
            <w:pPr>
              <w:rPr>
                <w:rFonts w:ascii="Arial" w:hAnsi="Arial" w:cs="Arial"/>
                <w:sz w:val="18"/>
                <w:szCs w:val="18"/>
              </w:rPr>
            </w:pPr>
            <w:r>
              <w:rPr>
                <w:rFonts w:ascii="Arial" w:hAnsi="Arial" w:cs="Arial"/>
                <w:sz w:val="18"/>
                <w:szCs w:val="18"/>
              </w:rPr>
              <w:t>En espera de que se otorgue a la CEI la factura del vehículo adjudicado a favor de este organismo</w:t>
            </w:r>
          </w:p>
        </w:tc>
        <w:tc>
          <w:tcPr>
            <w:tcW w:w="25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70D9" w:rsidRDefault="004170D9" w:rsidP="008043A2">
            <w:pPr>
              <w:rPr>
                <w:rFonts w:ascii="Arial" w:hAnsi="Arial" w:cs="Arial"/>
                <w:sz w:val="18"/>
                <w:szCs w:val="18"/>
              </w:rPr>
            </w:pPr>
            <w:r>
              <w:rPr>
                <w:rFonts w:ascii="Arial" w:hAnsi="Arial" w:cs="Arial"/>
                <w:sz w:val="18"/>
                <w:szCs w:val="18"/>
              </w:rPr>
              <w:t>En proceso de cuantificación</w:t>
            </w:r>
          </w:p>
        </w:tc>
      </w:tr>
      <w:tr w:rsidR="004170D9" w:rsidTr="004170D9">
        <w:trPr>
          <w:trHeight w:val="240"/>
          <w:jc w:val="center"/>
        </w:trPr>
        <w:tc>
          <w:tcPr>
            <w:tcW w:w="18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70D9" w:rsidRDefault="004170D9" w:rsidP="008043A2">
            <w:pPr>
              <w:rPr>
                <w:rFonts w:ascii="Arial" w:hAnsi="Arial" w:cs="Arial"/>
                <w:sz w:val="18"/>
                <w:szCs w:val="18"/>
              </w:rPr>
            </w:pPr>
            <w:r>
              <w:rPr>
                <w:rFonts w:ascii="Arial" w:hAnsi="Arial" w:cs="Arial"/>
                <w:sz w:val="18"/>
                <w:szCs w:val="18"/>
              </w:rPr>
              <w:t>Juicio Ejecutivo Mercantil</w:t>
            </w:r>
          </w:p>
        </w:tc>
        <w:tc>
          <w:tcPr>
            <w:tcW w:w="1127"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4170D9" w:rsidRDefault="004170D9" w:rsidP="008043A2">
            <w:pPr>
              <w:rPr>
                <w:rFonts w:ascii="Arial" w:hAnsi="Arial" w:cs="Arial"/>
                <w:sz w:val="18"/>
                <w:szCs w:val="18"/>
              </w:rPr>
            </w:pPr>
            <w:r>
              <w:rPr>
                <w:rFonts w:ascii="Arial" w:hAnsi="Arial" w:cs="Arial"/>
                <w:sz w:val="18"/>
                <w:szCs w:val="18"/>
              </w:rPr>
              <w:t>A favor</w:t>
            </w:r>
          </w:p>
        </w:tc>
        <w:tc>
          <w:tcPr>
            <w:tcW w:w="1253" w:type="dxa"/>
            <w:tcBorders>
              <w:top w:val="single" w:sz="4" w:space="0" w:color="auto"/>
              <w:left w:val="nil"/>
              <w:bottom w:val="single" w:sz="4" w:space="0" w:color="auto"/>
              <w:right w:val="single" w:sz="4" w:space="0" w:color="auto"/>
            </w:tcBorders>
            <w:shd w:val="clear" w:color="000000" w:fill="FFFFFF"/>
            <w:vAlign w:val="center"/>
          </w:tcPr>
          <w:p w:rsidR="004170D9" w:rsidRDefault="004170D9" w:rsidP="008043A2">
            <w:pPr>
              <w:rPr>
                <w:rFonts w:ascii="Arial" w:hAnsi="Arial" w:cs="Arial"/>
                <w:sz w:val="18"/>
                <w:szCs w:val="18"/>
              </w:rPr>
            </w:pPr>
            <w:r>
              <w:rPr>
                <w:rFonts w:ascii="Arial" w:hAnsi="Arial" w:cs="Arial"/>
                <w:sz w:val="18"/>
                <w:szCs w:val="18"/>
              </w:rPr>
              <w:t>323/2017</w:t>
            </w:r>
          </w:p>
        </w:tc>
        <w:tc>
          <w:tcPr>
            <w:tcW w:w="3504" w:type="dxa"/>
            <w:tcBorders>
              <w:top w:val="single" w:sz="4" w:space="0" w:color="auto"/>
              <w:left w:val="single" w:sz="4" w:space="0" w:color="auto"/>
              <w:bottom w:val="single" w:sz="4" w:space="0" w:color="auto"/>
              <w:right w:val="single" w:sz="4" w:space="0" w:color="auto"/>
            </w:tcBorders>
            <w:shd w:val="clear" w:color="000000" w:fill="FFFFFF"/>
            <w:vAlign w:val="center"/>
          </w:tcPr>
          <w:p w:rsidR="004170D9" w:rsidRDefault="004170D9" w:rsidP="008043A2">
            <w:pPr>
              <w:rPr>
                <w:rFonts w:ascii="Arial" w:hAnsi="Arial" w:cs="Arial"/>
                <w:sz w:val="18"/>
                <w:szCs w:val="18"/>
              </w:rPr>
            </w:pPr>
            <w:r>
              <w:rPr>
                <w:rFonts w:ascii="Arial" w:hAnsi="Arial" w:cs="Arial"/>
                <w:sz w:val="18"/>
                <w:szCs w:val="18"/>
              </w:rPr>
              <w:t>Pago de pesos</w:t>
            </w:r>
          </w:p>
        </w:tc>
        <w:tc>
          <w:tcPr>
            <w:tcW w:w="3087" w:type="dxa"/>
            <w:tcBorders>
              <w:top w:val="single" w:sz="4" w:space="0" w:color="auto"/>
              <w:left w:val="single" w:sz="4" w:space="0" w:color="auto"/>
              <w:bottom w:val="single" w:sz="4" w:space="0" w:color="auto"/>
              <w:right w:val="single" w:sz="4" w:space="0" w:color="auto"/>
            </w:tcBorders>
            <w:shd w:val="clear" w:color="000000" w:fill="FFFFFF"/>
            <w:vAlign w:val="center"/>
          </w:tcPr>
          <w:p w:rsidR="004170D9" w:rsidRDefault="004170D9" w:rsidP="008043A2">
            <w:pPr>
              <w:rPr>
                <w:rFonts w:ascii="Arial" w:hAnsi="Arial" w:cs="Arial"/>
                <w:sz w:val="18"/>
                <w:szCs w:val="18"/>
              </w:rPr>
            </w:pPr>
            <w:r>
              <w:rPr>
                <w:rFonts w:ascii="Arial" w:hAnsi="Arial" w:cs="Arial"/>
                <w:sz w:val="18"/>
                <w:szCs w:val="18"/>
              </w:rPr>
              <w:t>No ha sido posible llevar a cabo la diligencia de embargo y emplazamiento</w:t>
            </w:r>
          </w:p>
        </w:tc>
        <w:tc>
          <w:tcPr>
            <w:tcW w:w="25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70D9" w:rsidRDefault="004170D9" w:rsidP="008043A2">
            <w:pPr>
              <w:rPr>
                <w:rFonts w:ascii="Arial" w:hAnsi="Arial" w:cs="Arial"/>
                <w:sz w:val="18"/>
                <w:szCs w:val="18"/>
              </w:rPr>
            </w:pPr>
            <w:r>
              <w:rPr>
                <w:rFonts w:ascii="Arial" w:hAnsi="Arial" w:cs="Arial"/>
                <w:sz w:val="18"/>
                <w:szCs w:val="18"/>
              </w:rPr>
              <w:t>En proceso de cuantificación</w:t>
            </w:r>
          </w:p>
        </w:tc>
      </w:tr>
      <w:tr w:rsidR="004170D9" w:rsidTr="004170D9">
        <w:trPr>
          <w:trHeight w:val="240"/>
          <w:jc w:val="center"/>
        </w:trPr>
        <w:tc>
          <w:tcPr>
            <w:tcW w:w="18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70D9" w:rsidRDefault="004170D9" w:rsidP="008043A2">
            <w:pPr>
              <w:rPr>
                <w:rFonts w:ascii="Arial" w:hAnsi="Arial" w:cs="Arial"/>
                <w:sz w:val="18"/>
                <w:szCs w:val="18"/>
              </w:rPr>
            </w:pPr>
            <w:r>
              <w:rPr>
                <w:rFonts w:ascii="Arial" w:hAnsi="Arial" w:cs="Arial"/>
                <w:sz w:val="18"/>
                <w:szCs w:val="18"/>
              </w:rPr>
              <w:t>Juicio Agrario</w:t>
            </w:r>
          </w:p>
        </w:tc>
        <w:tc>
          <w:tcPr>
            <w:tcW w:w="1127"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4170D9" w:rsidRDefault="004170D9" w:rsidP="008043A2">
            <w:pPr>
              <w:rPr>
                <w:rFonts w:ascii="Arial" w:hAnsi="Arial" w:cs="Arial"/>
                <w:sz w:val="18"/>
                <w:szCs w:val="18"/>
              </w:rPr>
            </w:pPr>
            <w:r>
              <w:rPr>
                <w:rFonts w:ascii="Arial" w:hAnsi="Arial" w:cs="Arial"/>
                <w:sz w:val="18"/>
                <w:szCs w:val="18"/>
              </w:rPr>
              <w:t>En contra</w:t>
            </w:r>
          </w:p>
        </w:tc>
        <w:tc>
          <w:tcPr>
            <w:tcW w:w="1253" w:type="dxa"/>
            <w:tcBorders>
              <w:top w:val="single" w:sz="4" w:space="0" w:color="auto"/>
              <w:left w:val="nil"/>
              <w:bottom w:val="single" w:sz="4" w:space="0" w:color="auto"/>
              <w:right w:val="single" w:sz="4" w:space="0" w:color="auto"/>
            </w:tcBorders>
            <w:shd w:val="clear" w:color="000000" w:fill="FFFFFF"/>
            <w:vAlign w:val="center"/>
          </w:tcPr>
          <w:p w:rsidR="004170D9" w:rsidRDefault="004170D9" w:rsidP="008043A2">
            <w:pPr>
              <w:rPr>
                <w:rFonts w:ascii="Arial" w:hAnsi="Arial" w:cs="Arial"/>
                <w:sz w:val="18"/>
                <w:szCs w:val="18"/>
              </w:rPr>
            </w:pPr>
            <w:r>
              <w:rPr>
                <w:rFonts w:ascii="Arial" w:hAnsi="Arial" w:cs="Arial"/>
                <w:sz w:val="18"/>
                <w:szCs w:val="18"/>
              </w:rPr>
              <w:t>687/2013</w:t>
            </w:r>
          </w:p>
        </w:tc>
        <w:tc>
          <w:tcPr>
            <w:tcW w:w="3504" w:type="dxa"/>
            <w:tcBorders>
              <w:top w:val="single" w:sz="4" w:space="0" w:color="auto"/>
              <w:left w:val="single" w:sz="4" w:space="0" w:color="auto"/>
              <w:bottom w:val="single" w:sz="4" w:space="0" w:color="auto"/>
              <w:right w:val="single" w:sz="4" w:space="0" w:color="auto"/>
            </w:tcBorders>
            <w:shd w:val="clear" w:color="000000" w:fill="FFFFFF"/>
            <w:vAlign w:val="center"/>
          </w:tcPr>
          <w:p w:rsidR="004170D9" w:rsidRDefault="004170D9" w:rsidP="008043A2">
            <w:pPr>
              <w:rPr>
                <w:rFonts w:ascii="Arial" w:hAnsi="Arial" w:cs="Arial"/>
                <w:sz w:val="18"/>
                <w:szCs w:val="18"/>
              </w:rPr>
            </w:pPr>
            <w:r>
              <w:rPr>
                <w:rFonts w:ascii="Arial" w:hAnsi="Arial" w:cs="Arial"/>
                <w:sz w:val="18"/>
                <w:szCs w:val="18"/>
              </w:rPr>
              <w:t>Inicio forzoso de procedimiento de expropiación y pago de indemnización.</w:t>
            </w:r>
          </w:p>
        </w:tc>
        <w:tc>
          <w:tcPr>
            <w:tcW w:w="3087" w:type="dxa"/>
            <w:tcBorders>
              <w:top w:val="single" w:sz="4" w:space="0" w:color="auto"/>
              <w:left w:val="single" w:sz="4" w:space="0" w:color="auto"/>
              <w:bottom w:val="single" w:sz="4" w:space="0" w:color="auto"/>
              <w:right w:val="single" w:sz="4" w:space="0" w:color="auto"/>
            </w:tcBorders>
            <w:shd w:val="clear" w:color="000000" w:fill="FFFFFF"/>
            <w:vAlign w:val="center"/>
          </w:tcPr>
          <w:p w:rsidR="004170D9" w:rsidRDefault="004170D9" w:rsidP="008043A2">
            <w:pPr>
              <w:rPr>
                <w:rFonts w:ascii="Arial" w:hAnsi="Arial" w:cs="Arial"/>
                <w:sz w:val="18"/>
                <w:szCs w:val="18"/>
              </w:rPr>
            </w:pPr>
            <w:r>
              <w:rPr>
                <w:rFonts w:ascii="Arial" w:hAnsi="Arial" w:cs="Arial"/>
                <w:sz w:val="18"/>
                <w:szCs w:val="18"/>
              </w:rPr>
              <w:t>Pendiente el desahogo de la audiencia de conciliación, demanda, contestación de demanda y ofrecimiento de pruebas</w:t>
            </w:r>
          </w:p>
        </w:tc>
        <w:tc>
          <w:tcPr>
            <w:tcW w:w="25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70D9" w:rsidRDefault="004170D9" w:rsidP="008043A2">
            <w:pPr>
              <w:rPr>
                <w:rFonts w:ascii="Arial" w:hAnsi="Arial" w:cs="Arial"/>
                <w:sz w:val="18"/>
                <w:szCs w:val="18"/>
              </w:rPr>
            </w:pPr>
            <w:r>
              <w:rPr>
                <w:rFonts w:ascii="Arial" w:hAnsi="Arial" w:cs="Arial"/>
                <w:sz w:val="18"/>
                <w:szCs w:val="18"/>
              </w:rPr>
              <w:t>En proceso de cuantificación</w:t>
            </w:r>
          </w:p>
        </w:tc>
      </w:tr>
      <w:tr w:rsidR="004170D9" w:rsidTr="004170D9">
        <w:trPr>
          <w:trHeight w:val="240"/>
          <w:jc w:val="center"/>
        </w:trPr>
        <w:tc>
          <w:tcPr>
            <w:tcW w:w="18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70D9" w:rsidRDefault="004170D9" w:rsidP="008043A2">
            <w:pPr>
              <w:rPr>
                <w:rFonts w:ascii="Arial" w:hAnsi="Arial" w:cs="Arial"/>
                <w:sz w:val="18"/>
                <w:szCs w:val="18"/>
              </w:rPr>
            </w:pPr>
            <w:r>
              <w:rPr>
                <w:rFonts w:ascii="Arial" w:hAnsi="Arial" w:cs="Arial"/>
                <w:sz w:val="18"/>
                <w:szCs w:val="18"/>
              </w:rPr>
              <w:t>Juicio Agrario</w:t>
            </w:r>
          </w:p>
        </w:tc>
        <w:tc>
          <w:tcPr>
            <w:tcW w:w="1127"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4170D9" w:rsidRDefault="004170D9" w:rsidP="008043A2">
            <w:pPr>
              <w:rPr>
                <w:rFonts w:ascii="Arial" w:hAnsi="Arial" w:cs="Arial"/>
                <w:sz w:val="18"/>
                <w:szCs w:val="18"/>
              </w:rPr>
            </w:pPr>
            <w:r>
              <w:rPr>
                <w:rFonts w:ascii="Arial" w:hAnsi="Arial" w:cs="Arial"/>
                <w:sz w:val="18"/>
                <w:szCs w:val="18"/>
              </w:rPr>
              <w:t>En contra</w:t>
            </w:r>
          </w:p>
        </w:tc>
        <w:tc>
          <w:tcPr>
            <w:tcW w:w="1253" w:type="dxa"/>
            <w:tcBorders>
              <w:top w:val="single" w:sz="4" w:space="0" w:color="auto"/>
              <w:left w:val="nil"/>
              <w:bottom w:val="single" w:sz="4" w:space="0" w:color="auto"/>
              <w:right w:val="single" w:sz="4" w:space="0" w:color="auto"/>
            </w:tcBorders>
            <w:shd w:val="clear" w:color="000000" w:fill="FFFFFF"/>
            <w:vAlign w:val="center"/>
          </w:tcPr>
          <w:p w:rsidR="004170D9" w:rsidRDefault="004170D9" w:rsidP="008043A2">
            <w:pPr>
              <w:rPr>
                <w:rFonts w:ascii="Arial" w:hAnsi="Arial" w:cs="Arial"/>
                <w:sz w:val="18"/>
                <w:szCs w:val="18"/>
              </w:rPr>
            </w:pPr>
            <w:r>
              <w:rPr>
                <w:rFonts w:ascii="Arial" w:hAnsi="Arial" w:cs="Arial"/>
                <w:sz w:val="18"/>
                <w:szCs w:val="18"/>
              </w:rPr>
              <w:t>1640/2014</w:t>
            </w:r>
          </w:p>
        </w:tc>
        <w:tc>
          <w:tcPr>
            <w:tcW w:w="3504" w:type="dxa"/>
            <w:tcBorders>
              <w:top w:val="single" w:sz="4" w:space="0" w:color="auto"/>
              <w:left w:val="single" w:sz="4" w:space="0" w:color="auto"/>
              <w:bottom w:val="single" w:sz="4" w:space="0" w:color="auto"/>
              <w:right w:val="single" w:sz="4" w:space="0" w:color="auto"/>
            </w:tcBorders>
            <w:shd w:val="clear" w:color="000000" w:fill="FFFFFF"/>
            <w:vAlign w:val="center"/>
          </w:tcPr>
          <w:p w:rsidR="004170D9" w:rsidRDefault="004170D9" w:rsidP="008043A2">
            <w:pPr>
              <w:rPr>
                <w:rFonts w:ascii="Arial" w:hAnsi="Arial" w:cs="Arial"/>
                <w:sz w:val="18"/>
                <w:szCs w:val="18"/>
              </w:rPr>
            </w:pPr>
            <w:r>
              <w:rPr>
                <w:rFonts w:ascii="Arial" w:hAnsi="Arial" w:cs="Arial"/>
                <w:sz w:val="18"/>
                <w:szCs w:val="18"/>
              </w:rPr>
              <w:t>Inicio forzoso de procedimiento de expropiación y pago de indemnización.</w:t>
            </w:r>
          </w:p>
        </w:tc>
        <w:tc>
          <w:tcPr>
            <w:tcW w:w="3087" w:type="dxa"/>
            <w:tcBorders>
              <w:top w:val="single" w:sz="4" w:space="0" w:color="auto"/>
              <w:left w:val="single" w:sz="4" w:space="0" w:color="auto"/>
              <w:bottom w:val="single" w:sz="4" w:space="0" w:color="auto"/>
              <w:right w:val="single" w:sz="4" w:space="0" w:color="auto"/>
            </w:tcBorders>
            <w:shd w:val="clear" w:color="000000" w:fill="FFFFFF"/>
            <w:vAlign w:val="center"/>
          </w:tcPr>
          <w:p w:rsidR="004170D9" w:rsidRDefault="004170D9" w:rsidP="008043A2">
            <w:pPr>
              <w:rPr>
                <w:rFonts w:ascii="Arial" w:hAnsi="Arial" w:cs="Arial"/>
                <w:sz w:val="18"/>
                <w:szCs w:val="18"/>
              </w:rPr>
            </w:pPr>
            <w:r>
              <w:rPr>
                <w:rFonts w:ascii="Arial" w:hAnsi="Arial" w:cs="Arial"/>
                <w:sz w:val="18"/>
                <w:szCs w:val="18"/>
              </w:rPr>
              <w:t>Pendiente el desahogo de la audiencia de conciliación, demanda, contestación de demanda y ofrecimiento de pruebas</w:t>
            </w:r>
          </w:p>
        </w:tc>
        <w:tc>
          <w:tcPr>
            <w:tcW w:w="25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70D9" w:rsidRDefault="004170D9" w:rsidP="008043A2">
            <w:pPr>
              <w:rPr>
                <w:rFonts w:ascii="Arial" w:hAnsi="Arial" w:cs="Arial"/>
                <w:sz w:val="18"/>
                <w:szCs w:val="18"/>
              </w:rPr>
            </w:pPr>
            <w:r>
              <w:rPr>
                <w:rFonts w:ascii="Arial" w:hAnsi="Arial" w:cs="Arial"/>
                <w:sz w:val="18"/>
                <w:szCs w:val="18"/>
              </w:rPr>
              <w:t>En proceso de cuantificación</w:t>
            </w:r>
          </w:p>
        </w:tc>
      </w:tr>
      <w:tr w:rsidR="004170D9" w:rsidTr="004170D9">
        <w:trPr>
          <w:trHeight w:val="240"/>
          <w:jc w:val="center"/>
        </w:trPr>
        <w:tc>
          <w:tcPr>
            <w:tcW w:w="18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70D9" w:rsidRDefault="004170D9" w:rsidP="008043A2">
            <w:pPr>
              <w:rPr>
                <w:rFonts w:ascii="Arial" w:hAnsi="Arial" w:cs="Arial"/>
                <w:sz w:val="18"/>
                <w:szCs w:val="18"/>
              </w:rPr>
            </w:pPr>
            <w:r>
              <w:rPr>
                <w:rFonts w:ascii="Arial" w:hAnsi="Arial" w:cs="Arial"/>
                <w:sz w:val="18"/>
                <w:szCs w:val="18"/>
              </w:rPr>
              <w:t>Juicio Agrario</w:t>
            </w:r>
          </w:p>
        </w:tc>
        <w:tc>
          <w:tcPr>
            <w:tcW w:w="1127"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4170D9" w:rsidRDefault="004170D9" w:rsidP="008043A2">
            <w:pPr>
              <w:rPr>
                <w:rFonts w:ascii="Arial" w:hAnsi="Arial" w:cs="Arial"/>
                <w:sz w:val="18"/>
                <w:szCs w:val="18"/>
              </w:rPr>
            </w:pPr>
            <w:r>
              <w:rPr>
                <w:rFonts w:ascii="Arial" w:hAnsi="Arial" w:cs="Arial"/>
                <w:sz w:val="18"/>
                <w:szCs w:val="18"/>
              </w:rPr>
              <w:t>En contra</w:t>
            </w:r>
          </w:p>
        </w:tc>
        <w:tc>
          <w:tcPr>
            <w:tcW w:w="1253" w:type="dxa"/>
            <w:tcBorders>
              <w:top w:val="single" w:sz="4" w:space="0" w:color="auto"/>
              <w:left w:val="nil"/>
              <w:bottom w:val="single" w:sz="4" w:space="0" w:color="auto"/>
              <w:right w:val="single" w:sz="4" w:space="0" w:color="auto"/>
            </w:tcBorders>
            <w:shd w:val="clear" w:color="000000" w:fill="FFFFFF"/>
            <w:vAlign w:val="center"/>
          </w:tcPr>
          <w:p w:rsidR="004170D9" w:rsidRDefault="004170D9" w:rsidP="008043A2">
            <w:pPr>
              <w:rPr>
                <w:rFonts w:ascii="Arial" w:hAnsi="Arial" w:cs="Arial"/>
                <w:sz w:val="18"/>
                <w:szCs w:val="18"/>
              </w:rPr>
            </w:pPr>
            <w:r>
              <w:rPr>
                <w:rFonts w:ascii="Arial" w:hAnsi="Arial" w:cs="Arial"/>
                <w:sz w:val="18"/>
                <w:szCs w:val="18"/>
              </w:rPr>
              <w:t>1314/2015</w:t>
            </w:r>
          </w:p>
        </w:tc>
        <w:tc>
          <w:tcPr>
            <w:tcW w:w="3504" w:type="dxa"/>
            <w:tcBorders>
              <w:top w:val="single" w:sz="4" w:space="0" w:color="auto"/>
              <w:left w:val="single" w:sz="4" w:space="0" w:color="auto"/>
              <w:bottom w:val="single" w:sz="4" w:space="0" w:color="auto"/>
              <w:right w:val="single" w:sz="4" w:space="0" w:color="auto"/>
            </w:tcBorders>
            <w:shd w:val="clear" w:color="000000" w:fill="FFFFFF"/>
            <w:vAlign w:val="center"/>
          </w:tcPr>
          <w:p w:rsidR="004170D9" w:rsidRDefault="004170D9" w:rsidP="008043A2">
            <w:pPr>
              <w:rPr>
                <w:rFonts w:ascii="Arial" w:hAnsi="Arial" w:cs="Arial"/>
                <w:sz w:val="18"/>
                <w:szCs w:val="18"/>
              </w:rPr>
            </w:pPr>
            <w:r>
              <w:rPr>
                <w:rFonts w:ascii="Arial" w:hAnsi="Arial" w:cs="Arial"/>
                <w:sz w:val="18"/>
                <w:szCs w:val="18"/>
              </w:rPr>
              <w:t>Restitución de tierras ejidales</w:t>
            </w:r>
          </w:p>
        </w:tc>
        <w:tc>
          <w:tcPr>
            <w:tcW w:w="3087" w:type="dxa"/>
            <w:tcBorders>
              <w:top w:val="single" w:sz="4" w:space="0" w:color="auto"/>
              <w:left w:val="single" w:sz="4" w:space="0" w:color="auto"/>
              <w:bottom w:val="single" w:sz="4" w:space="0" w:color="auto"/>
              <w:right w:val="single" w:sz="4" w:space="0" w:color="auto"/>
            </w:tcBorders>
            <w:shd w:val="clear" w:color="000000" w:fill="FFFFFF"/>
            <w:vAlign w:val="center"/>
          </w:tcPr>
          <w:p w:rsidR="004170D9" w:rsidRDefault="004170D9" w:rsidP="008043A2">
            <w:pPr>
              <w:rPr>
                <w:rFonts w:ascii="Arial" w:hAnsi="Arial" w:cs="Arial"/>
                <w:sz w:val="18"/>
                <w:szCs w:val="18"/>
              </w:rPr>
            </w:pPr>
            <w:r>
              <w:rPr>
                <w:rFonts w:ascii="Arial" w:hAnsi="Arial" w:cs="Arial"/>
                <w:sz w:val="18"/>
                <w:szCs w:val="18"/>
              </w:rPr>
              <w:t>Pendiente el desahogo de la audiencia de conciliación, demanda, contestación de demanda y ofrecimiento de pruebas</w:t>
            </w:r>
          </w:p>
        </w:tc>
        <w:tc>
          <w:tcPr>
            <w:tcW w:w="25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70D9" w:rsidRDefault="004170D9" w:rsidP="008043A2">
            <w:pPr>
              <w:rPr>
                <w:rFonts w:ascii="Arial" w:hAnsi="Arial" w:cs="Arial"/>
                <w:sz w:val="18"/>
                <w:szCs w:val="18"/>
              </w:rPr>
            </w:pPr>
            <w:r>
              <w:rPr>
                <w:rFonts w:ascii="Arial" w:hAnsi="Arial" w:cs="Arial"/>
                <w:sz w:val="18"/>
                <w:szCs w:val="18"/>
              </w:rPr>
              <w:t>En proceso de cuantificación</w:t>
            </w:r>
          </w:p>
        </w:tc>
      </w:tr>
      <w:tr w:rsidR="004170D9" w:rsidTr="004170D9">
        <w:trPr>
          <w:trHeight w:val="240"/>
          <w:jc w:val="center"/>
        </w:trPr>
        <w:tc>
          <w:tcPr>
            <w:tcW w:w="18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70D9" w:rsidRDefault="004170D9" w:rsidP="008043A2">
            <w:pPr>
              <w:rPr>
                <w:rFonts w:ascii="Arial" w:hAnsi="Arial" w:cs="Arial"/>
                <w:sz w:val="18"/>
                <w:szCs w:val="18"/>
              </w:rPr>
            </w:pPr>
            <w:r>
              <w:rPr>
                <w:rFonts w:ascii="Arial" w:hAnsi="Arial" w:cs="Arial"/>
                <w:sz w:val="18"/>
                <w:szCs w:val="18"/>
              </w:rPr>
              <w:t>Juicio Agrario</w:t>
            </w:r>
          </w:p>
        </w:tc>
        <w:tc>
          <w:tcPr>
            <w:tcW w:w="1127"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4170D9" w:rsidRDefault="004170D9" w:rsidP="008043A2">
            <w:pPr>
              <w:rPr>
                <w:rFonts w:ascii="Arial" w:hAnsi="Arial" w:cs="Arial"/>
                <w:sz w:val="18"/>
                <w:szCs w:val="18"/>
              </w:rPr>
            </w:pPr>
            <w:r>
              <w:rPr>
                <w:rFonts w:ascii="Arial" w:hAnsi="Arial" w:cs="Arial"/>
                <w:sz w:val="18"/>
                <w:szCs w:val="18"/>
              </w:rPr>
              <w:t>En contra</w:t>
            </w:r>
          </w:p>
        </w:tc>
        <w:tc>
          <w:tcPr>
            <w:tcW w:w="1253" w:type="dxa"/>
            <w:tcBorders>
              <w:top w:val="single" w:sz="4" w:space="0" w:color="auto"/>
              <w:left w:val="nil"/>
              <w:bottom w:val="single" w:sz="4" w:space="0" w:color="auto"/>
              <w:right w:val="single" w:sz="4" w:space="0" w:color="auto"/>
            </w:tcBorders>
            <w:shd w:val="clear" w:color="000000" w:fill="FFFFFF"/>
            <w:vAlign w:val="center"/>
          </w:tcPr>
          <w:p w:rsidR="004170D9" w:rsidRDefault="004170D9" w:rsidP="008043A2">
            <w:pPr>
              <w:rPr>
                <w:rFonts w:ascii="Arial" w:hAnsi="Arial" w:cs="Arial"/>
                <w:sz w:val="18"/>
                <w:szCs w:val="18"/>
              </w:rPr>
            </w:pPr>
            <w:r>
              <w:rPr>
                <w:rFonts w:ascii="Arial" w:hAnsi="Arial" w:cs="Arial"/>
                <w:sz w:val="18"/>
                <w:szCs w:val="18"/>
              </w:rPr>
              <w:t>619/2015</w:t>
            </w:r>
          </w:p>
        </w:tc>
        <w:tc>
          <w:tcPr>
            <w:tcW w:w="3504" w:type="dxa"/>
            <w:tcBorders>
              <w:top w:val="single" w:sz="4" w:space="0" w:color="auto"/>
              <w:left w:val="single" w:sz="4" w:space="0" w:color="auto"/>
              <w:bottom w:val="single" w:sz="4" w:space="0" w:color="auto"/>
              <w:right w:val="single" w:sz="4" w:space="0" w:color="auto"/>
            </w:tcBorders>
            <w:shd w:val="clear" w:color="000000" w:fill="FFFFFF"/>
            <w:vAlign w:val="center"/>
          </w:tcPr>
          <w:p w:rsidR="004170D9" w:rsidRDefault="004170D9" w:rsidP="008043A2">
            <w:pPr>
              <w:rPr>
                <w:rFonts w:ascii="Arial" w:hAnsi="Arial" w:cs="Arial"/>
                <w:sz w:val="18"/>
                <w:szCs w:val="18"/>
              </w:rPr>
            </w:pPr>
            <w:r>
              <w:rPr>
                <w:rFonts w:ascii="Arial" w:hAnsi="Arial" w:cs="Arial"/>
                <w:sz w:val="18"/>
                <w:szCs w:val="18"/>
              </w:rPr>
              <w:t>Reversión de tierras ejidales correspondientes al ejido La Lira, Municipio de Pedro Escobedo, Qro.</w:t>
            </w:r>
          </w:p>
        </w:tc>
        <w:tc>
          <w:tcPr>
            <w:tcW w:w="3087" w:type="dxa"/>
            <w:tcBorders>
              <w:top w:val="single" w:sz="4" w:space="0" w:color="auto"/>
              <w:left w:val="single" w:sz="4" w:space="0" w:color="auto"/>
              <w:bottom w:val="single" w:sz="4" w:space="0" w:color="auto"/>
              <w:right w:val="single" w:sz="4" w:space="0" w:color="auto"/>
            </w:tcBorders>
            <w:shd w:val="clear" w:color="000000" w:fill="FFFFFF"/>
            <w:vAlign w:val="center"/>
          </w:tcPr>
          <w:p w:rsidR="004170D9" w:rsidRDefault="004170D9" w:rsidP="008043A2">
            <w:pPr>
              <w:rPr>
                <w:rFonts w:ascii="Arial" w:hAnsi="Arial" w:cs="Arial"/>
                <w:sz w:val="18"/>
                <w:szCs w:val="18"/>
              </w:rPr>
            </w:pPr>
            <w:r>
              <w:rPr>
                <w:rFonts w:ascii="Arial" w:hAnsi="Arial" w:cs="Arial"/>
                <w:sz w:val="18"/>
                <w:szCs w:val="18"/>
              </w:rPr>
              <w:t>Pendiente desahogo de prueba de inspección judicial</w:t>
            </w:r>
          </w:p>
        </w:tc>
        <w:tc>
          <w:tcPr>
            <w:tcW w:w="25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70D9" w:rsidRDefault="004170D9" w:rsidP="008043A2">
            <w:pPr>
              <w:rPr>
                <w:rFonts w:ascii="Arial" w:hAnsi="Arial" w:cs="Arial"/>
                <w:sz w:val="18"/>
                <w:szCs w:val="18"/>
              </w:rPr>
            </w:pPr>
            <w:r>
              <w:rPr>
                <w:rFonts w:ascii="Arial" w:hAnsi="Arial" w:cs="Arial"/>
                <w:sz w:val="18"/>
                <w:szCs w:val="18"/>
              </w:rPr>
              <w:t>En proceso de cuantificación</w:t>
            </w:r>
          </w:p>
        </w:tc>
      </w:tr>
      <w:tr w:rsidR="004170D9" w:rsidTr="004170D9">
        <w:trPr>
          <w:trHeight w:val="240"/>
          <w:jc w:val="center"/>
        </w:trPr>
        <w:tc>
          <w:tcPr>
            <w:tcW w:w="18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70D9" w:rsidRDefault="004170D9" w:rsidP="008043A2">
            <w:pPr>
              <w:rPr>
                <w:rFonts w:ascii="Arial" w:hAnsi="Arial" w:cs="Arial"/>
                <w:sz w:val="18"/>
                <w:szCs w:val="18"/>
              </w:rPr>
            </w:pPr>
            <w:r>
              <w:rPr>
                <w:rFonts w:ascii="Arial" w:hAnsi="Arial" w:cs="Arial"/>
                <w:sz w:val="18"/>
                <w:szCs w:val="18"/>
              </w:rPr>
              <w:t>Juicio Agrario</w:t>
            </w:r>
          </w:p>
        </w:tc>
        <w:tc>
          <w:tcPr>
            <w:tcW w:w="1127"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4170D9" w:rsidRDefault="004170D9" w:rsidP="008043A2">
            <w:pPr>
              <w:rPr>
                <w:rFonts w:ascii="Arial" w:hAnsi="Arial" w:cs="Arial"/>
                <w:sz w:val="18"/>
                <w:szCs w:val="18"/>
              </w:rPr>
            </w:pPr>
            <w:r>
              <w:rPr>
                <w:rFonts w:ascii="Arial" w:hAnsi="Arial" w:cs="Arial"/>
                <w:sz w:val="18"/>
                <w:szCs w:val="18"/>
              </w:rPr>
              <w:t>En contra</w:t>
            </w:r>
          </w:p>
        </w:tc>
        <w:tc>
          <w:tcPr>
            <w:tcW w:w="1253" w:type="dxa"/>
            <w:tcBorders>
              <w:top w:val="single" w:sz="4" w:space="0" w:color="auto"/>
              <w:left w:val="nil"/>
              <w:bottom w:val="single" w:sz="4" w:space="0" w:color="auto"/>
              <w:right w:val="single" w:sz="4" w:space="0" w:color="auto"/>
            </w:tcBorders>
            <w:shd w:val="clear" w:color="000000" w:fill="FFFFFF"/>
            <w:vAlign w:val="center"/>
          </w:tcPr>
          <w:p w:rsidR="004170D9" w:rsidRDefault="004170D9" w:rsidP="008043A2">
            <w:pPr>
              <w:rPr>
                <w:rFonts w:ascii="Arial" w:hAnsi="Arial" w:cs="Arial"/>
                <w:sz w:val="18"/>
                <w:szCs w:val="18"/>
              </w:rPr>
            </w:pPr>
            <w:r>
              <w:rPr>
                <w:rFonts w:ascii="Arial" w:hAnsi="Arial" w:cs="Arial"/>
                <w:sz w:val="18"/>
                <w:szCs w:val="18"/>
              </w:rPr>
              <w:t>1692/2015</w:t>
            </w:r>
          </w:p>
        </w:tc>
        <w:tc>
          <w:tcPr>
            <w:tcW w:w="3504" w:type="dxa"/>
            <w:tcBorders>
              <w:top w:val="single" w:sz="4" w:space="0" w:color="auto"/>
              <w:left w:val="single" w:sz="4" w:space="0" w:color="auto"/>
              <w:bottom w:val="single" w:sz="4" w:space="0" w:color="auto"/>
              <w:right w:val="single" w:sz="4" w:space="0" w:color="auto"/>
            </w:tcBorders>
            <w:shd w:val="clear" w:color="000000" w:fill="FFFFFF"/>
            <w:vAlign w:val="center"/>
          </w:tcPr>
          <w:p w:rsidR="004170D9" w:rsidRDefault="004170D9" w:rsidP="008043A2">
            <w:pPr>
              <w:rPr>
                <w:rFonts w:ascii="Arial" w:hAnsi="Arial" w:cs="Arial"/>
                <w:sz w:val="18"/>
                <w:szCs w:val="18"/>
              </w:rPr>
            </w:pPr>
            <w:r>
              <w:rPr>
                <w:rFonts w:ascii="Arial" w:hAnsi="Arial" w:cs="Arial"/>
                <w:sz w:val="18"/>
                <w:szCs w:val="18"/>
              </w:rPr>
              <w:t>Reversión de tierras ejidales correspondientes al ejido San Francisco La Griega, Municipio de El Marqués, Qro.</w:t>
            </w:r>
          </w:p>
        </w:tc>
        <w:tc>
          <w:tcPr>
            <w:tcW w:w="3087" w:type="dxa"/>
            <w:tcBorders>
              <w:top w:val="single" w:sz="4" w:space="0" w:color="auto"/>
              <w:left w:val="single" w:sz="4" w:space="0" w:color="auto"/>
              <w:bottom w:val="single" w:sz="4" w:space="0" w:color="auto"/>
              <w:right w:val="single" w:sz="4" w:space="0" w:color="auto"/>
            </w:tcBorders>
            <w:shd w:val="clear" w:color="000000" w:fill="FFFFFF"/>
            <w:vAlign w:val="center"/>
          </w:tcPr>
          <w:p w:rsidR="004170D9" w:rsidRDefault="004170D9" w:rsidP="008043A2">
            <w:pPr>
              <w:rPr>
                <w:rFonts w:ascii="Arial" w:hAnsi="Arial" w:cs="Arial"/>
                <w:sz w:val="18"/>
                <w:szCs w:val="18"/>
              </w:rPr>
            </w:pPr>
            <w:r>
              <w:rPr>
                <w:rFonts w:ascii="Arial" w:hAnsi="Arial" w:cs="Arial"/>
                <w:sz w:val="18"/>
                <w:szCs w:val="18"/>
              </w:rPr>
              <w:t>Pendiente desahogo de prueba de inspección judicial</w:t>
            </w:r>
          </w:p>
        </w:tc>
        <w:tc>
          <w:tcPr>
            <w:tcW w:w="25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70D9" w:rsidRDefault="004170D9" w:rsidP="008043A2">
            <w:pPr>
              <w:rPr>
                <w:rFonts w:ascii="Arial" w:hAnsi="Arial" w:cs="Arial"/>
                <w:sz w:val="18"/>
                <w:szCs w:val="18"/>
              </w:rPr>
            </w:pPr>
            <w:r>
              <w:rPr>
                <w:rFonts w:ascii="Arial" w:hAnsi="Arial" w:cs="Arial"/>
                <w:sz w:val="18"/>
                <w:szCs w:val="18"/>
              </w:rPr>
              <w:t>En proceso de cuantificación</w:t>
            </w:r>
          </w:p>
        </w:tc>
      </w:tr>
      <w:tr w:rsidR="004170D9" w:rsidTr="004170D9">
        <w:trPr>
          <w:trHeight w:val="240"/>
          <w:jc w:val="center"/>
        </w:trPr>
        <w:tc>
          <w:tcPr>
            <w:tcW w:w="18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70D9" w:rsidRDefault="004170D9" w:rsidP="008043A2">
            <w:pPr>
              <w:rPr>
                <w:rFonts w:ascii="Arial" w:hAnsi="Arial" w:cs="Arial"/>
                <w:sz w:val="18"/>
                <w:szCs w:val="18"/>
              </w:rPr>
            </w:pPr>
            <w:r>
              <w:rPr>
                <w:rFonts w:ascii="Arial" w:hAnsi="Arial" w:cs="Arial"/>
                <w:sz w:val="18"/>
                <w:szCs w:val="18"/>
              </w:rPr>
              <w:t>Juicio Agrario</w:t>
            </w:r>
          </w:p>
        </w:tc>
        <w:tc>
          <w:tcPr>
            <w:tcW w:w="1127"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4170D9" w:rsidRDefault="004170D9" w:rsidP="008043A2">
            <w:pPr>
              <w:rPr>
                <w:rFonts w:ascii="Arial" w:hAnsi="Arial" w:cs="Arial"/>
                <w:sz w:val="18"/>
                <w:szCs w:val="18"/>
              </w:rPr>
            </w:pPr>
            <w:r>
              <w:rPr>
                <w:rFonts w:ascii="Arial" w:hAnsi="Arial" w:cs="Arial"/>
                <w:sz w:val="18"/>
                <w:szCs w:val="18"/>
              </w:rPr>
              <w:t>En contra</w:t>
            </w:r>
          </w:p>
        </w:tc>
        <w:tc>
          <w:tcPr>
            <w:tcW w:w="1253" w:type="dxa"/>
            <w:tcBorders>
              <w:top w:val="single" w:sz="4" w:space="0" w:color="auto"/>
              <w:left w:val="nil"/>
              <w:bottom w:val="single" w:sz="4" w:space="0" w:color="auto"/>
              <w:right w:val="single" w:sz="4" w:space="0" w:color="auto"/>
            </w:tcBorders>
            <w:shd w:val="clear" w:color="000000" w:fill="FFFFFF"/>
            <w:vAlign w:val="center"/>
          </w:tcPr>
          <w:p w:rsidR="004170D9" w:rsidRDefault="004170D9" w:rsidP="008043A2">
            <w:pPr>
              <w:rPr>
                <w:rFonts w:ascii="Arial" w:hAnsi="Arial" w:cs="Arial"/>
                <w:sz w:val="18"/>
                <w:szCs w:val="18"/>
              </w:rPr>
            </w:pPr>
            <w:r>
              <w:rPr>
                <w:rFonts w:ascii="Arial" w:hAnsi="Arial" w:cs="Arial"/>
                <w:sz w:val="18"/>
                <w:szCs w:val="18"/>
              </w:rPr>
              <w:t>1130/2013</w:t>
            </w:r>
          </w:p>
        </w:tc>
        <w:tc>
          <w:tcPr>
            <w:tcW w:w="3504" w:type="dxa"/>
            <w:tcBorders>
              <w:top w:val="single" w:sz="4" w:space="0" w:color="auto"/>
              <w:left w:val="single" w:sz="4" w:space="0" w:color="auto"/>
              <w:bottom w:val="single" w:sz="4" w:space="0" w:color="auto"/>
              <w:right w:val="single" w:sz="4" w:space="0" w:color="auto"/>
            </w:tcBorders>
            <w:shd w:val="clear" w:color="000000" w:fill="FFFFFF"/>
            <w:vAlign w:val="center"/>
          </w:tcPr>
          <w:p w:rsidR="004170D9" w:rsidRDefault="004170D9" w:rsidP="008043A2">
            <w:pPr>
              <w:rPr>
                <w:rFonts w:ascii="Arial" w:hAnsi="Arial" w:cs="Arial"/>
                <w:sz w:val="18"/>
                <w:szCs w:val="18"/>
              </w:rPr>
            </w:pPr>
            <w:r>
              <w:rPr>
                <w:rFonts w:ascii="Arial" w:hAnsi="Arial" w:cs="Arial"/>
                <w:sz w:val="18"/>
                <w:szCs w:val="18"/>
              </w:rPr>
              <w:t>Reconocimiento de derechos ejidales</w:t>
            </w:r>
          </w:p>
        </w:tc>
        <w:tc>
          <w:tcPr>
            <w:tcW w:w="3087" w:type="dxa"/>
            <w:tcBorders>
              <w:top w:val="single" w:sz="4" w:space="0" w:color="auto"/>
              <w:left w:val="single" w:sz="4" w:space="0" w:color="auto"/>
              <w:bottom w:val="single" w:sz="4" w:space="0" w:color="auto"/>
              <w:right w:val="single" w:sz="4" w:space="0" w:color="auto"/>
            </w:tcBorders>
            <w:shd w:val="clear" w:color="000000" w:fill="FFFFFF"/>
            <w:vAlign w:val="center"/>
          </w:tcPr>
          <w:p w:rsidR="004170D9" w:rsidRDefault="004170D9" w:rsidP="008043A2">
            <w:pPr>
              <w:rPr>
                <w:rFonts w:ascii="Arial" w:hAnsi="Arial" w:cs="Arial"/>
                <w:sz w:val="18"/>
                <w:szCs w:val="18"/>
              </w:rPr>
            </w:pPr>
            <w:r>
              <w:rPr>
                <w:rFonts w:ascii="Arial" w:hAnsi="Arial" w:cs="Arial"/>
                <w:sz w:val="18"/>
                <w:szCs w:val="18"/>
              </w:rPr>
              <w:t>Pendiente desahogo de audiencia de conciliación, demanda, contestación de demanda y ofrecimiento de pruebas</w:t>
            </w:r>
          </w:p>
        </w:tc>
        <w:tc>
          <w:tcPr>
            <w:tcW w:w="25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70D9" w:rsidRDefault="004170D9" w:rsidP="008043A2">
            <w:pPr>
              <w:rPr>
                <w:rFonts w:ascii="Arial" w:hAnsi="Arial" w:cs="Arial"/>
                <w:sz w:val="18"/>
                <w:szCs w:val="18"/>
              </w:rPr>
            </w:pPr>
            <w:r>
              <w:rPr>
                <w:rFonts w:ascii="Arial" w:hAnsi="Arial" w:cs="Arial"/>
                <w:sz w:val="18"/>
                <w:szCs w:val="18"/>
              </w:rPr>
              <w:t>En proceso de cuantificación</w:t>
            </w:r>
          </w:p>
        </w:tc>
      </w:tr>
      <w:tr w:rsidR="004170D9" w:rsidTr="004170D9">
        <w:trPr>
          <w:trHeight w:val="240"/>
          <w:jc w:val="center"/>
        </w:trPr>
        <w:tc>
          <w:tcPr>
            <w:tcW w:w="18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70D9" w:rsidRDefault="004170D9" w:rsidP="008043A2">
            <w:pPr>
              <w:rPr>
                <w:rFonts w:ascii="Arial" w:hAnsi="Arial" w:cs="Arial"/>
                <w:sz w:val="18"/>
                <w:szCs w:val="18"/>
              </w:rPr>
            </w:pPr>
            <w:r>
              <w:rPr>
                <w:rFonts w:ascii="Arial" w:hAnsi="Arial" w:cs="Arial"/>
                <w:sz w:val="18"/>
                <w:szCs w:val="18"/>
              </w:rPr>
              <w:t>Juicio Agrario</w:t>
            </w:r>
          </w:p>
        </w:tc>
        <w:tc>
          <w:tcPr>
            <w:tcW w:w="1127"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4170D9" w:rsidRDefault="004170D9" w:rsidP="008043A2">
            <w:pPr>
              <w:rPr>
                <w:rFonts w:ascii="Arial" w:hAnsi="Arial" w:cs="Arial"/>
                <w:sz w:val="18"/>
                <w:szCs w:val="18"/>
              </w:rPr>
            </w:pPr>
            <w:r>
              <w:rPr>
                <w:rFonts w:ascii="Arial" w:hAnsi="Arial" w:cs="Arial"/>
                <w:sz w:val="18"/>
                <w:szCs w:val="18"/>
              </w:rPr>
              <w:t>En contra</w:t>
            </w:r>
          </w:p>
        </w:tc>
        <w:tc>
          <w:tcPr>
            <w:tcW w:w="1253" w:type="dxa"/>
            <w:tcBorders>
              <w:top w:val="single" w:sz="4" w:space="0" w:color="auto"/>
              <w:left w:val="nil"/>
              <w:bottom w:val="single" w:sz="4" w:space="0" w:color="auto"/>
              <w:right w:val="single" w:sz="4" w:space="0" w:color="auto"/>
            </w:tcBorders>
            <w:shd w:val="clear" w:color="000000" w:fill="FFFFFF"/>
            <w:vAlign w:val="center"/>
          </w:tcPr>
          <w:p w:rsidR="004170D9" w:rsidRDefault="004170D9" w:rsidP="008043A2">
            <w:pPr>
              <w:rPr>
                <w:rFonts w:ascii="Arial" w:hAnsi="Arial" w:cs="Arial"/>
                <w:sz w:val="18"/>
                <w:szCs w:val="18"/>
              </w:rPr>
            </w:pPr>
            <w:r>
              <w:rPr>
                <w:rFonts w:ascii="Arial" w:hAnsi="Arial" w:cs="Arial"/>
                <w:sz w:val="18"/>
                <w:szCs w:val="18"/>
              </w:rPr>
              <w:t>296/2016</w:t>
            </w:r>
          </w:p>
        </w:tc>
        <w:tc>
          <w:tcPr>
            <w:tcW w:w="3504" w:type="dxa"/>
            <w:tcBorders>
              <w:top w:val="single" w:sz="4" w:space="0" w:color="auto"/>
              <w:left w:val="single" w:sz="4" w:space="0" w:color="auto"/>
              <w:bottom w:val="single" w:sz="4" w:space="0" w:color="auto"/>
              <w:right w:val="single" w:sz="4" w:space="0" w:color="auto"/>
            </w:tcBorders>
            <w:shd w:val="clear" w:color="000000" w:fill="FFFFFF"/>
            <w:vAlign w:val="center"/>
          </w:tcPr>
          <w:p w:rsidR="004170D9" w:rsidRDefault="004170D9" w:rsidP="008043A2">
            <w:pPr>
              <w:rPr>
                <w:rFonts w:ascii="Arial" w:hAnsi="Arial" w:cs="Arial"/>
                <w:sz w:val="18"/>
                <w:szCs w:val="18"/>
              </w:rPr>
            </w:pPr>
            <w:r>
              <w:rPr>
                <w:rFonts w:ascii="Arial" w:hAnsi="Arial" w:cs="Arial"/>
                <w:sz w:val="18"/>
                <w:szCs w:val="18"/>
              </w:rPr>
              <w:t>Restitución de 05-86-29.70 Has de tierras ejidales</w:t>
            </w:r>
          </w:p>
        </w:tc>
        <w:tc>
          <w:tcPr>
            <w:tcW w:w="3087" w:type="dxa"/>
            <w:tcBorders>
              <w:top w:val="single" w:sz="4" w:space="0" w:color="auto"/>
              <w:left w:val="single" w:sz="4" w:space="0" w:color="auto"/>
              <w:bottom w:val="single" w:sz="4" w:space="0" w:color="auto"/>
              <w:right w:val="single" w:sz="4" w:space="0" w:color="auto"/>
            </w:tcBorders>
            <w:shd w:val="clear" w:color="000000" w:fill="FFFFFF"/>
            <w:vAlign w:val="center"/>
          </w:tcPr>
          <w:p w:rsidR="004170D9" w:rsidRDefault="004170D9" w:rsidP="008043A2">
            <w:pPr>
              <w:rPr>
                <w:rFonts w:ascii="Arial" w:hAnsi="Arial" w:cs="Arial"/>
                <w:sz w:val="18"/>
                <w:szCs w:val="18"/>
              </w:rPr>
            </w:pPr>
            <w:r>
              <w:rPr>
                <w:rFonts w:ascii="Arial" w:hAnsi="Arial" w:cs="Arial"/>
                <w:sz w:val="18"/>
                <w:szCs w:val="18"/>
              </w:rPr>
              <w:t>Pendiente el desahogo de prueba pericial ofrecida por el ejido actor</w:t>
            </w:r>
          </w:p>
        </w:tc>
        <w:tc>
          <w:tcPr>
            <w:tcW w:w="25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70D9" w:rsidRDefault="004170D9" w:rsidP="008043A2">
            <w:pPr>
              <w:rPr>
                <w:rFonts w:ascii="Arial" w:hAnsi="Arial" w:cs="Arial"/>
                <w:sz w:val="18"/>
                <w:szCs w:val="18"/>
              </w:rPr>
            </w:pPr>
            <w:r>
              <w:rPr>
                <w:rFonts w:ascii="Arial" w:hAnsi="Arial" w:cs="Arial"/>
                <w:sz w:val="18"/>
                <w:szCs w:val="18"/>
              </w:rPr>
              <w:t>En proceso de cuantificación</w:t>
            </w:r>
          </w:p>
        </w:tc>
      </w:tr>
      <w:tr w:rsidR="004170D9" w:rsidTr="004170D9">
        <w:trPr>
          <w:trHeight w:val="240"/>
          <w:jc w:val="center"/>
        </w:trPr>
        <w:tc>
          <w:tcPr>
            <w:tcW w:w="18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70D9" w:rsidRDefault="004170D9" w:rsidP="008043A2">
            <w:pPr>
              <w:rPr>
                <w:rFonts w:ascii="Arial" w:hAnsi="Arial" w:cs="Arial"/>
                <w:sz w:val="18"/>
                <w:szCs w:val="18"/>
              </w:rPr>
            </w:pPr>
            <w:r>
              <w:rPr>
                <w:rFonts w:ascii="Arial" w:hAnsi="Arial" w:cs="Arial"/>
                <w:sz w:val="18"/>
                <w:szCs w:val="18"/>
              </w:rPr>
              <w:t>Juicio Agrario</w:t>
            </w:r>
          </w:p>
        </w:tc>
        <w:tc>
          <w:tcPr>
            <w:tcW w:w="1127"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4170D9" w:rsidRDefault="004170D9" w:rsidP="008043A2">
            <w:pPr>
              <w:rPr>
                <w:rFonts w:ascii="Arial" w:hAnsi="Arial" w:cs="Arial"/>
                <w:sz w:val="18"/>
                <w:szCs w:val="18"/>
              </w:rPr>
            </w:pPr>
            <w:r>
              <w:rPr>
                <w:rFonts w:ascii="Arial" w:hAnsi="Arial" w:cs="Arial"/>
                <w:sz w:val="18"/>
                <w:szCs w:val="18"/>
              </w:rPr>
              <w:t>En contra</w:t>
            </w:r>
          </w:p>
        </w:tc>
        <w:tc>
          <w:tcPr>
            <w:tcW w:w="1253" w:type="dxa"/>
            <w:tcBorders>
              <w:top w:val="single" w:sz="4" w:space="0" w:color="auto"/>
              <w:left w:val="nil"/>
              <w:bottom w:val="single" w:sz="4" w:space="0" w:color="auto"/>
              <w:right w:val="single" w:sz="4" w:space="0" w:color="auto"/>
            </w:tcBorders>
            <w:shd w:val="clear" w:color="000000" w:fill="FFFFFF"/>
            <w:vAlign w:val="center"/>
          </w:tcPr>
          <w:p w:rsidR="004170D9" w:rsidRDefault="004170D9" w:rsidP="008043A2">
            <w:pPr>
              <w:rPr>
                <w:rFonts w:ascii="Arial" w:hAnsi="Arial" w:cs="Arial"/>
                <w:sz w:val="18"/>
                <w:szCs w:val="18"/>
              </w:rPr>
            </w:pPr>
            <w:r>
              <w:rPr>
                <w:rFonts w:ascii="Arial" w:hAnsi="Arial" w:cs="Arial"/>
                <w:sz w:val="18"/>
                <w:szCs w:val="18"/>
              </w:rPr>
              <w:t>1450/2016</w:t>
            </w:r>
          </w:p>
        </w:tc>
        <w:tc>
          <w:tcPr>
            <w:tcW w:w="3504" w:type="dxa"/>
            <w:tcBorders>
              <w:top w:val="single" w:sz="4" w:space="0" w:color="auto"/>
              <w:left w:val="single" w:sz="4" w:space="0" w:color="auto"/>
              <w:bottom w:val="single" w:sz="4" w:space="0" w:color="auto"/>
              <w:right w:val="single" w:sz="4" w:space="0" w:color="auto"/>
            </w:tcBorders>
            <w:shd w:val="clear" w:color="000000" w:fill="FFFFFF"/>
            <w:vAlign w:val="center"/>
          </w:tcPr>
          <w:p w:rsidR="004170D9" w:rsidRDefault="004170D9" w:rsidP="008043A2">
            <w:pPr>
              <w:rPr>
                <w:rFonts w:ascii="Arial" w:hAnsi="Arial" w:cs="Arial"/>
                <w:sz w:val="18"/>
                <w:szCs w:val="18"/>
              </w:rPr>
            </w:pPr>
            <w:r>
              <w:rPr>
                <w:rFonts w:ascii="Arial" w:hAnsi="Arial" w:cs="Arial"/>
                <w:sz w:val="18"/>
                <w:szCs w:val="18"/>
              </w:rPr>
              <w:t>Asignación de tierras ejidales</w:t>
            </w:r>
          </w:p>
        </w:tc>
        <w:tc>
          <w:tcPr>
            <w:tcW w:w="3087" w:type="dxa"/>
            <w:tcBorders>
              <w:top w:val="single" w:sz="4" w:space="0" w:color="auto"/>
              <w:left w:val="single" w:sz="4" w:space="0" w:color="auto"/>
              <w:bottom w:val="single" w:sz="4" w:space="0" w:color="auto"/>
              <w:right w:val="single" w:sz="4" w:space="0" w:color="auto"/>
            </w:tcBorders>
            <w:shd w:val="clear" w:color="000000" w:fill="FFFFFF"/>
            <w:vAlign w:val="center"/>
          </w:tcPr>
          <w:p w:rsidR="004170D9" w:rsidRDefault="004170D9" w:rsidP="008043A2">
            <w:pPr>
              <w:rPr>
                <w:rFonts w:ascii="Arial" w:hAnsi="Arial" w:cs="Arial"/>
                <w:sz w:val="18"/>
                <w:szCs w:val="18"/>
              </w:rPr>
            </w:pPr>
            <w:r>
              <w:rPr>
                <w:rFonts w:ascii="Arial" w:hAnsi="Arial" w:cs="Arial"/>
                <w:sz w:val="18"/>
                <w:szCs w:val="18"/>
              </w:rPr>
              <w:t>Pendiente desahogo de audiencia de conciliación, demanda, contestación de demanda y ofrecimiento de pruebas</w:t>
            </w:r>
          </w:p>
        </w:tc>
        <w:tc>
          <w:tcPr>
            <w:tcW w:w="25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70D9" w:rsidRDefault="004170D9" w:rsidP="008043A2">
            <w:pPr>
              <w:rPr>
                <w:rFonts w:ascii="Arial" w:hAnsi="Arial" w:cs="Arial"/>
                <w:sz w:val="18"/>
                <w:szCs w:val="18"/>
              </w:rPr>
            </w:pPr>
            <w:r>
              <w:rPr>
                <w:rFonts w:ascii="Arial" w:hAnsi="Arial" w:cs="Arial"/>
                <w:sz w:val="18"/>
                <w:szCs w:val="18"/>
              </w:rPr>
              <w:t>En proceso de cuantificación</w:t>
            </w:r>
          </w:p>
        </w:tc>
      </w:tr>
      <w:tr w:rsidR="004170D9" w:rsidTr="004170D9">
        <w:trPr>
          <w:trHeight w:val="240"/>
          <w:jc w:val="center"/>
        </w:trPr>
        <w:tc>
          <w:tcPr>
            <w:tcW w:w="18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70D9" w:rsidRDefault="004170D9" w:rsidP="008043A2">
            <w:pPr>
              <w:rPr>
                <w:rFonts w:ascii="Arial" w:hAnsi="Arial" w:cs="Arial"/>
                <w:sz w:val="18"/>
                <w:szCs w:val="18"/>
              </w:rPr>
            </w:pPr>
            <w:r>
              <w:rPr>
                <w:rFonts w:ascii="Arial" w:hAnsi="Arial" w:cs="Arial"/>
                <w:sz w:val="18"/>
                <w:szCs w:val="18"/>
              </w:rPr>
              <w:t>Juicio Agrario</w:t>
            </w:r>
          </w:p>
        </w:tc>
        <w:tc>
          <w:tcPr>
            <w:tcW w:w="1127"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4170D9" w:rsidRDefault="004170D9" w:rsidP="008043A2">
            <w:pPr>
              <w:rPr>
                <w:rFonts w:ascii="Arial" w:hAnsi="Arial" w:cs="Arial"/>
                <w:sz w:val="18"/>
                <w:szCs w:val="18"/>
              </w:rPr>
            </w:pPr>
            <w:r>
              <w:rPr>
                <w:rFonts w:ascii="Arial" w:hAnsi="Arial" w:cs="Arial"/>
                <w:sz w:val="18"/>
                <w:szCs w:val="18"/>
              </w:rPr>
              <w:t>En contra</w:t>
            </w:r>
          </w:p>
        </w:tc>
        <w:tc>
          <w:tcPr>
            <w:tcW w:w="1253" w:type="dxa"/>
            <w:tcBorders>
              <w:top w:val="single" w:sz="4" w:space="0" w:color="auto"/>
              <w:left w:val="nil"/>
              <w:bottom w:val="single" w:sz="4" w:space="0" w:color="auto"/>
              <w:right w:val="single" w:sz="4" w:space="0" w:color="auto"/>
            </w:tcBorders>
            <w:shd w:val="clear" w:color="000000" w:fill="FFFFFF"/>
            <w:vAlign w:val="center"/>
          </w:tcPr>
          <w:p w:rsidR="004170D9" w:rsidRDefault="004170D9" w:rsidP="008043A2">
            <w:pPr>
              <w:rPr>
                <w:rFonts w:ascii="Arial" w:hAnsi="Arial" w:cs="Arial"/>
                <w:sz w:val="18"/>
                <w:szCs w:val="18"/>
              </w:rPr>
            </w:pPr>
            <w:r>
              <w:rPr>
                <w:rFonts w:ascii="Arial" w:hAnsi="Arial" w:cs="Arial"/>
                <w:sz w:val="18"/>
                <w:szCs w:val="18"/>
              </w:rPr>
              <w:t>1552/2016</w:t>
            </w:r>
          </w:p>
        </w:tc>
        <w:tc>
          <w:tcPr>
            <w:tcW w:w="3504" w:type="dxa"/>
            <w:tcBorders>
              <w:top w:val="single" w:sz="4" w:space="0" w:color="auto"/>
              <w:left w:val="single" w:sz="4" w:space="0" w:color="auto"/>
              <w:bottom w:val="single" w:sz="4" w:space="0" w:color="auto"/>
              <w:right w:val="single" w:sz="4" w:space="0" w:color="auto"/>
            </w:tcBorders>
            <w:shd w:val="clear" w:color="000000" w:fill="FFFFFF"/>
            <w:vAlign w:val="center"/>
          </w:tcPr>
          <w:p w:rsidR="004170D9" w:rsidRDefault="004170D9" w:rsidP="008043A2">
            <w:pPr>
              <w:rPr>
                <w:rFonts w:ascii="Arial" w:hAnsi="Arial" w:cs="Arial"/>
                <w:sz w:val="18"/>
                <w:szCs w:val="18"/>
              </w:rPr>
            </w:pPr>
            <w:r>
              <w:rPr>
                <w:rFonts w:ascii="Arial" w:hAnsi="Arial" w:cs="Arial"/>
                <w:sz w:val="18"/>
                <w:szCs w:val="18"/>
              </w:rPr>
              <w:t>Restitución de 13-05-56.27 Has de tierras ejidales</w:t>
            </w:r>
          </w:p>
        </w:tc>
        <w:tc>
          <w:tcPr>
            <w:tcW w:w="3087" w:type="dxa"/>
            <w:tcBorders>
              <w:top w:val="single" w:sz="4" w:space="0" w:color="auto"/>
              <w:left w:val="single" w:sz="4" w:space="0" w:color="auto"/>
              <w:bottom w:val="single" w:sz="4" w:space="0" w:color="auto"/>
              <w:right w:val="single" w:sz="4" w:space="0" w:color="auto"/>
            </w:tcBorders>
            <w:shd w:val="clear" w:color="000000" w:fill="FFFFFF"/>
            <w:vAlign w:val="center"/>
          </w:tcPr>
          <w:p w:rsidR="004170D9" w:rsidRDefault="004170D9" w:rsidP="008043A2">
            <w:pPr>
              <w:rPr>
                <w:rFonts w:ascii="Arial" w:hAnsi="Arial" w:cs="Arial"/>
                <w:sz w:val="18"/>
                <w:szCs w:val="18"/>
              </w:rPr>
            </w:pPr>
            <w:r>
              <w:rPr>
                <w:rFonts w:ascii="Arial" w:hAnsi="Arial" w:cs="Arial"/>
                <w:sz w:val="18"/>
                <w:szCs w:val="18"/>
              </w:rPr>
              <w:t>Pendiente desahogo de audiencia de conciliación, demanda, contestación de demanda y ofrecimiento de pruebas</w:t>
            </w:r>
          </w:p>
        </w:tc>
        <w:tc>
          <w:tcPr>
            <w:tcW w:w="25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70D9" w:rsidRDefault="004170D9" w:rsidP="008043A2">
            <w:pPr>
              <w:rPr>
                <w:rFonts w:ascii="Arial" w:hAnsi="Arial" w:cs="Arial"/>
                <w:sz w:val="18"/>
                <w:szCs w:val="18"/>
              </w:rPr>
            </w:pPr>
            <w:r>
              <w:rPr>
                <w:rFonts w:ascii="Arial" w:hAnsi="Arial" w:cs="Arial"/>
                <w:sz w:val="18"/>
                <w:szCs w:val="18"/>
              </w:rPr>
              <w:t>En proceso de cuantificación</w:t>
            </w:r>
          </w:p>
        </w:tc>
      </w:tr>
      <w:tr w:rsidR="004170D9" w:rsidTr="004170D9">
        <w:trPr>
          <w:trHeight w:val="240"/>
          <w:jc w:val="center"/>
        </w:trPr>
        <w:tc>
          <w:tcPr>
            <w:tcW w:w="18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70D9" w:rsidRDefault="004170D9" w:rsidP="008043A2">
            <w:pPr>
              <w:rPr>
                <w:rFonts w:ascii="Arial" w:hAnsi="Arial" w:cs="Arial"/>
                <w:sz w:val="18"/>
                <w:szCs w:val="18"/>
              </w:rPr>
            </w:pPr>
            <w:r>
              <w:rPr>
                <w:rFonts w:ascii="Arial" w:hAnsi="Arial" w:cs="Arial"/>
                <w:sz w:val="18"/>
                <w:szCs w:val="18"/>
              </w:rPr>
              <w:t>Juicio Agrario</w:t>
            </w:r>
          </w:p>
        </w:tc>
        <w:tc>
          <w:tcPr>
            <w:tcW w:w="1127"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4170D9" w:rsidRDefault="004170D9" w:rsidP="008043A2">
            <w:pPr>
              <w:rPr>
                <w:rFonts w:ascii="Arial" w:hAnsi="Arial" w:cs="Arial"/>
                <w:sz w:val="18"/>
                <w:szCs w:val="18"/>
              </w:rPr>
            </w:pPr>
            <w:r>
              <w:rPr>
                <w:rFonts w:ascii="Arial" w:hAnsi="Arial" w:cs="Arial"/>
                <w:sz w:val="18"/>
                <w:szCs w:val="18"/>
              </w:rPr>
              <w:t>En contra</w:t>
            </w:r>
          </w:p>
        </w:tc>
        <w:tc>
          <w:tcPr>
            <w:tcW w:w="1253" w:type="dxa"/>
            <w:tcBorders>
              <w:top w:val="single" w:sz="4" w:space="0" w:color="auto"/>
              <w:left w:val="nil"/>
              <w:bottom w:val="single" w:sz="4" w:space="0" w:color="auto"/>
              <w:right w:val="single" w:sz="4" w:space="0" w:color="auto"/>
            </w:tcBorders>
            <w:shd w:val="clear" w:color="000000" w:fill="FFFFFF"/>
            <w:vAlign w:val="center"/>
          </w:tcPr>
          <w:p w:rsidR="004170D9" w:rsidRDefault="004170D9" w:rsidP="008043A2">
            <w:pPr>
              <w:rPr>
                <w:rFonts w:ascii="Arial" w:hAnsi="Arial" w:cs="Arial"/>
                <w:sz w:val="18"/>
                <w:szCs w:val="18"/>
              </w:rPr>
            </w:pPr>
            <w:r>
              <w:rPr>
                <w:rFonts w:ascii="Arial" w:hAnsi="Arial" w:cs="Arial"/>
                <w:sz w:val="18"/>
                <w:szCs w:val="18"/>
              </w:rPr>
              <w:t>1386/2016</w:t>
            </w:r>
          </w:p>
        </w:tc>
        <w:tc>
          <w:tcPr>
            <w:tcW w:w="3504" w:type="dxa"/>
            <w:tcBorders>
              <w:top w:val="single" w:sz="4" w:space="0" w:color="auto"/>
              <w:left w:val="single" w:sz="4" w:space="0" w:color="auto"/>
              <w:bottom w:val="single" w:sz="4" w:space="0" w:color="auto"/>
              <w:right w:val="single" w:sz="4" w:space="0" w:color="auto"/>
            </w:tcBorders>
            <w:shd w:val="clear" w:color="000000" w:fill="FFFFFF"/>
            <w:vAlign w:val="center"/>
          </w:tcPr>
          <w:p w:rsidR="004170D9" w:rsidRDefault="004170D9" w:rsidP="008043A2">
            <w:pPr>
              <w:rPr>
                <w:rFonts w:ascii="Arial" w:hAnsi="Arial" w:cs="Arial"/>
                <w:sz w:val="18"/>
                <w:szCs w:val="18"/>
              </w:rPr>
            </w:pPr>
            <w:r>
              <w:rPr>
                <w:rFonts w:ascii="Arial" w:hAnsi="Arial" w:cs="Arial"/>
                <w:sz w:val="18"/>
                <w:szCs w:val="18"/>
              </w:rPr>
              <w:t>Pago de indemnización por la construcción de la carretera estatal No. 411</w:t>
            </w:r>
          </w:p>
        </w:tc>
        <w:tc>
          <w:tcPr>
            <w:tcW w:w="3087" w:type="dxa"/>
            <w:tcBorders>
              <w:top w:val="single" w:sz="4" w:space="0" w:color="auto"/>
              <w:left w:val="single" w:sz="4" w:space="0" w:color="auto"/>
              <w:bottom w:val="single" w:sz="4" w:space="0" w:color="auto"/>
              <w:right w:val="single" w:sz="4" w:space="0" w:color="auto"/>
            </w:tcBorders>
            <w:shd w:val="clear" w:color="000000" w:fill="FFFFFF"/>
            <w:vAlign w:val="center"/>
          </w:tcPr>
          <w:p w:rsidR="004170D9" w:rsidRDefault="004170D9" w:rsidP="008043A2">
            <w:pPr>
              <w:rPr>
                <w:rFonts w:ascii="Arial" w:hAnsi="Arial" w:cs="Arial"/>
                <w:sz w:val="18"/>
                <w:szCs w:val="18"/>
              </w:rPr>
            </w:pPr>
            <w:r>
              <w:rPr>
                <w:rFonts w:ascii="Arial" w:hAnsi="Arial" w:cs="Arial"/>
                <w:sz w:val="18"/>
                <w:szCs w:val="18"/>
              </w:rPr>
              <w:t xml:space="preserve">Pendiente desahogo de audiencia de conciliación, demanda, contestación de demanda y </w:t>
            </w:r>
            <w:r>
              <w:rPr>
                <w:rFonts w:ascii="Arial" w:hAnsi="Arial" w:cs="Arial"/>
                <w:sz w:val="18"/>
                <w:szCs w:val="18"/>
              </w:rPr>
              <w:lastRenderedPageBreak/>
              <w:t>ofrecimiento de pruebas</w:t>
            </w:r>
          </w:p>
        </w:tc>
        <w:tc>
          <w:tcPr>
            <w:tcW w:w="25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70D9" w:rsidRDefault="004170D9" w:rsidP="008043A2">
            <w:pPr>
              <w:rPr>
                <w:rFonts w:ascii="Arial" w:hAnsi="Arial" w:cs="Arial"/>
                <w:sz w:val="18"/>
                <w:szCs w:val="18"/>
              </w:rPr>
            </w:pPr>
            <w:r>
              <w:rPr>
                <w:rFonts w:ascii="Arial" w:hAnsi="Arial" w:cs="Arial"/>
                <w:sz w:val="18"/>
                <w:szCs w:val="18"/>
              </w:rPr>
              <w:lastRenderedPageBreak/>
              <w:t>En proceso de cuantificación</w:t>
            </w:r>
          </w:p>
        </w:tc>
      </w:tr>
      <w:tr w:rsidR="004170D9" w:rsidTr="004170D9">
        <w:trPr>
          <w:trHeight w:val="240"/>
          <w:jc w:val="center"/>
        </w:trPr>
        <w:tc>
          <w:tcPr>
            <w:tcW w:w="18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70D9" w:rsidRDefault="004170D9" w:rsidP="008043A2">
            <w:pPr>
              <w:rPr>
                <w:rFonts w:ascii="Arial" w:hAnsi="Arial" w:cs="Arial"/>
                <w:sz w:val="18"/>
                <w:szCs w:val="18"/>
              </w:rPr>
            </w:pPr>
            <w:r>
              <w:rPr>
                <w:rFonts w:ascii="Arial" w:hAnsi="Arial" w:cs="Arial"/>
                <w:sz w:val="18"/>
                <w:szCs w:val="18"/>
              </w:rPr>
              <w:lastRenderedPageBreak/>
              <w:t>Juicio Agrario</w:t>
            </w:r>
          </w:p>
        </w:tc>
        <w:tc>
          <w:tcPr>
            <w:tcW w:w="1127"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4170D9" w:rsidRDefault="004170D9" w:rsidP="008043A2">
            <w:pPr>
              <w:rPr>
                <w:rFonts w:ascii="Arial" w:hAnsi="Arial" w:cs="Arial"/>
                <w:sz w:val="18"/>
                <w:szCs w:val="18"/>
              </w:rPr>
            </w:pPr>
            <w:r>
              <w:rPr>
                <w:rFonts w:ascii="Arial" w:hAnsi="Arial" w:cs="Arial"/>
                <w:sz w:val="18"/>
                <w:szCs w:val="18"/>
              </w:rPr>
              <w:t>En contra</w:t>
            </w:r>
          </w:p>
        </w:tc>
        <w:tc>
          <w:tcPr>
            <w:tcW w:w="1253" w:type="dxa"/>
            <w:tcBorders>
              <w:top w:val="single" w:sz="4" w:space="0" w:color="auto"/>
              <w:left w:val="nil"/>
              <w:bottom w:val="single" w:sz="4" w:space="0" w:color="auto"/>
              <w:right w:val="single" w:sz="4" w:space="0" w:color="auto"/>
            </w:tcBorders>
            <w:shd w:val="clear" w:color="000000" w:fill="FFFFFF"/>
            <w:vAlign w:val="center"/>
          </w:tcPr>
          <w:p w:rsidR="004170D9" w:rsidRDefault="004170D9" w:rsidP="008043A2">
            <w:pPr>
              <w:rPr>
                <w:rFonts w:ascii="Arial" w:hAnsi="Arial" w:cs="Arial"/>
                <w:sz w:val="18"/>
                <w:szCs w:val="18"/>
              </w:rPr>
            </w:pPr>
            <w:r>
              <w:rPr>
                <w:rFonts w:ascii="Arial" w:hAnsi="Arial" w:cs="Arial"/>
                <w:sz w:val="18"/>
                <w:szCs w:val="18"/>
              </w:rPr>
              <w:t>1387/2016</w:t>
            </w:r>
          </w:p>
        </w:tc>
        <w:tc>
          <w:tcPr>
            <w:tcW w:w="3504" w:type="dxa"/>
            <w:tcBorders>
              <w:top w:val="single" w:sz="4" w:space="0" w:color="auto"/>
              <w:left w:val="single" w:sz="4" w:space="0" w:color="auto"/>
              <w:bottom w:val="single" w:sz="4" w:space="0" w:color="auto"/>
              <w:right w:val="single" w:sz="4" w:space="0" w:color="auto"/>
            </w:tcBorders>
            <w:shd w:val="clear" w:color="000000" w:fill="FFFFFF"/>
            <w:vAlign w:val="center"/>
          </w:tcPr>
          <w:p w:rsidR="004170D9" w:rsidRDefault="004170D9" w:rsidP="008043A2">
            <w:pPr>
              <w:rPr>
                <w:rFonts w:ascii="Arial" w:hAnsi="Arial" w:cs="Arial"/>
                <w:sz w:val="18"/>
                <w:szCs w:val="18"/>
              </w:rPr>
            </w:pPr>
            <w:r>
              <w:rPr>
                <w:rFonts w:ascii="Arial" w:hAnsi="Arial" w:cs="Arial"/>
                <w:sz w:val="18"/>
                <w:szCs w:val="18"/>
              </w:rPr>
              <w:t>Pago de indemnización</w:t>
            </w:r>
          </w:p>
        </w:tc>
        <w:tc>
          <w:tcPr>
            <w:tcW w:w="3087" w:type="dxa"/>
            <w:tcBorders>
              <w:top w:val="single" w:sz="4" w:space="0" w:color="auto"/>
              <w:left w:val="single" w:sz="4" w:space="0" w:color="auto"/>
              <w:bottom w:val="single" w:sz="4" w:space="0" w:color="auto"/>
              <w:right w:val="single" w:sz="4" w:space="0" w:color="auto"/>
            </w:tcBorders>
            <w:shd w:val="clear" w:color="000000" w:fill="FFFFFF"/>
            <w:vAlign w:val="center"/>
          </w:tcPr>
          <w:p w:rsidR="004170D9" w:rsidRDefault="004170D9" w:rsidP="008043A2">
            <w:pPr>
              <w:rPr>
                <w:rFonts w:ascii="Arial" w:hAnsi="Arial" w:cs="Arial"/>
                <w:sz w:val="18"/>
                <w:szCs w:val="18"/>
              </w:rPr>
            </w:pPr>
            <w:r>
              <w:rPr>
                <w:rFonts w:ascii="Arial" w:hAnsi="Arial" w:cs="Arial"/>
                <w:sz w:val="18"/>
                <w:szCs w:val="18"/>
              </w:rPr>
              <w:t>Pendiente desahogo de audiencia de conciliación, demanda, contestación de demanda y ofrecimiento de pruebas</w:t>
            </w:r>
          </w:p>
        </w:tc>
        <w:tc>
          <w:tcPr>
            <w:tcW w:w="25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70D9" w:rsidRDefault="004170D9" w:rsidP="008043A2">
            <w:pPr>
              <w:rPr>
                <w:rFonts w:ascii="Arial" w:hAnsi="Arial" w:cs="Arial"/>
                <w:sz w:val="18"/>
                <w:szCs w:val="18"/>
              </w:rPr>
            </w:pPr>
            <w:r>
              <w:rPr>
                <w:rFonts w:ascii="Arial" w:hAnsi="Arial" w:cs="Arial"/>
                <w:sz w:val="18"/>
                <w:szCs w:val="18"/>
              </w:rPr>
              <w:t>En proceso de cuantificación</w:t>
            </w:r>
          </w:p>
        </w:tc>
      </w:tr>
      <w:tr w:rsidR="004170D9" w:rsidTr="004170D9">
        <w:trPr>
          <w:trHeight w:val="240"/>
          <w:jc w:val="center"/>
        </w:trPr>
        <w:tc>
          <w:tcPr>
            <w:tcW w:w="18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70D9" w:rsidRDefault="004170D9" w:rsidP="008043A2">
            <w:pPr>
              <w:rPr>
                <w:rFonts w:ascii="Arial" w:hAnsi="Arial" w:cs="Arial"/>
                <w:sz w:val="18"/>
                <w:szCs w:val="18"/>
              </w:rPr>
            </w:pPr>
            <w:r>
              <w:rPr>
                <w:rFonts w:ascii="Arial" w:hAnsi="Arial" w:cs="Arial"/>
                <w:sz w:val="18"/>
                <w:szCs w:val="18"/>
              </w:rPr>
              <w:t>Juicio de Amparo Indirecto</w:t>
            </w:r>
          </w:p>
        </w:tc>
        <w:tc>
          <w:tcPr>
            <w:tcW w:w="1127"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4170D9" w:rsidRDefault="004170D9" w:rsidP="008043A2">
            <w:pPr>
              <w:rPr>
                <w:rFonts w:ascii="Arial" w:hAnsi="Arial" w:cs="Arial"/>
                <w:sz w:val="18"/>
                <w:szCs w:val="18"/>
              </w:rPr>
            </w:pPr>
            <w:r>
              <w:rPr>
                <w:rFonts w:ascii="Arial" w:hAnsi="Arial" w:cs="Arial"/>
                <w:sz w:val="18"/>
                <w:szCs w:val="18"/>
              </w:rPr>
              <w:t>En contra</w:t>
            </w:r>
          </w:p>
        </w:tc>
        <w:tc>
          <w:tcPr>
            <w:tcW w:w="1253" w:type="dxa"/>
            <w:tcBorders>
              <w:top w:val="single" w:sz="4" w:space="0" w:color="auto"/>
              <w:left w:val="nil"/>
              <w:bottom w:val="single" w:sz="4" w:space="0" w:color="auto"/>
              <w:right w:val="single" w:sz="4" w:space="0" w:color="auto"/>
            </w:tcBorders>
            <w:shd w:val="clear" w:color="000000" w:fill="FFFFFF"/>
            <w:vAlign w:val="center"/>
          </w:tcPr>
          <w:p w:rsidR="004170D9" w:rsidRDefault="004170D9" w:rsidP="008043A2">
            <w:pPr>
              <w:rPr>
                <w:rFonts w:ascii="Arial" w:hAnsi="Arial" w:cs="Arial"/>
                <w:sz w:val="18"/>
                <w:szCs w:val="18"/>
              </w:rPr>
            </w:pPr>
            <w:r>
              <w:rPr>
                <w:rFonts w:ascii="Arial" w:hAnsi="Arial" w:cs="Arial"/>
                <w:sz w:val="18"/>
                <w:szCs w:val="18"/>
              </w:rPr>
              <w:t>12/2014-V</w:t>
            </w:r>
          </w:p>
        </w:tc>
        <w:tc>
          <w:tcPr>
            <w:tcW w:w="3504" w:type="dxa"/>
            <w:tcBorders>
              <w:top w:val="single" w:sz="4" w:space="0" w:color="auto"/>
              <w:left w:val="single" w:sz="4" w:space="0" w:color="auto"/>
              <w:bottom w:val="single" w:sz="4" w:space="0" w:color="auto"/>
              <w:right w:val="single" w:sz="4" w:space="0" w:color="auto"/>
            </w:tcBorders>
            <w:shd w:val="clear" w:color="000000" w:fill="FFFFFF"/>
            <w:vAlign w:val="center"/>
          </w:tcPr>
          <w:p w:rsidR="004170D9" w:rsidRDefault="004170D9" w:rsidP="008043A2">
            <w:pPr>
              <w:rPr>
                <w:rFonts w:ascii="Arial" w:hAnsi="Arial" w:cs="Arial"/>
                <w:sz w:val="18"/>
                <w:szCs w:val="18"/>
              </w:rPr>
            </w:pPr>
            <w:r>
              <w:rPr>
                <w:rFonts w:ascii="Arial" w:hAnsi="Arial" w:cs="Arial"/>
                <w:sz w:val="18"/>
                <w:szCs w:val="18"/>
              </w:rPr>
              <w:t>Pago de indemnización</w:t>
            </w:r>
          </w:p>
        </w:tc>
        <w:tc>
          <w:tcPr>
            <w:tcW w:w="3087" w:type="dxa"/>
            <w:tcBorders>
              <w:top w:val="single" w:sz="4" w:space="0" w:color="auto"/>
              <w:left w:val="single" w:sz="4" w:space="0" w:color="auto"/>
              <w:bottom w:val="single" w:sz="4" w:space="0" w:color="auto"/>
              <w:right w:val="single" w:sz="4" w:space="0" w:color="auto"/>
            </w:tcBorders>
            <w:shd w:val="clear" w:color="000000" w:fill="FFFFFF"/>
            <w:vAlign w:val="center"/>
          </w:tcPr>
          <w:p w:rsidR="004170D9" w:rsidRDefault="004170D9" w:rsidP="008043A2">
            <w:pPr>
              <w:rPr>
                <w:rFonts w:ascii="Arial" w:hAnsi="Arial" w:cs="Arial"/>
                <w:sz w:val="18"/>
                <w:szCs w:val="18"/>
              </w:rPr>
            </w:pPr>
            <w:r>
              <w:rPr>
                <w:rFonts w:ascii="Arial" w:hAnsi="Arial" w:cs="Arial"/>
                <w:sz w:val="18"/>
                <w:szCs w:val="18"/>
              </w:rPr>
              <w:t>En etapa de alegatos el incidente de cumplimiento sustituto de la sentencia de amparo</w:t>
            </w:r>
          </w:p>
        </w:tc>
        <w:tc>
          <w:tcPr>
            <w:tcW w:w="25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70D9" w:rsidRDefault="004170D9" w:rsidP="008043A2">
            <w:pPr>
              <w:rPr>
                <w:rFonts w:ascii="Arial" w:hAnsi="Arial" w:cs="Arial"/>
                <w:sz w:val="18"/>
                <w:szCs w:val="18"/>
              </w:rPr>
            </w:pPr>
            <w:r>
              <w:rPr>
                <w:rFonts w:ascii="Arial" w:hAnsi="Arial" w:cs="Arial"/>
                <w:sz w:val="18"/>
                <w:szCs w:val="18"/>
              </w:rPr>
              <w:t>En proceso de cuantificación</w:t>
            </w:r>
          </w:p>
        </w:tc>
      </w:tr>
      <w:tr w:rsidR="004170D9" w:rsidTr="004170D9">
        <w:trPr>
          <w:trHeight w:val="240"/>
          <w:jc w:val="center"/>
        </w:trPr>
        <w:tc>
          <w:tcPr>
            <w:tcW w:w="18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70D9" w:rsidRDefault="004170D9" w:rsidP="008043A2">
            <w:pPr>
              <w:rPr>
                <w:rFonts w:ascii="Arial" w:hAnsi="Arial" w:cs="Arial"/>
                <w:sz w:val="18"/>
                <w:szCs w:val="18"/>
              </w:rPr>
            </w:pPr>
            <w:r>
              <w:rPr>
                <w:rFonts w:ascii="Arial" w:hAnsi="Arial" w:cs="Arial"/>
                <w:sz w:val="18"/>
                <w:szCs w:val="18"/>
              </w:rPr>
              <w:t>Juicio de Amparo Indirecto</w:t>
            </w:r>
          </w:p>
        </w:tc>
        <w:tc>
          <w:tcPr>
            <w:tcW w:w="1127"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4170D9" w:rsidRDefault="004170D9" w:rsidP="008043A2">
            <w:pPr>
              <w:rPr>
                <w:rFonts w:ascii="Arial" w:hAnsi="Arial" w:cs="Arial"/>
                <w:sz w:val="18"/>
                <w:szCs w:val="18"/>
              </w:rPr>
            </w:pPr>
            <w:r>
              <w:rPr>
                <w:rFonts w:ascii="Arial" w:hAnsi="Arial" w:cs="Arial"/>
                <w:sz w:val="18"/>
                <w:szCs w:val="18"/>
              </w:rPr>
              <w:t>En contra</w:t>
            </w:r>
          </w:p>
        </w:tc>
        <w:tc>
          <w:tcPr>
            <w:tcW w:w="1253" w:type="dxa"/>
            <w:tcBorders>
              <w:top w:val="single" w:sz="4" w:space="0" w:color="auto"/>
              <w:left w:val="nil"/>
              <w:bottom w:val="single" w:sz="4" w:space="0" w:color="auto"/>
              <w:right w:val="single" w:sz="4" w:space="0" w:color="auto"/>
            </w:tcBorders>
            <w:shd w:val="clear" w:color="000000" w:fill="FFFFFF"/>
            <w:vAlign w:val="center"/>
          </w:tcPr>
          <w:p w:rsidR="004170D9" w:rsidRDefault="004170D9" w:rsidP="008043A2">
            <w:pPr>
              <w:rPr>
                <w:rFonts w:ascii="Arial" w:hAnsi="Arial" w:cs="Arial"/>
                <w:sz w:val="18"/>
                <w:szCs w:val="18"/>
              </w:rPr>
            </w:pPr>
            <w:r>
              <w:rPr>
                <w:rFonts w:ascii="Arial" w:hAnsi="Arial" w:cs="Arial"/>
                <w:sz w:val="18"/>
                <w:szCs w:val="18"/>
              </w:rPr>
              <w:t>11/2014-III</w:t>
            </w:r>
          </w:p>
        </w:tc>
        <w:tc>
          <w:tcPr>
            <w:tcW w:w="3504" w:type="dxa"/>
            <w:tcBorders>
              <w:top w:val="single" w:sz="4" w:space="0" w:color="auto"/>
              <w:left w:val="single" w:sz="4" w:space="0" w:color="auto"/>
              <w:bottom w:val="single" w:sz="4" w:space="0" w:color="auto"/>
              <w:right w:val="single" w:sz="4" w:space="0" w:color="auto"/>
            </w:tcBorders>
            <w:shd w:val="clear" w:color="000000" w:fill="FFFFFF"/>
            <w:vAlign w:val="center"/>
          </w:tcPr>
          <w:p w:rsidR="004170D9" w:rsidRDefault="004170D9" w:rsidP="008043A2">
            <w:pPr>
              <w:rPr>
                <w:rFonts w:ascii="Arial" w:hAnsi="Arial" w:cs="Arial"/>
                <w:sz w:val="18"/>
                <w:szCs w:val="18"/>
              </w:rPr>
            </w:pPr>
            <w:r>
              <w:rPr>
                <w:rFonts w:ascii="Arial" w:hAnsi="Arial" w:cs="Arial"/>
                <w:sz w:val="18"/>
                <w:szCs w:val="18"/>
              </w:rPr>
              <w:t>Pago de indemnización</w:t>
            </w:r>
          </w:p>
        </w:tc>
        <w:tc>
          <w:tcPr>
            <w:tcW w:w="3087" w:type="dxa"/>
            <w:tcBorders>
              <w:top w:val="single" w:sz="4" w:space="0" w:color="auto"/>
              <w:left w:val="single" w:sz="4" w:space="0" w:color="auto"/>
              <w:bottom w:val="single" w:sz="4" w:space="0" w:color="auto"/>
              <w:right w:val="single" w:sz="4" w:space="0" w:color="auto"/>
            </w:tcBorders>
            <w:shd w:val="clear" w:color="000000" w:fill="FFFFFF"/>
            <w:vAlign w:val="center"/>
          </w:tcPr>
          <w:p w:rsidR="004170D9" w:rsidRDefault="004170D9" w:rsidP="008043A2">
            <w:pPr>
              <w:rPr>
                <w:rFonts w:ascii="Arial" w:hAnsi="Arial" w:cs="Arial"/>
                <w:sz w:val="18"/>
                <w:szCs w:val="18"/>
              </w:rPr>
            </w:pPr>
            <w:r>
              <w:rPr>
                <w:rFonts w:ascii="Arial" w:hAnsi="Arial" w:cs="Arial"/>
                <w:sz w:val="18"/>
                <w:szCs w:val="18"/>
              </w:rPr>
              <w:t>En espera de resolución de la SCJN que determine la procedencia del incidente de cumplimiento sustituto de la sentencia de amparo</w:t>
            </w:r>
          </w:p>
        </w:tc>
        <w:tc>
          <w:tcPr>
            <w:tcW w:w="25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70D9" w:rsidRDefault="004170D9" w:rsidP="008043A2">
            <w:pPr>
              <w:rPr>
                <w:rFonts w:ascii="Arial" w:hAnsi="Arial" w:cs="Arial"/>
                <w:sz w:val="18"/>
                <w:szCs w:val="18"/>
              </w:rPr>
            </w:pPr>
            <w:r>
              <w:rPr>
                <w:rFonts w:ascii="Arial" w:hAnsi="Arial" w:cs="Arial"/>
                <w:sz w:val="18"/>
                <w:szCs w:val="18"/>
              </w:rPr>
              <w:t>En proceso de cuantificación</w:t>
            </w:r>
          </w:p>
        </w:tc>
      </w:tr>
      <w:tr w:rsidR="004170D9" w:rsidTr="004170D9">
        <w:trPr>
          <w:trHeight w:val="240"/>
          <w:jc w:val="center"/>
        </w:trPr>
        <w:tc>
          <w:tcPr>
            <w:tcW w:w="18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70D9" w:rsidRDefault="004170D9" w:rsidP="008043A2">
            <w:pPr>
              <w:rPr>
                <w:rFonts w:ascii="Arial" w:hAnsi="Arial" w:cs="Arial"/>
                <w:sz w:val="18"/>
                <w:szCs w:val="18"/>
              </w:rPr>
            </w:pPr>
            <w:r>
              <w:rPr>
                <w:rFonts w:ascii="Arial" w:hAnsi="Arial" w:cs="Arial"/>
                <w:sz w:val="18"/>
                <w:szCs w:val="18"/>
              </w:rPr>
              <w:t>Juicio de Amparo Indirecto</w:t>
            </w:r>
          </w:p>
        </w:tc>
        <w:tc>
          <w:tcPr>
            <w:tcW w:w="1127"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4170D9" w:rsidRDefault="004170D9" w:rsidP="008043A2">
            <w:pPr>
              <w:rPr>
                <w:rFonts w:ascii="Arial" w:hAnsi="Arial" w:cs="Arial"/>
                <w:sz w:val="18"/>
                <w:szCs w:val="18"/>
              </w:rPr>
            </w:pPr>
            <w:r>
              <w:rPr>
                <w:rFonts w:ascii="Arial" w:hAnsi="Arial" w:cs="Arial"/>
                <w:sz w:val="18"/>
                <w:szCs w:val="18"/>
              </w:rPr>
              <w:t>En contra</w:t>
            </w:r>
          </w:p>
        </w:tc>
        <w:tc>
          <w:tcPr>
            <w:tcW w:w="1253" w:type="dxa"/>
            <w:tcBorders>
              <w:top w:val="single" w:sz="4" w:space="0" w:color="auto"/>
              <w:left w:val="nil"/>
              <w:bottom w:val="single" w:sz="4" w:space="0" w:color="auto"/>
              <w:right w:val="single" w:sz="4" w:space="0" w:color="auto"/>
            </w:tcBorders>
            <w:shd w:val="clear" w:color="000000" w:fill="FFFFFF"/>
            <w:vAlign w:val="center"/>
          </w:tcPr>
          <w:p w:rsidR="004170D9" w:rsidRDefault="004170D9" w:rsidP="008043A2">
            <w:pPr>
              <w:rPr>
                <w:rFonts w:ascii="Arial" w:hAnsi="Arial" w:cs="Arial"/>
                <w:sz w:val="18"/>
                <w:szCs w:val="18"/>
              </w:rPr>
            </w:pPr>
            <w:r>
              <w:rPr>
                <w:rFonts w:ascii="Arial" w:hAnsi="Arial" w:cs="Arial"/>
                <w:sz w:val="18"/>
                <w:szCs w:val="18"/>
              </w:rPr>
              <w:t>12/2014-I</w:t>
            </w:r>
          </w:p>
        </w:tc>
        <w:tc>
          <w:tcPr>
            <w:tcW w:w="3504" w:type="dxa"/>
            <w:tcBorders>
              <w:top w:val="single" w:sz="4" w:space="0" w:color="auto"/>
              <w:left w:val="single" w:sz="4" w:space="0" w:color="auto"/>
              <w:bottom w:val="single" w:sz="4" w:space="0" w:color="auto"/>
              <w:right w:val="single" w:sz="4" w:space="0" w:color="auto"/>
            </w:tcBorders>
            <w:shd w:val="clear" w:color="000000" w:fill="FFFFFF"/>
            <w:vAlign w:val="center"/>
          </w:tcPr>
          <w:p w:rsidR="004170D9" w:rsidRDefault="004170D9" w:rsidP="008043A2">
            <w:pPr>
              <w:rPr>
                <w:rFonts w:ascii="Arial" w:hAnsi="Arial" w:cs="Arial"/>
                <w:sz w:val="18"/>
                <w:szCs w:val="18"/>
              </w:rPr>
            </w:pPr>
            <w:r>
              <w:rPr>
                <w:rFonts w:ascii="Arial" w:hAnsi="Arial" w:cs="Arial"/>
                <w:sz w:val="18"/>
                <w:szCs w:val="18"/>
              </w:rPr>
              <w:t>Pago de indemnización</w:t>
            </w:r>
          </w:p>
        </w:tc>
        <w:tc>
          <w:tcPr>
            <w:tcW w:w="3087" w:type="dxa"/>
            <w:tcBorders>
              <w:top w:val="single" w:sz="4" w:space="0" w:color="auto"/>
              <w:left w:val="single" w:sz="4" w:space="0" w:color="auto"/>
              <w:bottom w:val="single" w:sz="4" w:space="0" w:color="auto"/>
              <w:right w:val="single" w:sz="4" w:space="0" w:color="auto"/>
            </w:tcBorders>
            <w:shd w:val="clear" w:color="000000" w:fill="FFFFFF"/>
            <w:vAlign w:val="center"/>
          </w:tcPr>
          <w:p w:rsidR="004170D9" w:rsidRDefault="004170D9" w:rsidP="008043A2">
            <w:pPr>
              <w:rPr>
                <w:rFonts w:ascii="Arial" w:hAnsi="Arial" w:cs="Arial"/>
                <w:sz w:val="18"/>
                <w:szCs w:val="18"/>
              </w:rPr>
            </w:pPr>
            <w:r>
              <w:rPr>
                <w:rFonts w:ascii="Arial" w:hAnsi="Arial" w:cs="Arial"/>
                <w:sz w:val="18"/>
                <w:szCs w:val="18"/>
              </w:rPr>
              <w:t>En espera de resolución de la SCJN que determine la procedencia del incidente de cumplimiento sustituto de la sentencia de amparo</w:t>
            </w:r>
          </w:p>
        </w:tc>
        <w:tc>
          <w:tcPr>
            <w:tcW w:w="25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70D9" w:rsidRDefault="004170D9" w:rsidP="008043A2">
            <w:pPr>
              <w:rPr>
                <w:rFonts w:ascii="Arial" w:hAnsi="Arial" w:cs="Arial"/>
                <w:sz w:val="18"/>
                <w:szCs w:val="18"/>
              </w:rPr>
            </w:pPr>
            <w:r>
              <w:rPr>
                <w:rFonts w:ascii="Arial" w:hAnsi="Arial" w:cs="Arial"/>
                <w:sz w:val="18"/>
                <w:szCs w:val="18"/>
              </w:rPr>
              <w:t>En proceso de cuantificación</w:t>
            </w:r>
          </w:p>
        </w:tc>
      </w:tr>
      <w:tr w:rsidR="004170D9" w:rsidTr="004170D9">
        <w:trPr>
          <w:trHeight w:val="240"/>
          <w:jc w:val="center"/>
        </w:trPr>
        <w:tc>
          <w:tcPr>
            <w:tcW w:w="18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70D9" w:rsidRDefault="004170D9" w:rsidP="008043A2">
            <w:pPr>
              <w:rPr>
                <w:rFonts w:ascii="Arial" w:hAnsi="Arial" w:cs="Arial"/>
                <w:sz w:val="18"/>
                <w:szCs w:val="18"/>
              </w:rPr>
            </w:pPr>
            <w:r>
              <w:rPr>
                <w:rFonts w:ascii="Arial" w:hAnsi="Arial" w:cs="Arial"/>
                <w:sz w:val="18"/>
                <w:szCs w:val="18"/>
              </w:rPr>
              <w:t>Juicio de Amparo Indirecto</w:t>
            </w:r>
          </w:p>
        </w:tc>
        <w:tc>
          <w:tcPr>
            <w:tcW w:w="1127"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4170D9" w:rsidRDefault="004170D9" w:rsidP="008043A2">
            <w:pPr>
              <w:rPr>
                <w:rFonts w:ascii="Arial" w:hAnsi="Arial" w:cs="Arial"/>
                <w:sz w:val="18"/>
                <w:szCs w:val="18"/>
              </w:rPr>
            </w:pPr>
            <w:r>
              <w:rPr>
                <w:rFonts w:ascii="Arial" w:hAnsi="Arial" w:cs="Arial"/>
                <w:sz w:val="18"/>
                <w:szCs w:val="18"/>
              </w:rPr>
              <w:t>En contra</w:t>
            </w:r>
          </w:p>
        </w:tc>
        <w:tc>
          <w:tcPr>
            <w:tcW w:w="1253" w:type="dxa"/>
            <w:tcBorders>
              <w:top w:val="single" w:sz="4" w:space="0" w:color="auto"/>
              <w:left w:val="nil"/>
              <w:bottom w:val="single" w:sz="4" w:space="0" w:color="auto"/>
              <w:right w:val="single" w:sz="4" w:space="0" w:color="auto"/>
            </w:tcBorders>
            <w:shd w:val="clear" w:color="000000" w:fill="FFFFFF"/>
            <w:vAlign w:val="center"/>
          </w:tcPr>
          <w:p w:rsidR="004170D9" w:rsidRDefault="004170D9" w:rsidP="008043A2">
            <w:pPr>
              <w:rPr>
                <w:rFonts w:ascii="Arial" w:hAnsi="Arial" w:cs="Arial"/>
                <w:sz w:val="18"/>
                <w:szCs w:val="18"/>
              </w:rPr>
            </w:pPr>
            <w:r>
              <w:rPr>
                <w:rFonts w:ascii="Arial" w:hAnsi="Arial" w:cs="Arial"/>
                <w:sz w:val="18"/>
                <w:szCs w:val="18"/>
              </w:rPr>
              <w:t>534/2017</w:t>
            </w:r>
          </w:p>
        </w:tc>
        <w:tc>
          <w:tcPr>
            <w:tcW w:w="3504" w:type="dxa"/>
            <w:tcBorders>
              <w:top w:val="single" w:sz="4" w:space="0" w:color="auto"/>
              <w:left w:val="single" w:sz="4" w:space="0" w:color="auto"/>
              <w:bottom w:val="single" w:sz="4" w:space="0" w:color="auto"/>
              <w:right w:val="single" w:sz="4" w:space="0" w:color="auto"/>
            </w:tcBorders>
            <w:shd w:val="clear" w:color="000000" w:fill="FFFFFF"/>
            <w:vAlign w:val="center"/>
          </w:tcPr>
          <w:p w:rsidR="004170D9" w:rsidRDefault="004170D9" w:rsidP="008043A2">
            <w:pPr>
              <w:rPr>
                <w:rFonts w:ascii="Arial" w:hAnsi="Arial" w:cs="Arial"/>
                <w:sz w:val="18"/>
                <w:szCs w:val="18"/>
              </w:rPr>
            </w:pPr>
            <w:r>
              <w:rPr>
                <w:rFonts w:ascii="Arial" w:hAnsi="Arial" w:cs="Arial"/>
                <w:sz w:val="18"/>
                <w:szCs w:val="18"/>
              </w:rPr>
              <w:t xml:space="preserve">Omisión de dar respuesta a solicitud de renovación de permiso </w:t>
            </w:r>
          </w:p>
        </w:tc>
        <w:tc>
          <w:tcPr>
            <w:tcW w:w="3087" w:type="dxa"/>
            <w:tcBorders>
              <w:top w:val="single" w:sz="4" w:space="0" w:color="auto"/>
              <w:left w:val="single" w:sz="4" w:space="0" w:color="auto"/>
              <w:bottom w:val="single" w:sz="4" w:space="0" w:color="auto"/>
              <w:right w:val="single" w:sz="4" w:space="0" w:color="auto"/>
            </w:tcBorders>
            <w:shd w:val="clear" w:color="000000" w:fill="FFFFFF"/>
            <w:vAlign w:val="center"/>
          </w:tcPr>
          <w:p w:rsidR="004170D9" w:rsidRDefault="004170D9" w:rsidP="008043A2">
            <w:pPr>
              <w:rPr>
                <w:rFonts w:ascii="Arial" w:hAnsi="Arial" w:cs="Arial"/>
                <w:sz w:val="18"/>
                <w:szCs w:val="18"/>
              </w:rPr>
            </w:pPr>
            <w:r>
              <w:rPr>
                <w:rFonts w:ascii="Arial" w:hAnsi="Arial" w:cs="Arial"/>
                <w:sz w:val="18"/>
                <w:szCs w:val="18"/>
              </w:rPr>
              <w:t>En espera de resolución del recurso de revisión promovido por la CEI en contra de la sentencia de amparo</w:t>
            </w:r>
          </w:p>
        </w:tc>
        <w:tc>
          <w:tcPr>
            <w:tcW w:w="25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70D9" w:rsidRDefault="004170D9" w:rsidP="008043A2">
            <w:pPr>
              <w:rPr>
                <w:rFonts w:ascii="Arial" w:hAnsi="Arial" w:cs="Arial"/>
                <w:sz w:val="18"/>
                <w:szCs w:val="18"/>
              </w:rPr>
            </w:pPr>
            <w:r>
              <w:rPr>
                <w:rFonts w:ascii="Arial" w:hAnsi="Arial" w:cs="Arial"/>
                <w:sz w:val="18"/>
                <w:szCs w:val="18"/>
              </w:rPr>
              <w:t>En proceso de cuantificación</w:t>
            </w:r>
          </w:p>
        </w:tc>
      </w:tr>
      <w:tr w:rsidR="004170D9" w:rsidTr="004170D9">
        <w:trPr>
          <w:trHeight w:val="240"/>
          <w:jc w:val="center"/>
        </w:trPr>
        <w:tc>
          <w:tcPr>
            <w:tcW w:w="18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70D9" w:rsidRDefault="004170D9" w:rsidP="008043A2">
            <w:pPr>
              <w:rPr>
                <w:rFonts w:ascii="Arial" w:hAnsi="Arial" w:cs="Arial"/>
                <w:sz w:val="18"/>
                <w:szCs w:val="18"/>
              </w:rPr>
            </w:pPr>
            <w:r>
              <w:rPr>
                <w:rFonts w:ascii="Arial" w:hAnsi="Arial" w:cs="Arial"/>
                <w:sz w:val="18"/>
                <w:szCs w:val="18"/>
              </w:rPr>
              <w:t>Juicio de amparo indirecto</w:t>
            </w:r>
          </w:p>
        </w:tc>
        <w:tc>
          <w:tcPr>
            <w:tcW w:w="1127"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4170D9" w:rsidRDefault="004170D9" w:rsidP="008043A2">
            <w:pPr>
              <w:rPr>
                <w:rFonts w:ascii="Arial" w:hAnsi="Arial" w:cs="Arial"/>
                <w:sz w:val="18"/>
                <w:szCs w:val="18"/>
              </w:rPr>
            </w:pPr>
            <w:r>
              <w:rPr>
                <w:rFonts w:ascii="Arial" w:hAnsi="Arial" w:cs="Arial"/>
                <w:sz w:val="18"/>
                <w:szCs w:val="18"/>
              </w:rPr>
              <w:t>En contra</w:t>
            </w:r>
          </w:p>
        </w:tc>
        <w:tc>
          <w:tcPr>
            <w:tcW w:w="1253" w:type="dxa"/>
            <w:tcBorders>
              <w:top w:val="single" w:sz="4" w:space="0" w:color="auto"/>
              <w:left w:val="nil"/>
              <w:bottom w:val="single" w:sz="4" w:space="0" w:color="auto"/>
              <w:right w:val="single" w:sz="4" w:space="0" w:color="auto"/>
            </w:tcBorders>
            <w:shd w:val="clear" w:color="000000" w:fill="FFFFFF"/>
            <w:vAlign w:val="center"/>
          </w:tcPr>
          <w:p w:rsidR="004170D9" w:rsidRDefault="004170D9" w:rsidP="008043A2">
            <w:pPr>
              <w:rPr>
                <w:rFonts w:ascii="Arial" w:hAnsi="Arial" w:cs="Arial"/>
                <w:sz w:val="18"/>
                <w:szCs w:val="18"/>
              </w:rPr>
            </w:pPr>
            <w:r>
              <w:rPr>
                <w:rFonts w:ascii="Arial" w:hAnsi="Arial" w:cs="Arial"/>
                <w:sz w:val="18"/>
                <w:szCs w:val="18"/>
              </w:rPr>
              <w:t>1410/2017</w:t>
            </w:r>
          </w:p>
        </w:tc>
        <w:tc>
          <w:tcPr>
            <w:tcW w:w="3504" w:type="dxa"/>
            <w:tcBorders>
              <w:top w:val="single" w:sz="4" w:space="0" w:color="auto"/>
              <w:left w:val="single" w:sz="4" w:space="0" w:color="auto"/>
              <w:bottom w:val="single" w:sz="4" w:space="0" w:color="auto"/>
              <w:right w:val="single" w:sz="4" w:space="0" w:color="auto"/>
            </w:tcBorders>
            <w:shd w:val="clear" w:color="000000" w:fill="FFFFFF"/>
            <w:vAlign w:val="center"/>
          </w:tcPr>
          <w:p w:rsidR="004170D9" w:rsidRDefault="004170D9" w:rsidP="008043A2">
            <w:pPr>
              <w:rPr>
                <w:rFonts w:ascii="Arial" w:hAnsi="Arial" w:cs="Arial"/>
                <w:sz w:val="18"/>
                <w:szCs w:val="18"/>
              </w:rPr>
            </w:pPr>
            <w:r>
              <w:rPr>
                <w:rFonts w:ascii="Arial" w:hAnsi="Arial" w:cs="Arial"/>
                <w:sz w:val="18"/>
                <w:szCs w:val="18"/>
              </w:rPr>
              <w:t>Pago de indemnización</w:t>
            </w:r>
          </w:p>
        </w:tc>
        <w:tc>
          <w:tcPr>
            <w:tcW w:w="3087" w:type="dxa"/>
            <w:tcBorders>
              <w:top w:val="single" w:sz="4" w:space="0" w:color="auto"/>
              <w:left w:val="single" w:sz="4" w:space="0" w:color="auto"/>
              <w:bottom w:val="single" w:sz="4" w:space="0" w:color="auto"/>
              <w:right w:val="single" w:sz="4" w:space="0" w:color="auto"/>
            </w:tcBorders>
            <w:shd w:val="clear" w:color="000000" w:fill="FFFFFF"/>
            <w:vAlign w:val="center"/>
          </w:tcPr>
          <w:p w:rsidR="004170D9" w:rsidRDefault="004170D9" w:rsidP="008043A2">
            <w:pPr>
              <w:rPr>
                <w:rFonts w:ascii="Arial" w:hAnsi="Arial" w:cs="Arial"/>
                <w:sz w:val="18"/>
                <w:szCs w:val="18"/>
              </w:rPr>
            </w:pPr>
            <w:r>
              <w:rPr>
                <w:rFonts w:ascii="Arial" w:hAnsi="Arial" w:cs="Arial"/>
                <w:sz w:val="18"/>
                <w:szCs w:val="18"/>
              </w:rPr>
              <w:t xml:space="preserve">Pendiente el desahogo de la audiencia constitucional </w:t>
            </w:r>
          </w:p>
        </w:tc>
        <w:tc>
          <w:tcPr>
            <w:tcW w:w="25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70D9" w:rsidRDefault="004170D9" w:rsidP="008043A2">
            <w:pPr>
              <w:rPr>
                <w:rFonts w:ascii="Arial" w:hAnsi="Arial" w:cs="Arial"/>
                <w:sz w:val="18"/>
                <w:szCs w:val="18"/>
              </w:rPr>
            </w:pPr>
            <w:r>
              <w:rPr>
                <w:rFonts w:ascii="Arial" w:hAnsi="Arial" w:cs="Arial"/>
                <w:sz w:val="18"/>
                <w:szCs w:val="18"/>
              </w:rPr>
              <w:t>En proceso de cuantificación</w:t>
            </w:r>
          </w:p>
        </w:tc>
      </w:tr>
      <w:tr w:rsidR="004170D9" w:rsidTr="004170D9">
        <w:trPr>
          <w:trHeight w:val="240"/>
          <w:jc w:val="center"/>
        </w:trPr>
        <w:tc>
          <w:tcPr>
            <w:tcW w:w="18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70D9" w:rsidRDefault="004170D9" w:rsidP="008043A2">
            <w:pPr>
              <w:rPr>
                <w:rFonts w:ascii="Arial" w:hAnsi="Arial" w:cs="Arial"/>
                <w:sz w:val="18"/>
                <w:szCs w:val="18"/>
              </w:rPr>
            </w:pPr>
            <w:r>
              <w:rPr>
                <w:rFonts w:ascii="Arial" w:hAnsi="Arial" w:cs="Arial"/>
                <w:sz w:val="18"/>
                <w:szCs w:val="18"/>
              </w:rPr>
              <w:t>Juicio de Amparo Indirecto</w:t>
            </w:r>
          </w:p>
        </w:tc>
        <w:tc>
          <w:tcPr>
            <w:tcW w:w="1127"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4170D9" w:rsidRDefault="004170D9" w:rsidP="008043A2">
            <w:pPr>
              <w:rPr>
                <w:rFonts w:ascii="Arial" w:hAnsi="Arial" w:cs="Arial"/>
                <w:sz w:val="18"/>
                <w:szCs w:val="18"/>
              </w:rPr>
            </w:pPr>
            <w:r>
              <w:rPr>
                <w:rFonts w:ascii="Arial" w:hAnsi="Arial" w:cs="Arial"/>
                <w:sz w:val="18"/>
                <w:szCs w:val="18"/>
              </w:rPr>
              <w:t>En contra</w:t>
            </w:r>
          </w:p>
        </w:tc>
        <w:tc>
          <w:tcPr>
            <w:tcW w:w="1253" w:type="dxa"/>
            <w:tcBorders>
              <w:top w:val="single" w:sz="4" w:space="0" w:color="auto"/>
              <w:left w:val="nil"/>
              <w:bottom w:val="single" w:sz="4" w:space="0" w:color="auto"/>
              <w:right w:val="single" w:sz="4" w:space="0" w:color="auto"/>
            </w:tcBorders>
            <w:shd w:val="clear" w:color="000000" w:fill="FFFFFF"/>
            <w:vAlign w:val="center"/>
          </w:tcPr>
          <w:p w:rsidR="004170D9" w:rsidRDefault="004170D9" w:rsidP="008043A2">
            <w:pPr>
              <w:rPr>
                <w:rFonts w:ascii="Arial" w:hAnsi="Arial" w:cs="Arial"/>
                <w:sz w:val="18"/>
                <w:szCs w:val="18"/>
              </w:rPr>
            </w:pPr>
            <w:r>
              <w:rPr>
                <w:rFonts w:ascii="Arial" w:hAnsi="Arial" w:cs="Arial"/>
                <w:sz w:val="18"/>
                <w:szCs w:val="18"/>
              </w:rPr>
              <w:t>1129/2017</w:t>
            </w:r>
          </w:p>
        </w:tc>
        <w:tc>
          <w:tcPr>
            <w:tcW w:w="3504" w:type="dxa"/>
            <w:tcBorders>
              <w:top w:val="single" w:sz="4" w:space="0" w:color="auto"/>
              <w:left w:val="single" w:sz="4" w:space="0" w:color="auto"/>
              <w:bottom w:val="single" w:sz="4" w:space="0" w:color="auto"/>
              <w:right w:val="single" w:sz="4" w:space="0" w:color="auto"/>
            </w:tcBorders>
            <w:shd w:val="clear" w:color="000000" w:fill="FFFFFF"/>
            <w:vAlign w:val="center"/>
          </w:tcPr>
          <w:p w:rsidR="004170D9" w:rsidRDefault="004170D9" w:rsidP="008043A2">
            <w:pPr>
              <w:rPr>
                <w:rFonts w:ascii="Arial" w:hAnsi="Arial" w:cs="Arial"/>
                <w:sz w:val="18"/>
                <w:szCs w:val="18"/>
              </w:rPr>
            </w:pPr>
            <w:r>
              <w:rPr>
                <w:rFonts w:ascii="Arial" w:hAnsi="Arial" w:cs="Arial"/>
                <w:sz w:val="18"/>
                <w:szCs w:val="18"/>
              </w:rPr>
              <w:t>Pago de indemnización</w:t>
            </w:r>
          </w:p>
        </w:tc>
        <w:tc>
          <w:tcPr>
            <w:tcW w:w="3087" w:type="dxa"/>
            <w:tcBorders>
              <w:top w:val="single" w:sz="4" w:space="0" w:color="auto"/>
              <w:left w:val="single" w:sz="4" w:space="0" w:color="auto"/>
              <w:bottom w:val="single" w:sz="4" w:space="0" w:color="auto"/>
              <w:right w:val="single" w:sz="4" w:space="0" w:color="auto"/>
            </w:tcBorders>
            <w:shd w:val="clear" w:color="000000" w:fill="FFFFFF"/>
            <w:vAlign w:val="center"/>
          </w:tcPr>
          <w:p w:rsidR="004170D9" w:rsidRDefault="004170D9" w:rsidP="008043A2">
            <w:pPr>
              <w:rPr>
                <w:rFonts w:ascii="Arial" w:hAnsi="Arial" w:cs="Arial"/>
                <w:sz w:val="18"/>
                <w:szCs w:val="18"/>
              </w:rPr>
            </w:pPr>
            <w:r>
              <w:rPr>
                <w:rFonts w:ascii="Arial" w:hAnsi="Arial" w:cs="Arial"/>
                <w:sz w:val="18"/>
                <w:szCs w:val="18"/>
              </w:rPr>
              <w:t xml:space="preserve">Pendiente el desahogo de la audiencia constitucional </w:t>
            </w:r>
          </w:p>
        </w:tc>
        <w:tc>
          <w:tcPr>
            <w:tcW w:w="25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70D9" w:rsidRDefault="004170D9" w:rsidP="008043A2">
            <w:pPr>
              <w:rPr>
                <w:rFonts w:ascii="Arial" w:hAnsi="Arial" w:cs="Arial"/>
                <w:sz w:val="18"/>
                <w:szCs w:val="18"/>
              </w:rPr>
            </w:pPr>
            <w:r>
              <w:rPr>
                <w:rFonts w:ascii="Arial" w:hAnsi="Arial" w:cs="Arial"/>
                <w:sz w:val="18"/>
                <w:szCs w:val="18"/>
              </w:rPr>
              <w:t>En proceso de cuantificación</w:t>
            </w:r>
          </w:p>
        </w:tc>
      </w:tr>
      <w:tr w:rsidR="004170D9" w:rsidTr="004170D9">
        <w:trPr>
          <w:trHeight w:val="240"/>
          <w:jc w:val="center"/>
        </w:trPr>
        <w:tc>
          <w:tcPr>
            <w:tcW w:w="18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70D9" w:rsidRDefault="004170D9" w:rsidP="008043A2">
            <w:pPr>
              <w:rPr>
                <w:rFonts w:ascii="Arial" w:hAnsi="Arial" w:cs="Arial"/>
                <w:sz w:val="18"/>
                <w:szCs w:val="18"/>
              </w:rPr>
            </w:pPr>
            <w:r>
              <w:rPr>
                <w:rFonts w:ascii="Arial" w:hAnsi="Arial" w:cs="Arial"/>
                <w:sz w:val="18"/>
                <w:szCs w:val="18"/>
              </w:rPr>
              <w:t>Juicio de Nulidad</w:t>
            </w:r>
          </w:p>
        </w:tc>
        <w:tc>
          <w:tcPr>
            <w:tcW w:w="1127"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4170D9" w:rsidRDefault="004170D9" w:rsidP="008043A2">
            <w:pPr>
              <w:rPr>
                <w:rFonts w:ascii="Arial" w:hAnsi="Arial" w:cs="Arial"/>
                <w:sz w:val="18"/>
                <w:szCs w:val="18"/>
              </w:rPr>
            </w:pPr>
            <w:r>
              <w:rPr>
                <w:rFonts w:ascii="Arial" w:hAnsi="Arial" w:cs="Arial"/>
                <w:sz w:val="18"/>
                <w:szCs w:val="18"/>
              </w:rPr>
              <w:t>A favor</w:t>
            </w:r>
          </w:p>
        </w:tc>
        <w:tc>
          <w:tcPr>
            <w:tcW w:w="1253" w:type="dxa"/>
            <w:tcBorders>
              <w:top w:val="single" w:sz="4" w:space="0" w:color="auto"/>
              <w:left w:val="nil"/>
              <w:bottom w:val="single" w:sz="4" w:space="0" w:color="auto"/>
              <w:right w:val="single" w:sz="4" w:space="0" w:color="auto"/>
            </w:tcBorders>
            <w:shd w:val="clear" w:color="000000" w:fill="FFFFFF"/>
            <w:vAlign w:val="center"/>
          </w:tcPr>
          <w:p w:rsidR="004170D9" w:rsidRDefault="004170D9" w:rsidP="008043A2">
            <w:pPr>
              <w:rPr>
                <w:rFonts w:ascii="Arial" w:hAnsi="Arial" w:cs="Arial"/>
                <w:sz w:val="18"/>
                <w:szCs w:val="18"/>
              </w:rPr>
            </w:pPr>
            <w:r>
              <w:rPr>
                <w:rFonts w:ascii="Arial" w:hAnsi="Arial" w:cs="Arial"/>
                <w:sz w:val="18"/>
                <w:szCs w:val="18"/>
              </w:rPr>
              <w:t>2773/17-09-01-4</w:t>
            </w:r>
          </w:p>
        </w:tc>
        <w:tc>
          <w:tcPr>
            <w:tcW w:w="3504" w:type="dxa"/>
            <w:tcBorders>
              <w:top w:val="single" w:sz="4" w:space="0" w:color="auto"/>
              <w:left w:val="single" w:sz="4" w:space="0" w:color="auto"/>
              <w:bottom w:val="single" w:sz="4" w:space="0" w:color="auto"/>
              <w:right w:val="single" w:sz="4" w:space="0" w:color="auto"/>
            </w:tcBorders>
            <w:shd w:val="clear" w:color="000000" w:fill="FFFFFF"/>
            <w:vAlign w:val="center"/>
          </w:tcPr>
          <w:p w:rsidR="004170D9" w:rsidRDefault="004170D9" w:rsidP="008043A2">
            <w:pPr>
              <w:rPr>
                <w:rFonts w:ascii="Arial" w:hAnsi="Arial" w:cs="Arial"/>
                <w:sz w:val="18"/>
                <w:szCs w:val="18"/>
              </w:rPr>
            </w:pPr>
            <w:r>
              <w:rPr>
                <w:rFonts w:ascii="Arial" w:hAnsi="Arial" w:cs="Arial"/>
                <w:sz w:val="18"/>
                <w:szCs w:val="18"/>
              </w:rPr>
              <w:t>Nulidad de Resolución de Determinación de Cuotas y Amortizaciones</w:t>
            </w:r>
          </w:p>
        </w:tc>
        <w:tc>
          <w:tcPr>
            <w:tcW w:w="3087" w:type="dxa"/>
            <w:tcBorders>
              <w:top w:val="single" w:sz="4" w:space="0" w:color="auto"/>
              <w:left w:val="single" w:sz="4" w:space="0" w:color="auto"/>
              <w:bottom w:val="single" w:sz="4" w:space="0" w:color="auto"/>
              <w:right w:val="single" w:sz="4" w:space="0" w:color="auto"/>
            </w:tcBorders>
            <w:shd w:val="clear" w:color="000000" w:fill="FFFFFF"/>
            <w:vAlign w:val="center"/>
          </w:tcPr>
          <w:p w:rsidR="004170D9" w:rsidRDefault="004170D9" w:rsidP="008043A2">
            <w:pPr>
              <w:rPr>
                <w:rFonts w:ascii="Arial" w:hAnsi="Arial" w:cs="Arial"/>
                <w:sz w:val="18"/>
                <w:szCs w:val="18"/>
              </w:rPr>
            </w:pPr>
            <w:r>
              <w:rPr>
                <w:rFonts w:ascii="Arial" w:hAnsi="Arial" w:cs="Arial"/>
                <w:sz w:val="18"/>
                <w:szCs w:val="18"/>
              </w:rPr>
              <w:t>Pendiente dictado de sentencia</w:t>
            </w:r>
          </w:p>
        </w:tc>
        <w:tc>
          <w:tcPr>
            <w:tcW w:w="25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70D9" w:rsidRDefault="004170D9" w:rsidP="008043A2">
            <w:pPr>
              <w:rPr>
                <w:rFonts w:ascii="Arial" w:hAnsi="Arial" w:cs="Arial"/>
                <w:sz w:val="18"/>
                <w:szCs w:val="18"/>
              </w:rPr>
            </w:pPr>
            <w:r>
              <w:rPr>
                <w:rFonts w:ascii="Arial" w:hAnsi="Arial" w:cs="Arial"/>
                <w:sz w:val="18"/>
                <w:szCs w:val="18"/>
              </w:rPr>
              <w:t>En proceso de cuantificación</w:t>
            </w:r>
          </w:p>
        </w:tc>
      </w:tr>
      <w:tr w:rsidR="004170D9" w:rsidTr="004170D9">
        <w:trPr>
          <w:trHeight w:val="240"/>
          <w:jc w:val="center"/>
        </w:trPr>
        <w:tc>
          <w:tcPr>
            <w:tcW w:w="18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70D9" w:rsidRDefault="004170D9" w:rsidP="008043A2">
            <w:pPr>
              <w:rPr>
                <w:rFonts w:ascii="Arial" w:hAnsi="Arial" w:cs="Arial"/>
                <w:sz w:val="18"/>
                <w:szCs w:val="18"/>
              </w:rPr>
            </w:pPr>
            <w:r>
              <w:rPr>
                <w:rFonts w:ascii="Arial" w:hAnsi="Arial" w:cs="Arial"/>
                <w:sz w:val="18"/>
                <w:szCs w:val="18"/>
              </w:rPr>
              <w:t>Juicio de Nulidad</w:t>
            </w:r>
          </w:p>
        </w:tc>
        <w:tc>
          <w:tcPr>
            <w:tcW w:w="1127"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4170D9" w:rsidRDefault="004170D9" w:rsidP="008043A2">
            <w:pPr>
              <w:rPr>
                <w:rFonts w:ascii="Arial" w:hAnsi="Arial" w:cs="Arial"/>
                <w:sz w:val="18"/>
                <w:szCs w:val="18"/>
              </w:rPr>
            </w:pPr>
            <w:r>
              <w:rPr>
                <w:rFonts w:ascii="Arial" w:hAnsi="Arial" w:cs="Arial"/>
                <w:sz w:val="18"/>
                <w:szCs w:val="18"/>
              </w:rPr>
              <w:t>A favor</w:t>
            </w:r>
          </w:p>
        </w:tc>
        <w:tc>
          <w:tcPr>
            <w:tcW w:w="1253" w:type="dxa"/>
            <w:tcBorders>
              <w:top w:val="single" w:sz="4" w:space="0" w:color="auto"/>
              <w:left w:val="nil"/>
              <w:bottom w:val="single" w:sz="4" w:space="0" w:color="auto"/>
              <w:right w:val="single" w:sz="4" w:space="0" w:color="auto"/>
            </w:tcBorders>
            <w:shd w:val="clear" w:color="000000" w:fill="FFFFFF"/>
            <w:vAlign w:val="center"/>
          </w:tcPr>
          <w:p w:rsidR="004170D9" w:rsidRDefault="004170D9" w:rsidP="008043A2">
            <w:pPr>
              <w:rPr>
                <w:rFonts w:ascii="Arial" w:hAnsi="Arial" w:cs="Arial"/>
                <w:sz w:val="18"/>
                <w:szCs w:val="18"/>
              </w:rPr>
            </w:pPr>
            <w:r>
              <w:rPr>
                <w:rFonts w:ascii="Arial" w:hAnsi="Arial" w:cs="Arial"/>
                <w:sz w:val="18"/>
                <w:szCs w:val="18"/>
              </w:rPr>
              <w:t>4254/17-09-01-9</w:t>
            </w:r>
          </w:p>
        </w:tc>
        <w:tc>
          <w:tcPr>
            <w:tcW w:w="3504" w:type="dxa"/>
            <w:tcBorders>
              <w:top w:val="single" w:sz="4" w:space="0" w:color="auto"/>
              <w:left w:val="single" w:sz="4" w:space="0" w:color="auto"/>
              <w:bottom w:val="single" w:sz="4" w:space="0" w:color="auto"/>
              <w:right w:val="single" w:sz="4" w:space="0" w:color="auto"/>
            </w:tcBorders>
            <w:shd w:val="clear" w:color="000000" w:fill="FFFFFF"/>
            <w:vAlign w:val="center"/>
          </w:tcPr>
          <w:p w:rsidR="004170D9" w:rsidRDefault="004170D9" w:rsidP="008043A2">
            <w:pPr>
              <w:rPr>
                <w:rFonts w:ascii="Arial" w:hAnsi="Arial" w:cs="Arial"/>
                <w:sz w:val="18"/>
                <w:szCs w:val="18"/>
              </w:rPr>
            </w:pPr>
            <w:r>
              <w:rPr>
                <w:rFonts w:ascii="Arial" w:hAnsi="Arial" w:cs="Arial"/>
                <w:sz w:val="18"/>
                <w:szCs w:val="18"/>
              </w:rPr>
              <w:t>Nulidad de Resolución de Determinación de Cuotas y Amortizaciones</w:t>
            </w:r>
          </w:p>
        </w:tc>
        <w:tc>
          <w:tcPr>
            <w:tcW w:w="3087" w:type="dxa"/>
            <w:tcBorders>
              <w:top w:val="single" w:sz="4" w:space="0" w:color="auto"/>
              <w:left w:val="single" w:sz="4" w:space="0" w:color="auto"/>
              <w:bottom w:val="single" w:sz="4" w:space="0" w:color="auto"/>
              <w:right w:val="single" w:sz="4" w:space="0" w:color="auto"/>
            </w:tcBorders>
            <w:shd w:val="clear" w:color="000000" w:fill="FFFFFF"/>
            <w:vAlign w:val="center"/>
          </w:tcPr>
          <w:p w:rsidR="004170D9" w:rsidRDefault="004170D9" w:rsidP="008043A2">
            <w:pPr>
              <w:rPr>
                <w:rFonts w:ascii="Arial" w:hAnsi="Arial" w:cs="Arial"/>
                <w:sz w:val="18"/>
                <w:szCs w:val="18"/>
              </w:rPr>
            </w:pPr>
            <w:r>
              <w:rPr>
                <w:rFonts w:ascii="Arial" w:hAnsi="Arial" w:cs="Arial"/>
                <w:sz w:val="18"/>
                <w:szCs w:val="18"/>
              </w:rPr>
              <w:t>Pendiente dictado de sentencia</w:t>
            </w:r>
          </w:p>
        </w:tc>
        <w:tc>
          <w:tcPr>
            <w:tcW w:w="25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70D9" w:rsidRDefault="004170D9" w:rsidP="008043A2">
            <w:pPr>
              <w:rPr>
                <w:rFonts w:ascii="Arial" w:hAnsi="Arial" w:cs="Arial"/>
                <w:sz w:val="18"/>
                <w:szCs w:val="18"/>
              </w:rPr>
            </w:pPr>
            <w:r>
              <w:rPr>
                <w:rFonts w:ascii="Arial" w:hAnsi="Arial" w:cs="Arial"/>
                <w:sz w:val="18"/>
                <w:szCs w:val="18"/>
              </w:rPr>
              <w:t>En proceso de cuantificación</w:t>
            </w:r>
          </w:p>
        </w:tc>
      </w:tr>
      <w:tr w:rsidR="004170D9" w:rsidTr="004170D9">
        <w:trPr>
          <w:trHeight w:val="240"/>
          <w:jc w:val="center"/>
        </w:trPr>
        <w:tc>
          <w:tcPr>
            <w:tcW w:w="18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70D9" w:rsidRDefault="004170D9" w:rsidP="008043A2">
            <w:pPr>
              <w:rPr>
                <w:rFonts w:ascii="Arial" w:hAnsi="Arial" w:cs="Arial"/>
                <w:sz w:val="18"/>
                <w:szCs w:val="18"/>
              </w:rPr>
            </w:pPr>
            <w:r>
              <w:rPr>
                <w:rFonts w:ascii="Arial" w:hAnsi="Arial" w:cs="Arial"/>
                <w:sz w:val="18"/>
                <w:szCs w:val="18"/>
              </w:rPr>
              <w:t>Juicio de Nulidad</w:t>
            </w:r>
          </w:p>
        </w:tc>
        <w:tc>
          <w:tcPr>
            <w:tcW w:w="1127"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4170D9" w:rsidRDefault="004170D9" w:rsidP="008043A2">
            <w:pPr>
              <w:rPr>
                <w:rFonts w:ascii="Arial" w:hAnsi="Arial" w:cs="Arial"/>
                <w:sz w:val="18"/>
                <w:szCs w:val="18"/>
              </w:rPr>
            </w:pPr>
            <w:r>
              <w:rPr>
                <w:rFonts w:ascii="Arial" w:hAnsi="Arial" w:cs="Arial"/>
                <w:sz w:val="18"/>
                <w:szCs w:val="18"/>
              </w:rPr>
              <w:t>A favor</w:t>
            </w:r>
          </w:p>
        </w:tc>
        <w:tc>
          <w:tcPr>
            <w:tcW w:w="1253" w:type="dxa"/>
            <w:tcBorders>
              <w:top w:val="single" w:sz="4" w:space="0" w:color="auto"/>
              <w:left w:val="nil"/>
              <w:bottom w:val="single" w:sz="4" w:space="0" w:color="auto"/>
              <w:right w:val="single" w:sz="4" w:space="0" w:color="auto"/>
            </w:tcBorders>
            <w:shd w:val="clear" w:color="000000" w:fill="FFFFFF"/>
            <w:vAlign w:val="center"/>
          </w:tcPr>
          <w:p w:rsidR="004170D9" w:rsidRDefault="004170D9" w:rsidP="008043A2">
            <w:pPr>
              <w:rPr>
                <w:rFonts w:ascii="Arial" w:hAnsi="Arial" w:cs="Arial"/>
                <w:sz w:val="18"/>
                <w:szCs w:val="18"/>
              </w:rPr>
            </w:pPr>
            <w:r>
              <w:rPr>
                <w:rFonts w:ascii="Arial" w:hAnsi="Arial" w:cs="Arial"/>
                <w:sz w:val="18"/>
                <w:szCs w:val="18"/>
              </w:rPr>
              <w:t>4831/17-09-01-5</w:t>
            </w:r>
          </w:p>
        </w:tc>
        <w:tc>
          <w:tcPr>
            <w:tcW w:w="3504" w:type="dxa"/>
            <w:tcBorders>
              <w:top w:val="single" w:sz="4" w:space="0" w:color="auto"/>
              <w:left w:val="single" w:sz="4" w:space="0" w:color="auto"/>
              <w:bottom w:val="single" w:sz="4" w:space="0" w:color="auto"/>
              <w:right w:val="single" w:sz="4" w:space="0" w:color="auto"/>
            </w:tcBorders>
            <w:shd w:val="clear" w:color="000000" w:fill="FFFFFF"/>
            <w:vAlign w:val="center"/>
          </w:tcPr>
          <w:p w:rsidR="004170D9" w:rsidRDefault="004170D9" w:rsidP="008043A2">
            <w:pPr>
              <w:rPr>
                <w:rFonts w:ascii="Arial" w:hAnsi="Arial" w:cs="Arial"/>
                <w:sz w:val="18"/>
                <w:szCs w:val="18"/>
              </w:rPr>
            </w:pPr>
            <w:r>
              <w:rPr>
                <w:rFonts w:ascii="Arial" w:hAnsi="Arial" w:cs="Arial"/>
                <w:sz w:val="18"/>
                <w:szCs w:val="18"/>
              </w:rPr>
              <w:t>Nulidad de Resolución de Determinación de Cuotas y Amortizaciones</w:t>
            </w:r>
          </w:p>
        </w:tc>
        <w:tc>
          <w:tcPr>
            <w:tcW w:w="3087" w:type="dxa"/>
            <w:tcBorders>
              <w:top w:val="single" w:sz="4" w:space="0" w:color="auto"/>
              <w:left w:val="single" w:sz="4" w:space="0" w:color="auto"/>
              <w:bottom w:val="single" w:sz="4" w:space="0" w:color="auto"/>
              <w:right w:val="single" w:sz="4" w:space="0" w:color="auto"/>
            </w:tcBorders>
            <w:shd w:val="clear" w:color="000000" w:fill="FFFFFF"/>
            <w:vAlign w:val="center"/>
          </w:tcPr>
          <w:p w:rsidR="004170D9" w:rsidRDefault="004170D9" w:rsidP="008043A2">
            <w:pPr>
              <w:rPr>
                <w:rFonts w:ascii="Arial" w:hAnsi="Arial" w:cs="Arial"/>
                <w:sz w:val="18"/>
                <w:szCs w:val="18"/>
              </w:rPr>
            </w:pPr>
            <w:r>
              <w:rPr>
                <w:rFonts w:ascii="Arial" w:hAnsi="Arial" w:cs="Arial"/>
                <w:sz w:val="18"/>
                <w:szCs w:val="18"/>
              </w:rPr>
              <w:t>Pendiente dictado de sentencia</w:t>
            </w:r>
          </w:p>
        </w:tc>
        <w:tc>
          <w:tcPr>
            <w:tcW w:w="25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70D9" w:rsidRDefault="004170D9" w:rsidP="008043A2">
            <w:pPr>
              <w:rPr>
                <w:rFonts w:ascii="Arial" w:hAnsi="Arial" w:cs="Arial"/>
                <w:sz w:val="18"/>
                <w:szCs w:val="18"/>
              </w:rPr>
            </w:pPr>
            <w:r>
              <w:rPr>
                <w:rFonts w:ascii="Arial" w:hAnsi="Arial" w:cs="Arial"/>
                <w:sz w:val="18"/>
                <w:szCs w:val="18"/>
              </w:rPr>
              <w:t>En proceso de cuantificación</w:t>
            </w:r>
          </w:p>
        </w:tc>
      </w:tr>
      <w:tr w:rsidR="004170D9" w:rsidTr="004170D9">
        <w:trPr>
          <w:trHeight w:val="240"/>
          <w:jc w:val="center"/>
        </w:trPr>
        <w:tc>
          <w:tcPr>
            <w:tcW w:w="18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70D9" w:rsidRDefault="004170D9" w:rsidP="008043A2">
            <w:pPr>
              <w:rPr>
                <w:rFonts w:ascii="Arial" w:hAnsi="Arial" w:cs="Arial"/>
                <w:sz w:val="18"/>
                <w:szCs w:val="18"/>
              </w:rPr>
            </w:pPr>
            <w:r>
              <w:rPr>
                <w:rFonts w:ascii="Arial" w:hAnsi="Arial" w:cs="Arial"/>
                <w:sz w:val="18"/>
                <w:szCs w:val="18"/>
              </w:rPr>
              <w:t>Juicio de Nulidad</w:t>
            </w:r>
          </w:p>
        </w:tc>
        <w:tc>
          <w:tcPr>
            <w:tcW w:w="1127"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4170D9" w:rsidRDefault="004170D9" w:rsidP="008043A2">
            <w:pPr>
              <w:rPr>
                <w:rFonts w:ascii="Arial" w:hAnsi="Arial" w:cs="Arial"/>
                <w:sz w:val="18"/>
                <w:szCs w:val="18"/>
              </w:rPr>
            </w:pPr>
            <w:r>
              <w:rPr>
                <w:rFonts w:ascii="Arial" w:hAnsi="Arial" w:cs="Arial"/>
                <w:sz w:val="18"/>
                <w:szCs w:val="18"/>
              </w:rPr>
              <w:t>A favor</w:t>
            </w:r>
          </w:p>
        </w:tc>
        <w:tc>
          <w:tcPr>
            <w:tcW w:w="1253" w:type="dxa"/>
            <w:tcBorders>
              <w:top w:val="single" w:sz="4" w:space="0" w:color="auto"/>
              <w:left w:val="nil"/>
              <w:bottom w:val="single" w:sz="4" w:space="0" w:color="auto"/>
              <w:right w:val="single" w:sz="4" w:space="0" w:color="auto"/>
            </w:tcBorders>
            <w:shd w:val="clear" w:color="000000" w:fill="FFFFFF"/>
            <w:vAlign w:val="center"/>
          </w:tcPr>
          <w:p w:rsidR="004170D9" w:rsidRDefault="004170D9" w:rsidP="008043A2">
            <w:pPr>
              <w:rPr>
                <w:rFonts w:ascii="Arial" w:hAnsi="Arial" w:cs="Arial"/>
                <w:sz w:val="18"/>
                <w:szCs w:val="18"/>
              </w:rPr>
            </w:pPr>
            <w:r>
              <w:rPr>
                <w:rFonts w:ascii="Arial" w:hAnsi="Arial" w:cs="Arial"/>
                <w:sz w:val="18"/>
                <w:szCs w:val="18"/>
              </w:rPr>
              <w:t>5036/16-09-01-6</w:t>
            </w:r>
          </w:p>
        </w:tc>
        <w:tc>
          <w:tcPr>
            <w:tcW w:w="3504" w:type="dxa"/>
            <w:tcBorders>
              <w:top w:val="single" w:sz="4" w:space="0" w:color="auto"/>
              <w:left w:val="single" w:sz="4" w:space="0" w:color="auto"/>
              <w:bottom w:val="single" w:sz="4" w:space="0" w:color="auto"/>
              <w:right w:val="single" w:sz="4" w:space="0" w:color="auto"/>
            </w:tcBorders>
            <w:shd w:val="clear" w:color="000000" w:fill="FFFFFF"/>
            <w:vAlign w:val="center"/>
          </w:tcPr>
          <w:p w:rsidR="004170D9" w:rsidRDefault="004170D9" w:rsidP="008043A2">
            <w:pPr>
              <w:rPr>
                <w:rFonts w:ascii="Arial" w:hAnsi="Arial" w:cs="Arial"/>
                <w:sz w:val="18"/>
                <w:szCs w:val="18"/>
              </w:rPr>
            </w:pPr>
            <w:r>
              <w:rPr>
                <w:rFonts w:ascii="Arial" w:hAnsi="Arial" w:cs="Arial"/>
                <w:sz w:val="18"/>
                <w:szCs w:val="18"/>
              </w:rPr>
              <w:t>Nulidad de Resolución de Determinación de Cuotas y Amortizaciones</w:t>
            </w:r>
          </w:p>
        </w:tc>
        <w:tc>
          <w:tcPr>
            <w:tcW w:w="3087" w:type="dxa"/>
            <w:tcBorders>
              <w:top w:val="single" w:sz="4" w:space="0" w:color="auto"/>
              <w:left w:val="single" w:sz="4" w:space="0" w:color="auto"/>
              <w:bottom w:val="single" w:sz="4" w:space="0" w:color="auto"/>
              <w:right w:val="single" w:sz="4" w:space="0" w:color="auto"/>
            </w:tcBorders>
            <w:shd w:val="clear" w:color="000000" w:fill="FFFFFF"/>
            <w:vAlign w:val="center"/>
          </w:tcPr>
          <w:p w:rsidR="004170D9" w:rsidRDefault="004170D9" w:rsidP="008043A2">
            <w:pPr>
              <w:rPr>
                <w:rFonts w:ascii="Arial" w:hAnsi="Arial" w:cs="Arial"/>
                <w:sz w:val="18"/>
                <w:szCs w:val="18"/>
              </w:rPr>
            </w:pPr>
            <w:r>
              <w:rPr>
                <w:rFonts w:ascii="Arial" w:hAnsi="Arial" w:cs="Arial"/>
                <w:sz w:val="18"/>
                <w:szCs w:val="18"/>
              </w:rPr>
              <w:t>Pendiente dictado de sentencia</w:t>
            </w:r>
          </w:p>
        </w:tc>
        <w:tc>
          <w:tcPr>
            <w:tcW w:w="25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70D9" w:rsidRDefault="004170D9" w:rsidP="008043A2">
            <w:pPr>
              <w:rPr>
                <w:rFonts w:ascii="Arial" w:hAnsi="Arial" w:cs="Arial"/>
                <w:sz w:val="18"/>
                <w:szCs w:val="18"/>
              </w:rPr>
            </w:pPr>
            <w:r>
              <w:rPr>
                <w:rFonts w:ascii="Arial" w:hAnsi="Arial" w:cs="Arial"/>
                <w:sz w:val="18"/>
                <w:szCs w:val="18"/>
              </w:rPr>
              <w:t>En proceso de cuantificación</w:t>
            </w:r>
          </w:p>
        </w:tc>
      </w:tr>
      <w:tr w:rsidR="004170D9" w:rsidTr="004170D9">
        <w:trPr>
          <w:trHeight w:val="240"/>
          <w:jc w:val="center"/>
        </w:trPr>
        <w:tc>
          <w:tcPr>
            <w:tcW w:w="18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70D9" w:rsidRDefault="004170D9" w:rsidP="008043A2">
            <w:pPr>
              <w:rPr>
                <w:rFonts w:ascii="Arial" w:hAnsi="Arial" w:cs="Arial"/>
                <w:sz w:val="18"/>
                <w:szCs w:val="18"/>
              </w:rPr>
            </w:pPr>
            <w:r>
              <w:rPr>
                <w:rFonts w:ascii="Arial" w:hAnsi="Arial" w:cs="Arial"/>
                <w:sz w:val="18"/>
                <w:szCs w:val="18"/>
              </w:rPr>
              <w:t>Juicio de Nulidad</w:t>
            </w:r>
          </w:p>
        </w:tc>
        <w:tc>
          <w:tcPr>
            <w:tcW w:w="1127"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4170D9" w:rsidRDefault="004170D9" w:rsidP="008043A2">
            <w:pPr>
              <w:rPr>
                <w:rFonts w:ascii="Arial" w:hAnsi="Arial" w:cs="Arial"/>
                <w:sz w:val="18"/>
                <w:szCs w:val="18"/>
              </w:rPr>
            </w:pPr>
            <w:r>
              <w:rPr>
                <w:rFonts w:ascii="Arial" w:hAnsi="Arial" w:cs="Arial"/>
                <w:sz w:val="18"/>
                <w:szCs w:val="18"/>
              </w:rPr>
              <w:t>A favor</w:t>
            </w:r>
          </w:p>
        </w:tc>
        <w:tc>
          <w:tcPr>
            <w:tcW w:w="1253" w:type="dxa"/>
            <w:tcBorders>
              <w:top w:val="single" w:sz="4" w:space="0" w:color="auto"/>
              <w:left w:val="nil"/>
              <w:bottom w:val="single" w:sz="4" w:space="0" w:color="auto"/>
              <w:right w:val="single" w:sz="4" w:space="0" w:color="auto"/>
            </w:tcBorders>
            <w:shd w:val="clear" w:color="000000" w:fill="FFFFFF"/>
            <w:vAlign w:val="center"/>
          </w:tcPr>
          <w:p w:rsidR="004170D9" w:rsidRDefault="004170D9" w:rsidP="008043A2">
            <w:pPr>
              <w:rPr>
                <w:rFonts w:ascii="Arial" w:hAnsi="Arial" w:cs="Arial"/>
                <w:sz w:val="18"/>
                <w:szCs w:val="18"/>
              </w:rPr>
            </w:pPr>
            <w:r>
              <w:rPr>
                <w:rFonts w:ascii="Arial" w:hAnsi="Arial" w:cs="Arial"/>
                <w:sz w:val="18"/>
                <w:szCs w:val="18"/>
              </w:rPr>
              <w:t>6297/16-09-01-8</w:t>
            </w:r>
          </w:p>
        </w:tc>
        <w:tc>
          <w:tcPr>
            <w:tcW w:w="3504" w:type="dxa"/>
            <w:tcBorders>
              <w:top w:val="single" w:sz="4" w:space="0" w:color="auto"/>
              <w:left w:val="single" w:sz="4" w:space="0" w:color="auto"/>
              <w:bottom w:val="single" w:sz="4" w:space="0" w:color="auto"/>
              <w:right w:val="single" w:sz="4" w:space="0" w:color="auto"/>
            </w:tcBorders>
            <w:shd w:val="clear" w:color="000000" w:fill="FFFFFF"/>
            <w:vAlign w:val="center"/>
          </w:tcPr>
          <w:p w:rsidR="004170D9" w:rsidRDefault="004170D9" w:rsidP="008043A2">
            <w:pPr>
              <w:rPr>
                <w:rFonts w:ascii="Arial" w:hAnsi="Arial" w:cs="Arial"/>
                <w:sz w:val="18"/>
                <w:szCs w:val="18"/>
              </w:rPr>
            </w:pPr>
            <w:r>
              <w:rPr>
                <w:rFonts w:ascii="Arial" w:hAnsi="Arial" w:cs="Arial"/>
                <w:sz w:val="18"/>
                <w:szCs w:val="18"/>
              </w:rPr>
              <w:t>Nulidad de Resolución de Determinación de Cuotas y Amortizaciones</w:t>
            </w:r>
          </w:p>
        </w:tc>
        <w:tc>
          <w:tcPr>
            <w:tcW w:w="3087" w:type="dxa"/>
            <w:tcBorders>
              <w:top w:val="single" w:sz="4" w:space="0" w:color="auto"/>
              <w:left w:val="single" w:sz="4" w:space="0" w:color="auto"/>
              <w:bottom w:val="single" w:sz="4" w:space="0" w:color="auto"/>
              <w:right w:val="single" w:sz="4" w:space="0" w:color="auto"/>
            </w:tcBorders>
            <w:shd w:val="clear" w:color="000000" w:fill="FFFFFF"/>
            <w:vAlign w:val="center"/>
          </w:tcPr>
          <w:p w:rsidR="004170D9" w:rsidRDefault="004170D9" w:rsidP="008043A2">
            <w:pPr>
              <w:rPr>
                <w:rFonts w:ascii="Arial" w:hAnsi="Arial" w:cs="Arial"/>
                <w:sz w:val="18"/>
                <w:szCs w:val="18"/>
              </w:rPr>
            </w:pPr>
            <w:r>
              <w:rPr>
                <w:rFonts w:ascii="Arial" w:hAnsi="Arial" w:cs="Arial"/>
                <w:sz w:val="18"/>
                <w:szCs w:val="18"/>
              </w:rPr>
              <w:t>Pendiente dictado de sentencia</w:t>
            </w:r>
          </w:p>
        </w:tc>
        <w:tc>
          <w:tcPr>
            <w:tcW w:w="25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70D9" w:rsidRDefault="004170D9" w:rsidP="008043A2">
            <w:pPr>
              <w:rPr>
                <w:rFonts w:ascii="Arial" w:hAnsi="Arial" w:cs="Arial"/>
                <w:sz w:val="18"/>
                <w:szCs w:val="18"/>
              </w:rPr>
            </w:pPr>
            <w:r>
              <w:rPr>
                <w:rFonts w:ascii="Arial" w:hAnsi="Arial" w:cs="Arial"/>
                <w:sz w:val="18"/>
                <w:szCs w:val="18"/>
              </w:rPr>
              <w:t>En proceso de cuantificación</w:t>
            </w:r>
          </w:p>
        </w:tc>
      </w:tr>
      <w:tr w:rsidR="004170D9" w:rsidTr="004170D9">
        <w:trPr>
          <w:trHeight w:val="240"/>
          <w:jc w:val="center"/>
        </w:trPr>
        <w:tc>
          <w:tcPr>
            <w:tcW w:w="18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70D9" w:rsidRDefault="004170D9" w:rsidP="008043A2">
            <w:pPr>
              <w:rPr>
                <w:rFonts w:ascii="Arial" w:hAnsi="Arial" w:cs="Arial"/>
                <w:sz w:val="18"/>
                <w:szCs w:val="18"/>
              </w:rPr>
            </w:pPr>
            <w:r>
              <w:rPr>
                <w:rFonts w:ascii="Arial" w:hAnsi="Arial" w:cs="Arial"/>
                <w:sz w:val="18"/>
                <w:szCs w:val="18"/>
              </w:rPr>
              <w:t>Juicio de Nulidad</w:t>
            </w:r>
          </w:p>
        </w:tc>
        <w:tc>
          <w:tcPr>
            <w:tcW w:w="1127"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4170D9" w:rsidRDefault="004170D9" w:rsidP="008043A2">
            <w:pPr>
              <w:rPr>
                <w:rFonts w:ascii="Arial" w:hAnsi="Arial" w:cs="Arial"/>
                <w:sz w:val="18"/>
                <w:szCs w:val="18"/>
              </w:rPr>
            </w:pPr>
            <w:r>
              <w:rPr>
                <w:rFonts w:ascii="Arial" w:hAnsi="Arial" w:cs="Arial"/>
                <w:sz w:val="18"/>
                <w:szCs w:val="18"/>
              </w:rPr>
              <w:t>A favor</w:t>
            </w:r>
          </w:p>
        </w:tc>
        <w:tc>
          <w:tcPr>
            <w:tcW w:w="1253" w:type="dxa"/>
            <w:tcBorders>
              <w:top w:val="single" w:sz="4" w:space="0" w:color="auto"/>
              <w:left w:val="nil"/>
              <w:bottom w:val="single" w:sz="4" w:space="0" w:color="auto"/>
              <w:right w:val="single" w:sz="4" w:space="0" w:color="auto"/>
            </w:tcBorders>
            <w:shd w:val="clear" w:color="000000" w:fill="FFFFFF"/>
            <w:vAlign w:val="center"/>
          </w:tcPr>
          <w:p w:rsidR="004170D9" w:rsidRDefault="004170D9" w:rsidP="008043A2">
            <w:pPr>
              <w:rPr>
                <w:rFonts w:ascii="Arial" w:hAnsi="Arial" w:cs="Arial"/>
                <w:sz w:val="18"/>
                <w:szCs w:val="18"/>
              </w:rPr>
            </w:pPr>
            <w:r>
              <w:rPr>
                <w:rFonts w:ascii="Arial" w:hAnsi="Arial" w:cs="Arial"/>
                <w:sz w:val="18"/>
                <w:szCs w:val="18"/>
              </w:rPr>
              <w:t>6298/16-09-01-6</w:t>
            </w:r>
          </w:p>
        </w:tc>
        <w:tc>
          <w:tcPr>
            <w:tcW w:w="3504" w:type="dxa"/>
            <w:tcBorders>
              <w:top w:val="single" w:sz="4" w:space="0" w:color="auto"/>
              <w:left w:val="single" w:sz="4" w:space="0" w:color="auto"/>
              <w:bottom w:val="single" w:sz="4" w:space="0" w:color="auto"/>
              <w:right w:val="single" w:sz="4" w:space="0" w:color="auto"/>
            </w:tcBorders>
            <w:shd w:val="clear" w:color="000000" w:fill="FFFFFF"/>
            <w:vAlign w:val="center"/>
          </w:tcPr>
          <w:p w:rsidR="004170D9" w:rsidRDefault="004170D9" w:rsidP="008043A2">
            <w:pPr>
              <w:rPr>
                <w:rFonts w:ascii="Arial" w:hAnsi="Arial" w:cs="Arial"/>
                <w:sz w:val="18"/>
                <w:szCs w:val="18"/>
              </w:rPr>
            </w:pPr>
            <w:r>
              <w:rPr>
                <w:rFonts w:ascii="Arial" w:hAnsi="Arial" w:cs="Arial"/>
                <w:sz w:val="18"/>
                <w:szCs w:val="18"/>
              </w:rPr>
              <w:t>Nulidad de Resolución de Determinación de Cuotas y Amortizaciones</w:t>
            </w:r>
          </w:p>
        </w:tc>
        <w:tc>
          <w:tcPr>
            <w:tcW w:w="3087" w:type="dxa"/>
            <w:tcBorders>
              <w:top w:val="single" w:sz="4" w:space="0" w:color="auto"/>
              <w:left w:val="single" w:sz="4" w:space="0" w:color="auto"/>
              <w:bottom w:val="single" w:sz="4" w:space="0" w:color="auto"/>
              <w:right w:val="single" w:sz="4" w:space="0" w:color="auto"/>
            </w:tcBorders>
            <w:shd w:val="clear" w:color="000000" w:fill="FFFFFF"/>
            <w:vAlign w:val="center"/>
          </w:tcPr>
          <w:p w:rsidR="004170D9" w:rsidRDefault="004170D9" w:rsidP="008043A2">
            <w:pPr>
              <w:rPr>
                <w:rFonts w:ascii="Arial" w:hAnsi="Arial" w:cs="Arial"/>
                <w:sz w:val="18"/>
                <w:szCs w:val="18"/>
              </w:rPr>
            </w:pPr>
            <w:r>
              <w:rPr>
                <w:rFonts w:ascii="Arial" w:hAnsi="Arial" w:cs="Arial"/>
                <w:sz w:val="18"/>
                <w:szCs w:val="18"/>
              </w:rPr>
              <w:t>Pendiente dictado de sentencia</w:t>
            </w:r>
          </w:p>
        </w:tc>
        <w:tc>
          <w:tcPr>
            <w:tcW w:w="25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70D9" w:rsidRDefault="004170D9" w:rsidP="008043A2">
            <w:pPr>
              <w:rPr>
                <w:rFonts w:ascii="Arial" w:hAnsi="Arial" w:cs="Arial"/>
                <w:sz w:val="18"/>
                <w:szCs w:val="18"/>
              </w:rPr>
            </w:pPr>
            <w:r>
              <w:rPr>
                <w:rFonts w:ascii="Arial" w:hAnsi="Arial" w:cs="Arial"/>
                <w:sz w:val="18"/>
                <w:szCs w:val="18"/>
              </w:rPr>
              <w:t>En proceso de cuantificación</w:t>
            </w:r>
          </w:p>
        </w:tc>
      </w:tr>
      <w:tr w:rsidR="004170D9" w:rsidTr="004170D9">
        <w:trPr>
          <w:trHeight w:val="240"/>
          <w:jc w:val="center"/>
        </w:trPr>
        <w:tc>
          <w:tcPr>
            <w:tcW w:w="18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70D9" w:rsidRDefault="004170D9" w:rsidP="008043A2">
            <w:pPr>
              <w:rPr>
                <w:rFonts w:ascii="Arial" w:hAnsi="Arial" w:cs="Arial"/>
                <w:sz w:val="20"/>
                <w:szCs w:val="20"/>
              </w:rPr>
            </w:pPr>
            <w:r>
              <w:rPr>
                <w:rFonts w:ascii="Arial" w:hAnsi="Arial" w:cs="Arial"/>
                <w:sz w:val="20"/>
                <w:szCs w:val="20"/>
              </w:rPr>
              <w:t>Juicio de Nulidad</w:t>
            </w:r>
          </w:p>
        </w:tc>
        <w:tc>
          <w:tcPr>
            <w:tcW w:w="1127"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4170D9" w:rsidRDefault="004170D9" w:rsidP="008043A2">
            <w:pPr>
              <w:rPr>
                <w:rFonts w:ascii="Arial" w:hAnsi="Arial" w:cs="Arial"/>
                <w:sz w:val="18"/>
                <w:szCs w:val="18"/>
              </w:rPr>
            </w:pPr>
            <w:r>
              <w:rPr>
                <w:rFonts w:ascii="Arial" w:hAnsi="Arial" w:cs="Arial"/>
                <w:sz w:val="18"/>
                <w:szCs w:val="18"/>
              </w:rPr>
              <w:t>A favor</w:t>
            </w:r>
          </w:p>
        </w:tc>
        <w:tc>
          <w:tcPr>
            <w:tcW w:w="1253" w:type="dxa"/>
            <w:tcBorders>
              <w:top w:val="single" w:sz="4" w:space="0" w:color="auto"/>
              <w:left w:val="nil"/>
              <w:bottom w:val="single" w:sz="4" w:space="0" w:color="auto"/>
              <w:right w:val="single" w:sz="4" w:space="0" w:color="auto"/>
            </w:tcBorders>
            <w:shd w:val="clear" w:color="000000" w:fill="FFFFFF"/>
            <w:vAlign w:val="center"/>
          </w:tcPr>
          <w:p w:rsidR="004170D9" w:rsidRDefault="004170D9" w:rsidP="008043A2">
            <w:pPr>
              <w:rPr>
                <w:rFonts w:ascii="Arial" w:hAnsi="Arial" w:cs="Arial"/>
                <w:sz w:val="20"/>
                <w:szCs w:val="20"/>
              </w:rPr>
            </w:pPr>
            <w:r>
              <w:rPr>
                <w:rFonts w:ascii="Arial" w:hAnsi="Arial" w:cs="Arial"/>
                <w:sz w:val="20"/>
                <w:szCs w:val="20"/>
              </w:rPr>
              <w:t>3788/17-09-01-6</w:t>
            </w:r>
          </w:p>
        </w:tc>
        <w:tc>
          <w:tcPr>
            <w:tcW w:w="3504" w:type="dxa"/>
            <w:tcBorders>
              <w:top w:val="single" w:sz="4" w:space="0" w:color="auto"/>
              <w:left w:val="single" w:sz="4" w:space="0" w:color="auto"/>
              <w:bottom w:val="single" w:sz="4" w:space="0" w:color="auto"/>
              <w:right w:val="single" w:sz="4" w:space="0" w:color="auto"/>
            </w:tcBorders>
            <w:shd w:val="clear" w:color="000000" w:fill="FFFFFF"/>
            <w:vAlign w:val="center"/>
          </w:tcPr>
          <w:p w:rsidR="004170D9" w:rsidRDefault="004170D9" w:rsidP="008043A2">
            <w:pPr>
              <w:rPr>
                <w:rFonts w:ascii="Arial" w:hAnsi="Arial" w:cs="Arial"/>
                <w:sz w:val="20"/>
                <w:szCs w:val="20"/>
              </w:rPr>
            </w:pPr>
            <w:r>
              <w:rPr>
                <w:rFonts w:ascii="Arial" w:hAnsi="Arial" w:cs="Arial"/>
                <w:sz w:val="20"/>
                <w:szCs w:val="20"/>
              </w:rPr>
              <w:t>Nulidad de Resolución de Determinación de Cuotas y Amortizaciones</w:t>
            </w:r>
          </w:p>
        </w:tc>
        <w:tc>
          <w:tcPr>
            <w:tcW w:w="3087" w:type="dxa"/>
            <w:tcBorders>
              <w:top w:val="single" w:sz="4" w:space="0" w:color="auto"/>
              <w:left w:val="single" w:sz="4" w:space="0" w:color="auto"/>
              <w:bottom w:val="single" w:sz="4" w:space="0" w:color="auto"/>
              <w:right w:val="single" w:sz="4" w:space="0" w:color="auto"/>
            </w:tcBorders>
            <w:shd w:val="clear" w:color="000000" w:fill="FFFFFF"/>
            <w:vAlign w:val="center"/>
          </w:tcPr>
          <w:p w:rsidR="004170D9" w:rsidRDefault="004170D9" w:rsidP="008043A2">
            <w:pPr>
              <w:rPr>
                <w:rFonts w:ascii="Arial" w:hAnsi="Arial" w:cs="Arial"/>
                <w:sz w:val="20"/>
                <w:szCs w:val="20"/>
              </w:rPr>
            </w:pPr>
            <w:r>
              <w:rPr>
                <w:rFonts w:ascii="Arial" w:hAnsi="Arial" w:cs="Arial"/>
                <w:sz w:val="20"/>
                <w:szCs w:val="20"/>
              </w:rPr>
              <w:t>Pendiente dictado de sentencia</w:t>
            </w:r>
          </w:p>
        </w:tc>
        <w:tc>
          <w:tcPr>
            <w:tcW w:w="25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70D9" w:rsidRDefault="004170D9" w:rsidP="008043A2">
            <w:pPr>
              <w:rPr>
                <w:rFonts w:ascii="Arial" w:hAnsi="Arial" w:cs="Arial"/>
                <w:sz w:val="18"/>
                <w:szCs w:val="18"/>
              </w:rPr>
            </w:pPr>
            <w:r>
              <w:rPr>
                <w:rFonts w:ascii="Arial" w:hAnsi="Arial" w:cs="Arial"/>
                <w:sz w:val="18"/>
                <w:szCs w:val="18"/>
              </w:rPr>
              <w:t>En proceso de cuantificación</w:t>
            </w:r>
          </w:p>
        </w:tc>
      </w:tr>
      <w:tr w:rsidR="004170D9" w:rsidTr="004170D9">
        <w:trPr>
          <w:trHeight w:val="240"/>
          <w:jc w:val="center"/>
        </w:trPr>
        <w:tc>
          <w:tcPr>
            <w:tcW w:w="18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70D9" w:rsidRDefault="004170D9" w:rsidP="008043A2">
            <w:pPr>
              <w:rPr>
                <w:rFonts w:ascii="Arial" w:hAnsi="Arial" w:cs="Arial"/>
                <w:sz w:val="20"/>
                <w:szCs w:val="20"/>
              </w:rPr>
            </w:pPr>
            <w:r>
              <w:rPr>
                <w:rFonts w:ascii="Arial" w:hAnsi="Arial" w:cs="Arial"/>
                <w:sz w:val="20"/>
                <w:szCs w:val="20"/>
              </w:rPr>
              <w:t>Juicio de Nulidad</w:t>
            </w:r>
          </w:p>
        </w:tc>
        <w:tc>
          <w:tcPr>
            <w:tcW w:w="1127"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4170D9" w:rsidRDefault="004170D9" w:rsidP="008043A2">
            <w:pPr>
              <w:rPr>
                <w:rFonts w:ascii="Arial" w:hAnsi="Arial" w:cs="Arial"/>
                <w:sz w:val="18"/>
                <w:szCs w:val="18"/>
              </w:rPr>
            </w:pPr>
            <w:r>
              <w:rPr>
                <w:rFonts w:ascii="Arial" w:hAnsi="Arial" w:cs="Arial"/>
                <w:sz w:val="18"/>
                <w:szCs w:val="18"/>
              </w:rPr>
              <w:t>En contra</w:t>
            </w:r>
          </w:p>
        </w:tc>
        <w:tc>
          <w:tcPr>
            <w:tcW w:w="1253" w:type="dxa"/>
            <w:tcBorders>
              <w:top w:val="single" w:sz="4" w:space="0" w:color="auto"/>
              <w:left w:val="nil"/>
              <w:bottom w:val="single" w:sz="4" w:space="0" w:color="auto"/>
              <w:right w:val="single" w:sz="4" w:space="0" w:color="auto"/>
            </w:tcBorders>
            <w:shd w:val="clear" w:color="000000" w:fill="FFFFFF"/>
            <w:vAlign w:val="center"/>
          </w:tcPr>
          <w:p w:rsidR="004170D9" w:rsidRDefault="004170D9" w:rsidP="008043A2">
            <w:pPr>
              <w:rPr>
                <w:rFonts w:ascii="Arial" w:hAnsi="Arial" w:cs="Arial"/>
                <w:sz w:val="20"/>
                <w:szCs w:val="20"/>
              </w:rPr>
            </w:pPr>
            <w:r>
              <w:rPr>
                <w:rFonts w:ascii="Arial" w:hAnsi="Arial" w:cs="Arial"/>
                <w:sz w:val="20"/>
                <w:szCs w:val="20"/>
              </w:rPr>
              <w:t>27253/17-17-02-7</w:t>
            </w:r>
          </w:p>
        </w:tc>
        <w:tc>
          <w:tcPr>
            <w:tcW w:w="3504" w:type="dxa"/>
            <w:tcBorders>
              <w:top w:val="single" w:sz="4" w:space="0" w:color="auto"/>
              <w:left w:val="single" w:sz="4" w:space="0" w:color="auto"/>
              <w:bottom w:val="single" w:sz="4" w:space="0" w:color="auto"/>
              <w:right w:val="single" w:sz="4" w:space="0" w:color="auto"/>
            </w:tcBorders>
            <w:shd w:val="clear" w:color="000000" w:fill="FFFFFF"/>
            <w:vAlign w:val="center"/>
          </w:tcPr>
          <w:p w:rsidR="004170D9" w:rsidRDefault="004170D9" w:rsidP="008043A2">
            <w:pPr>
              <w:rPr>
                <w:rFonts w:ascii="Arial" w:hAnsi="Arial" w:cs="Arial"/>
                <w:sz w:val="20"/>
                <w:szCs w:val="20"/>
              </w:rPr>
            </w:pPr>
            <w:r>
              <w:rPr>
                <w:rFonts w:ascii="Arial" w:hAnsi="Arial" w:cs="Arial"/>
                <w:sz w:val="20"/>
                <w:szCs w:val="20"/>
              </w:rPr>
              <w:t>Nulidad de Resolución que declara la rescisión de contratos de obra pública.</w:t>
            </w:r>
          </w:p>
        </w:tc>
        <w:tc>
          <w:tcPr>
            <w:tcW w:w="3087" w:type="dxa"/>
            <w:tcBorders>
              <w:top w:val="single" w:sz="4" w:space="0" w:color="auto"/>
              <w:left w:val="single" w:sz="4" w:space="0" w:color="auto"/>
              <w:bottom w:val="single" w:sz="4" w:space="0" w:color="auto"/>
              <w:right w:val="single" w:sz="4" w:space="0" w:color="auto"/>
            </w:tcBorders>
            <w:shd w:val="clear" w:color="000000" w:fill="FFFFFF"/>
            <w:vAlign w:val="center"/>
          </w:tcPr>
          <w:p w:rsidR="004170D9" w:rsidRDefault="004170D9" w:rsidP="008043A2">
            <w:pPr>
              <w:rPr>
                <w:rFonts w:ascii="Arial" w:hAnsi="Arial" w:cs="Arial"/>
                <w:sz w:val="20"/>
                <w:szCs w:val="20"/>
              </w:rPr>
            </w:pPr>
            <w:r>
              <w:rPr>
                <w:rFonts w:ascii="Arial" w:hAnsi="Arial" w:cs="Arial"/>
                <w:sz w:val="20"/>
                <w:szCs w:val="20"/>
              </w:rPr>
              <w:t>Pendiente contestación de demanda</w:t>
            </w:r>
          </w:p>
        </w:tc>
        <w:tc>
          <w:tcPr>
            <w:tcW w:w="25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70D9" w:rsidRDefault="004170D9" w:rsidP="008043A2">
            <w:pPr>
              <w:rPr>
                <w:rFonts w:ascii="Arial" w:hAnsi="Arial" w:cs="Arial"/>
                <w:sz w:val="18"/>
                <w:szCs w:val="18"/>
              </w:rPr>
            </w:pPr>
            <w:r>
              <w:rPr>
                <w:rFonts w:ascii="Arial" w:hAnsi="Arial" w:cs="Arial"/>
                <w:sz w:val="18"/>
                <w:szCs w:val="18"/>
              </w:rPr>
              <w:t>En proceso de cuantificación</w:t>
            </w:r>
          </w:p>
        </w:tc>
      </w:tr>
      <w:tr w:rsidR="004170D9" w:rsidTr="004170D9">
        <w:trPr>
          <w:trHeight w:val="240"/>
          <w:jc w:val="center"/>
        </w:trPr>
        <w:tc>
          <w:tcPr>
            <w:tcW w:w="18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70D9" w:rsidRDefault="004170D9" w:rsidP="008043A2">
            <w:pPr>
              <w:rPr>
                <w:rFonts w:ascii="Arial" w:hAnsi="Arial" w:cs="Arial"/>
                <w:sz w:val="20"/>
                <w:szCs w:val="20"/>
              </w:rPr>
            </w:pPr>
            <w:r>
              <w:rPr>
                <w:rFonts w:ascii="Arial" w:hAnsi="Arial" w:cs="Arial"/>
                <w:sz w:val="20"/>
                <w:szCs w:val="20"/>
              </w:rPr>
              <w:t>Juicio de Nulidad</w:t>
            </w:r>
          </w:p>
        </w:tc>
        <w:tc>
          <w:tcPr>
            <w:tcW w:w="1127"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4170D9" w:rsidRDefault="004170D9" w:rsidP="008043A2">
            <w:pPr>
              <w:rPr>
                <w:rFonts w:ascii="Arial" w:hAnsi="Arial" w:cs="Arial"/>
                <w:sz w:val="18"/>
                <w:szCs w:val="18"/>
              </w:rPr>
            </w:pPr>
            <w:r>
              <w:rPr>
                <w:rFonts w:ascii="Arial" w:hAnsi="Arial" w:cs="Arial"/>
                <w:sz w:val="18"/>
                <w:szCs w:val="18"/>
              </w:rPr>
              <w:t>A favor</w:t>
            </w:r>
          </w:p>
        </w:tc>
        <w:tc>
          <w:tcPr>
            <w:tcW w:w="1253" w:type="dxa"/>
            <w:tcBorders>
              <w:top w:val="single" w:sz="4" w:space="0" w:color="auto"/>
              <w:left w:val="nil"/>
              <w:bottom w:val="single" w:sz="4" w:space="0" w:color="auto"/>
              <w:right w:val="single" w:sz="4" w:space="0" w:color="auto"/>
            </w:tcBorders>
            <w:shd w:val="clear" w:color="000000" w:fill="FFFFFF"/>
            <w:vAlign w:val="center"/>
          </w:tcPr>
          <w:p w:rsidR="004170D9" w:rsidRDefault="004170D9" w:rsidP="008043A2">
            <w:pPr>
              <w:rPr>
                <w:rFonts w:ascii="Arial" w:hAnsi="Arial" w:cs="Arial"/>
                <w:sz w:val="20"/>
                <w:szCs w:val="20"/>
              </w:rPr>
            </w:pPr>
            <w:r>
              <w:rPr>
                <w:rFonts w:ascii="Arial" w:hAnsi="Arial" w:cs="Arial"/>
                <w:sz w:val="20"/>
                <w:szCs w:val="20"/>
              </w:rPr>
              <w:t>3112/16-09-01-8</w:t>
            </w:r>
          </w:p>
        </w:tc>
        <w:tc>
          <w:tcPr>
            <w:tcW w:w="3504" w:type="dxa"/>
            <w:tcBorders>
              <w:top w:val="single" w:sz="4" w:space="0" w:color="auto"/>
              <w:left w:val="single" w:sz="4" w:space="0" w:color="auto"/>
              <w:bottom w:val="single" w:sz="4" w:space="0" w:color="auto"/>
              <w:right w:val="single" w:sz="4" w:space="0" w:color="auto"/>
            </w:tcBorders>
            <w:shd w:val="clear" w:color="000000" w:fill="FFFFFF"/>
            <w:vAlign w:val="center"/>
          </w:tcPr>
          <w:p w:rsidR="004170D9" w:rsidRDefault="004170D9" w:rsidP="008043A2">
            <w:pPr>
              <w:rPr>
                <w:rFonts w:ascii="Arial" w:hAnsi="Arial" w:cs="Arial"/>
                <w:sz w:val="20"/>
                <w:szCs w:val="20"/>
              </w:rPr>
            </w:pPr>
            <w:r>
              <w:rPr>
                <w:rFonts w:ascii="Arial" w:hAnsi="Arial" w:cs="Arial"/>
                <w:sz w:val="20"/>
                <w:szCs w:val="20"/>
              </w:rPr>
              <w:t xml:space="preserve">Nulidad de Resolución de Determinación de Cuotas y </w:t>
            </w:r>
            <w:r>
              <w:rPr>
                <w:rFonts w:ascii="Arial" w:hAnsi="Arial" w:cs="Arial"/>
                <w:sz w:val="20"/>
                <w:szCs w:val="20"/>
              </w:rPr>
              <w:lastRenderedPageBreak/>
              <w:t>Amortizaciones</w:t>
            </w:r>
          </w:p>
        </w:tc>
        <w:tc>
          <w:tcPr>
            <w:tcW w:w="3087" w:type="dxa"/>
            <w:tcBorders>
              <w:top w:val="single" w:sz="4" w:space="0" w:color="auto"/>
              <w:left w:val="single" w:sz="4" w:space="0" w:color="auto"/>
              <w:bottom w:val="single" w:sz="4" w:space="0" w:color="auto"/>
              <w:right w:val="single" w:sz="4" w:space="0" w:color="auto"/>
            </w:tcBorders>
            <w:shd w:val="clear" w:color="000000" w:fill="FFFFFF"/>
            <w:vAlign w:val="center"/>
          </w:tcPr>
          <w:p w:rsidR="004170D9" w:rsidRDefault="004170D9" w:rsidP="008043A2">
            <w:pPr>
              <w:rPr>
                <w:rFonts w:ascii="Arial" w:hAnsi="Arial" w:cs="Arial"/>
                <w:sz w:val="20"/>
                <w:szCs w:val="20"/>
              </w:rPr>
            </w:pPr>
            <w:r>
              <w:rPr>
                <w:rFonts w:ascii="Arial" w:hAnsi="Arial" w:cs="Arial"/>
                <w:sz w:val="20"/>
                <w:szCs w:val="20"/>
              </w:rPr>
              <w:lastRenderedPageBreak/>
              <w:t>Pendiente dictado de sentencia</w:t>
            </w:r>
          </w:p>
        </w:tc>
        <w:tc>
          <w:tcPr>
            <w:tcW w:w="25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70D9" w:rsidRDefault="004170D9" w:rsidP="008043A2">
            <w:pPr>
              <w:rPr>
                <w:rFonts w:ascii="Arial" w:hAnsi="Arial" w:cs="Arial"/>
                <w:sz w:val="18"/>
                <w:szCs w:val="18"/>
              </w:rPr>
            </w:pPr>
            <w:r>
              <w:rPr>
                <w:rFonts w:ascii="Arial" w:hAnsi="Arial" w:cs="Arial"/>
                <w:sz w:val="18"/>
                <w:szCs w:val="18"/>
              </w:rPr>
              <w:t>En proceso de cuantificación</w:t>
            </w:r>
          </w:p>
        </w:tc>
      </w:tr>
      <w:tr w:rsidR="004170D9" w:rsidTr="004170D9">
        <w:trPr>
          <w:trHeight w:val="240"/>
          <w:jc w:val="center"/>
        </w:trPr>
        <w:tc>
          <w:tcPr>
            <w:tcW w:w="18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70D9" w:rsidRDefault="004170D9" w:rsidP="008043A2">
            <w:pPr>
              <w:rPr>
                <w:rFonts w:ascii="Arial" w:hAnsi="Arial" w:cs="Arial"/>
                <w:sz w:val="20"/>
                <w:szCs w:val="20"/>
              </w:rPr>
            </w:pPr>
            <w:r>
              <w:rPr>
                <w:rFonts w:ascii="Arial" w:hAnsi="Arial" w:cs="Arial"/>
                <w:sz w:val="20"/>
                <w:szCs w:val="20"/>
              </w:rPr>
              <w:lastRenderedPageBreak/>
              <w:t>Juicio de Nulidad</w:t>
            </w:r>
          </w:p>
        </w:tc>
        <w:tc>
          <w:tcPr>
            <w:tcW w:w="1127"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4170D9" w:rsidRDefault="004170D9" w:rsidP="008043A2">
            <w:pPr>
              <w:rPr>
                <w:rFonts w:ascii="Arial" w:hAnsi="Arial" w:cs="Arial"/>
                <w:sz w:val="18"/>
                <w:szCs w:val="18"/>
              </w:rPr>
            </w:pPr>
            <w:r>
              <w:rPr>
                <w:rFonts w:ascii="Arial" w:hAnsi="Arial" w:cs="Arial"/>
                <w:sz w:val="18"/>
                <w:szCs w:val="18"/>
              </w:rPr>
              <w:t>A favor</w:t>
            </w:r>
          </w:p>
        </w:tc>
        <w:tc>
          <w:tcPr>
            <w:tcW w:w="1253" w:type="dxa"/>
            <w:tcBorders>
              <w:top w:val="single" w:sz="4" w:space="0" w:color="auto"/>
              <w:left w:val="nil"/>
              <w:bottom w:val="single" w:sz="4" w:space="0" w:color="auto"/>
              <w:right w:val="single" w:sz="4" w:space="0" w:color="auto"/>
            </w:tcBorders>
            <w:shd w:val="clear" w:color="000000" w:fill="FFFFFF"/>
            <w:vAlign w:val="center"/>
          </w:tcPr>
          <w:p w:rsidR="004170D9" w:rsidRDefault="004170D9" w:rsidP="008043A2">
            <w:pPr>
              <w:rPr>
                <w:rFonts w:ascii="Arial" w:hAnsi="Arial" w:cs="Arial"/>
                <w:sz w:val="20"/>
                <w:szCs w:val="20"/>
              </w:rPr>
            </w:pPr>
            <w:r>
              <w:rPr>
                <w:rFonts w:ascii="Arial" w:hAnsi="Arial" w:cs="Arial"/>
                <w:sz w:val="20"/>
                <w:szCs w:val="20"/>
              </w:rPr>
              <w:t>5847/17-09-01-2</w:t>
            </w:r>
          </w:p>
        </w:tc>
        <w:tc>
          <w:tcPr>
            <w:tcW w:w="3504" w:type="dxa"/>
            <w:tcBorders>
              <w:top w:val="single" w:sz="4" w:space="0" w:color="auto"/>
              <w:left w:val="single" w:sz="4" w:space="0" w:color="auto"/>
              <w:bottom w:val="single" w:sz="4" w:space="0" w:color="auto"/>
              <w:right w:val="single" w:sz="4" w:space="0" w:color="auto"/>
            </w:tcBorders>
            <w:shd w:val="clear" w:color="000000" w:fill="FFFFFF"/>
            <w:vAlign w:val="center"/>
          </w:tcPr>
          <w:p w:rsidR="004170D9" w:rsidRDefault="004170D9" w:rsidP="008043A2">
            <w:pPr>
              <w:rPr>
                <w:rFonts w:ascii="Arial" w:hAnsi="Arial" w:cs="Arial"/>
                <w:sz w:val="20"/>
                <w:szCs w:val="20"/>
              </w:rPr>
            </w:pPr>
            <w:r>
              <w:rPr>
                <w:rFonts w:ascii="Arial" w:hAnsi="Arial" w:cs="Arial"/>
                <w:sz w:val="20"/>
                <w:szCs w:val="20"/>
              </w:rPr>
              <w:t>Nulidad de Resolución de Determinación de Cuotas y Amortizaciones</w:t>
            </w:r>
          </w:p>
        </w:tc>
        <w:tc>
          <w:tcPr>
            <w:tcW w:w="3087" w:type="dxa"/>
            <w:tcBorders>
              <w:top w:val="single" w:sz="4" w:space="0" w:color="auto"/>
              <w:left w:val="single" w:sz="4" w:space="0" w:color="auto"/>
              <w:bottom w:val="single" w:sz="4" w:space="0" w:color="auto"/>
              <w:right w:val="single" w:sz="4" w:space="0" w:color="auto"/>
            </w:tcBorders>
            <w:shd w:val="clear" w:color="000000" w:fill="FFFFFF"/>
            <w:vAlign w:val="center"/>
          </w:tcPr>
          <w:p w:rsidR="004170D9" w:rsidRDefault="004170D9" w:rsidP="008043A2">
            <w:pPr>
              <w:rPr>
                <w:rFonts w:ascii="Arial" w:hAnsi="Arial" w:cs="Arial"/>
                <w:sz w:val="20"/>
                <w:szCs w:val="20"/>
              </w:rPr>
            </w:pPr>
            <w:r>
              <w:rPr>
                <w:rFonts w:ascii="Arial" w:hAnsi="Arial" w:cs="Arial"/>
                <w:sz w:val="20"/>
                <w:szCs w:val="20"/>
              </w:rPr>
              <w:t>Pendiente dictado de sentencia</w:t>
            </w:r>
          </w:p>
        </w:tc>
        <w:tc>
          <w:tcPr>
            <w:tcW w:w="25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70D9" w:rsidRDefault="004170D9" w:rsidP="008043A2">
            <w:pPr>
              <w:rPr>
                <w:rFonts w:ascii="Arial" w:hAnsi="Arial" w:cs="Arial"/>
                <w:sz w:val="18"/>
                <w:szCs w:val="18"/>
              </w:rPr>
            </w:pPr>
            <w:r>
              <w:rPr>
                <w:rFonts w:ascii="Arial" w:hAnsi="Arial" w:cs="Arial"/>
                <w:sz w:val="18"/>
                <w:szCs w:val="18"/>
              </w:rPr>
              <w:t>En proceso de cuantificación</w:t>
            </w:r>
          </w:p>
        </w:tc>
      </w:tr>
      <w:tr w:rsidR="004170D9" w:rsidTr="004170D9">
        <w:trPr>
          <w:trHeight w:val="240"/>
          <w:jc w:val="center"/>
        </w:trPr>
        <w:tc>
          <w:tcPr>
            <w:tcW w:w="18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70D9" w:rsidRDefault="004170D9" w:rsidP="008043A2">
            <w:pPr>
              <w:rPr>
                <w:rFonts w:ascii="Arial" w:hAnsi="Arial" w:cs="Arial"/>
                <w:sz w:val="20"/>
                <w:szCs w:val="20"/>
              </w:rPr>
            </w:pPr>
            <w:r>
              <w:rPr>
                <w:rFonts w:ascii="Arial" w:hAnsi="Arial" w:cs="Arial"/>
                <w:sz w:val="20"/>
                <w:szCs w:val="20"/>
              </w:rPr>
              <w:t>Juicio Especial de Fianzas</w:t>
            </w:r>
          </w:p>
        </w:tc>
        <w:tc>
          <w:tcPr>
            <w:tcW w:w="1127"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4170D9" w:rsidRDefault="004170D9" w:rsidP="008043A2">
            <w:pPr>
              <w:rPr>
                <w:rFonts w:ascii="Arial" w:hAnsi="Arial" w:cs="Arial"/>
                <w:sz w:val="18"/>
                <w:szCs w:val="18"/>
              </w:rPr>
            </w:pPr>
            <w:r>
              <w:rPr>
                <w:rFonts w:ascii="Arial" w:hAnsi="Arial" w:cs="Arial"/>
                <w:sz w:val="18"/>
                <w:szCs w:val="18"/>
              </w:rPr>
              <w:t>A favor</w:t>
            </w:r>
          </w:p>
        </w:tc>
        <w:tc>
          <w:tcPr>
            <w:tcW w:w="1253" w:type="dxa"/>
            <w:tcBorders>
              <w:top w:val="single" w:sz="4" w:space="0" w:color="auto"/>
              <w:left w:val="nil"/>
              <w:bottom w:val="single" w:sz="4" w:space="0" w:color="auto"/>
              <w:right w:val="single" w:sz="4" w:space="0" w:color="auto"/>
            </w:tcBorders>
            <w:shd w:val="clear" w:color="000000" w:fill="FFFFFF"/>
            <w:vAlign w:val="center"/>
          </w:tcPr>
          <w:p w:rsidR="004170D9" w:rsidRDefault="004170D9" w:rsidP="008043A2">
            <w:pPr>
              <w:rPr>
                <w:rFonts w:ascii="Arial" w:hAnsi="Arial" w:cs="Arial"/>
                <w:sz w:val="20"/>
                <w:szCs w:val="20"/>
              </w:rPr>
            </w:pPr>
            <w:r>
              <w:rPr>
                <w:rFonts w:ascii="Arial" w:hAnsi="Arial" w:cs="Arial"/>
                <w:sz w:val="20"/>
                <w:szCs w:val="20"/>
              </w:rPr>
              <w:t>4835/17-09-01-8</w:t>
            </w:r>
          </w:p>
        </w:tc>
        <w:tc>
          <w:tcPr>
            <w:tcW w:w="3504" w:type="dxa"/>
            <w:tcBorders>
              <w:top w:val="single" w:sz="4" w:space="0" w:color="auto"/>
              <w:left w:val="single" w:sz="4" w:space="0" w:color="auto"/>
              <w:bottom w:val="single" w:sz="4" w:space="0" w:color="auto"/>
              <w:right w:val="single" w:sz="4" w:space="0" w:color="auto"/>
            </w:tcBorders>
            <w:shd w:val="clear" w:color="000000" w:fill="FFFFFF"/>
            <w:vAlign w:val="center"/>
          </w:tcPr>
          <w:p w:rsidR="004170D9" w:rsidRDefault="004170D9" w:rsidP="008043A2">
            <w:pPr>
              <w:rPr>
                <w:rFonts w:ascii="Arial" w:hAnsi="Arial" w:cs="Arial"/>
                <w:sz w:val="20"/>
                <w:szCs w:val="20"/>
              </w:rPr>
            </w:pPr>
            <w:r>
              <w:rPr>
                <w:rFonts w:ascii="Arial" w:hAnsi="Arial" w:cs="Arial"/>
                <w:sz w:val="20"/>
                <w:szCs w:val="20"/>
              </w:rPr>
              <w:t>Pago de cantidades afianzadas</w:t>
            </w:r>
          </w:p>
        </w:tc>
        <w:tc>
          <w:tcPr>
            <w:tcW w:w="3087" w:type="dxa"/>
            <w:tcBorders>
              <w:top w:val="single" w:sz="4" w:space="0" w:color="auto"/>
              <w:left w:val="single" w:sz="4" w:space="0" w:color="auto"/>
              <w:bottom w:val="single" w:sz="4" w:space="0" w:color="auto"/>
              <w:right w:val="single" w:sz="4" w:space="0" w:color="auto"/>
            </w:tcBorders>
            <w:shd w:val="clear" w:color="000000" w:fill="FFFFFF"/>
            <w:vAlign w:val="center"/>
          </w:tcPr>
          <w:p w:rsidR="004170D9" w:rsidRDefault="004170D9" w:rsidP="008043A2">
            <w:pPr>
              <w:rPr>
                <w:rFonts w:ascii="Arial" w:hAnsi="Arial" w:cs="Arial"/>
                <w:sz w:val="20"/>
                <w:szCs w:val="20"/>
              </w:rPr>
            </w:pPr>
            <w:r>
              <w:rPr>
                <w:rFonts w:ascii="Arial" w:hAnsi="Arial" w:cs="Arial"/>
                <w:sz w:val="20"/>
                <w:szCs w:val="20"/>
              </w:rPr>
              <w:t>Pendiente contestación de demanda</w:t>
            </w:r>
          </w:p>
        </w:tc>
        <w:tc>
          <w:tcPr>
            <w:tcW w:w="25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70D9" w:rsidRDefault="004170D9" w:rsidP="008043A2">
            <w:pPr>
              <w:rPr>
                <w:rFonts w:ascii="Arial" w:hAnsi="Arial" w:cs="Arial"/>
                <w:sz w:val="18"/>
                <w:szCs w:val="18"/>
              </w:rPr>
            </w:pPr>
            <w:r>
              <w:rPr>
                <w:rFonts w:ascii="Arial" w:hAnsi="Arial" w:cs="Arial"/>
                <w:sz w:val="18"/>
                <w:szCs w:val="18"/>
              </w:rPr>
              <w:t>En proceso de cuantificación</w:t>
            </w:r>
          </w:p>
        </w:tc>
      </w:tr>
      <w:tr w:rsidR="004170D9" w:rsidTr="004170D9">
        <w:trPr>
          <w:trHeight w:val="240"/>
          <w:jc w:val="center"/>
        </w:trPr>
        <w:tc>
          <w:tcPr>
            <w:tcW w:w="18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70D9" w:rsidRDefault="004170D9" w:rsidP="008043A2">
            <w:pPr>
              <w:rPr>
                <w:rFonts w:ascii="Arial" w:hAnsi="Arial" w:cs="Arial"/>
                <w:sz w:val="20"/>
                <w:szCs w:val="20"/>
              </w:rPr>
            </w:pPr>
            <w:r>
              <w:rPr>
                <w:rFonts w:ascii="Arial" w:hAnsi="Arial" w:cs="Arial"/>
                <w:sz w:val="20"/>
                <w:szCs w:val="20"/>
              </w:rPr>
              <w:t>Juicio de Amparo Indirecto</w:t>
            </w:r>
          </w:p>
        </w:tc>
        <w:tc>
          <w:tcPr>
            <w:tcW w:w="1127"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4170D9" w:rsidRDefault="004170D9" w:rsidP="008043A2">
            <w:pPr>
              <w:rPr>
                <w:rFonts w:ascii="Arial" w:hAnsi="Arial" w:cs="Arial"/>
                <w:sz w:val="18"/>
                <w:szCs w:val="18"/>
              </w:rPr>
            </w:pPr>
            <w:r>
              <w:rPr>
                <w:rFonts w:ascii="Arial" w:hAnsi="Arial" w:cs="Arial"/>
                <w:sz w:val="18"/>
                <w:szCs w:val="18"/>
              </w:rPr>
              <w:t>En contra</w:t>
            </w:r>
          </w:p>
        </w:tc>
        <w:tc>
          <w:tcPr>
            <w:tcW w:w="1253" w:type="dxa"/>
            <w:tcBorders>
              <w:top w:val="single" w:sz="4" w:space="0" w:color="auto"/>
              <w:left w:val="nil"/>
              <w:bottom w:val="single" w:sz="4" w:space="0" w:color="auto"/>
              <w:right w:val="single" w:sz="4" w:space="0" w:color="auto"/>
            </w:tcBorders>
            <w:shd w:val="clear" w:color="000000" w:fill="FFFFFF"/>
            <w:vAlign w:val="center"/>
          </w:tcPr>
          <w:p w:rsidR="004170D9" w:rsidRDefault="004170D9" w:rsidP="008043A2">
            <w:pPr>
              <w:rPr>
                <w:rFonts w:ascii="Arial" w:hAnsi="Arial" w:cs="Arial"/>
                <w:sz w:val="20"/>
                <w:szCs w:val="20"/>
              </w:rPr>
            </w:pPr>
            <w:r>
              <w:rPr>
                <w:rFonts w:ascii="Arial" w:hAnsi="Arial" w:cs="Arial"/>
                <w:sz w:val="20"/>
                <w:szCs w:val="20"/>
              </w:rPr>
              <w:t>1732/2016</w:t>
            </w:r>
          </w:p>
        </w:tc>
        <w:tc>
          <w:tcPr>
            <w:tcW w:w="3504" w:type="dxa"/>
            <w:tcBorders>
              <w:top w:val="single" w:sz="4" w:space="0" w:color="auto"/>
              <w:left w:val="single" w:sz="4" w:space="0" w:color="auto"/>
              <w:bottom w:val="single" w:sz="4" w:space="0" w:color="auto"/>
              <w:right w:val="single" w:sz="4" w:space="0" w:color="auto"/>
            </w:tcBorders>
            <w:shd w:val="clear" w:color="000000" w:fill="FFFFFF"/>
            <w:vAlign w:val="center"/>
          </w:tcPr>
          <w:p w:rsidR="004170D9" w:rsidRDefault="004170D9" w:rsidP="008043A2">
            <w:pPr>
              <w:rPr>
                <w:rFonts w:ascii="Arial" w:hAnsi="Arial" w:cs="Arial"/>
                <w:sz w:val="20"/>
                <w:szCs w:val="20"/>
              </w:rPr>
            </w:pPr>
            <w:r>
              <w:rPr>
                <w:rFonts w:ascii="Arial" w:hAnsi="Arial" w:cs="Arial"/>
                <w:sz w:val="20"/>
                <w:szCs w:val="20"/>
              </w:rPr>
              <w:t>Afectación por construcción de vialidad</w:t>
            </w:r>
          </w:p>
        </w:tc>
        <w:tc>
          <w:tcPr>
            <w:tcW w:w="3087" w:type="dxa"/>
            <w:tcBorders>
              <w:top w:val="single" w:sz="4" w:space="0" w:color="auto"/>
              <w:left w:val="single" w:sz="4" w:space="0" w:color="auto"/>
              <w:bottom w:val="single" w:sz="4" w:space="0" w:color="auto"/>
              <w:right w:val="single" w:sz="4" w:space="0" w:color="auto"/>
            </w:tcBorders>
            <w:shd w:val="clear" w:color="000000" w:fill="FFFFFF"/>
            <w:vAlign w:val="center"/>
          </w:tcPr>
          <w:p w:rsidR="004170D9" w:rsidRDefault="004170D9" w:rsidP="008043A2">
            <w:pPr>
              <w:rPr>
                <w:rFonts w:ascii="Arial" w:hAnsi="Arial" w:cs="Arial"/>
                <w:sz w:val="20"/>
                <w:szCs w:val="20"/>
              </w:rPr>
            </w:pPr>
            <w:r>
              <w:rPr>
                <w:rFonts w:ascii="Arial" w:hAnsi="Arial" w:cs="Arial"/>
                <w:sz w:val="20"/>
                <w:szCs w:val="20"/>
              </w:rPr>
              <w:t>Concluido por sobreseimiento. No se generó derecho u obligación alguna a cargo de la CEI</w:t>
            </w:r>
          </w:p>
        </w:tc>
        <w:tc>
          <w:tcPr>
            <w:tcW w:w="25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70D9" w:rsidRDefault="004170D9" w:rsidP="008043A2">
            <w:pPr>
              <w:rPr>
                <w:rFonts w:ascii="Arial" w:hAnsi="Arial" w:cs="Arial"/>
                <w:sz w:val="18"/>
                <w:szCs w:val="18"/>
              </w:rPr>
            </w:pPr>
            <w:r>
              <w:rPr>
                <w:rFonts w:ascii="Arial" w:hAnsi="Arial" w:cs="Arial"/>
                <w:sz w:val="18"/>
                <w:szCs w:val="18"/>
              </w:rPr>
              <w:t>En proceso de cuantificación</w:t>
            </w:r>
          </w:p>
        </w:tc>
      </w:tr>
      <w:tr w:rsidR="004170D9" w:rsidTr="004170D9">
        <w:trPr>
          <w:trHeight w:val="240"/>
          <w:jc w:val="center"/>
        </w:trPr>
        <w:tc>
          <w:tcPr>
            <w:tcW w:w="18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70D9" w:rsidRDefault="004170D9" w:rsidP="008043A2">
            <w:pPr>
              <w:rPr>
                <w:rFonts w:ascii="Arial" w:hAnsi="Arial" w:cs="Arial"/>
                <w:sz w:val="20"/>
                <w:szCs w:val="20"/>
              </w:rPr>
            </w:pPr>
            <w:r>
              <w:rPr>
                <w:rFonts w:ascii="Arial" w:hAnsi="Arial" w:cs="Arial"/>
                <w:sz w:val="20"/>
                <w:szCs w:val="20"/>
              </w:rPr>
              <w:t>Juicio de Amparo Indirecto</w:t>
            </w:r>
          </w:p>
        </w:tc>
        <w:tc>
          <w:tcPr>
            <w:tcW w:w="1127"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4170D9" w:rsidRDefault="004170D9" w:rsidP="008043A2">
            <w:pPr>
              <w:rPr>
                <w:rFonts w:ascii="Arial" w:hAnsi="Arial" w:cs="Arial"/>
                <w:sz w:val="18"/>
                <w:szCs w:val="18"/>
              </w:rPr>
            </w:pPr>
            <w:r>
              <w:rPr>
                <w:rFonts w:ascii="Arial" w:hAnsi="Arial" w:cs="Arial"/>
                <w:sz w:val="18"/>
                <w:szCs w:val="18"/>
              </w:rPr>
              <w:t>En contra</w:t>
            </w:r>
          </w:p>
        </w:tc>
        <w:tc>
          <w:tcPr>
            <w:tcW w:w="1253" w:type="dxa"/>
            <w:tcBorders>
              <w:top w:val="single" w:sz="4" w:space="0" w:color="auto"/>
              <w:left w:val="nil"/>
              <w:bottom w:val="single" w:sz="4" w:space="0" w:color="auto"/>
              <w:right w:val="single" w:sz="4" w:space="0" w:color="auto"/>
            </w:tcBorders>
            <w:shd w:val="clear" w:color="000000" w:fill="FFFFFF"/>
            <w:vAlign w:val="center"/>
          </w:tcPr>
          <w:p w:rsidR="004170D9" w:rsidRDefault="004170D9" w:rsidP="008043A2">
            <w:pPr>
              <w:rPr>
                <w:rFonts w:ascii="Arial" w:hAnsi="Arial" w:cs="Arial"/>
                <w:sz w:val="20"/>
                <w:szCs w:val="20"/>
              </w:rPr>
            </w:pPr>
            <w:r>
              <w:rPr>
                <w:rFonts w:ascii="Arial" w:hAnsi="Arial" w:cs="Arial"/>
                <w:sz w:val="20"/>
                <w:szCs w:val="20"/>
              </w:rPr>
              <w:t>1578/2016</w:t>
            </w:r>
          </w:p>
        </w:tc>
        <w:tc>
          <w:tcPr>
            <w:tcW w:w="3504" w:type="dxa"/>
            <w:tcBorders>
              <w:top w:val="single" w:sz="4" w:space="0" w:color="auto"/>
              <w:left w:val="single" w:sz="4" w:space="0" w:color="auto"/>
              <w:bottom w:val="single" w:sz="4" w:space="0" w:color="auto"/>
              <w:right w:val="single" w:sz="4" w:space="0" w:color="auto"/>
            </w:tcBorders>
            <w:shd w:val="clear" w:color="000000" w:fill="FFFFFF"/>
            <w:vAlign w:val="center"/>
          </w:tcPr>
          <w:p w:rsidR="004170D9" w:rsidRDefault="004170D9" w:rsidP="008043A2">
            <w:pPr>
              <w:rPr>
                <w:rFonts w:ascii="Arial" w:hAnsi="Arial" w:cs="Arial"/>
                <w:sz w:val="20"/>
                <w:szCs w:val="20"/>
              </w:rPr>
            </w:pPr>
            <w:r>
              <w:rPr>
                <w:rFonts w:ascii="Arial" w:hAnsi="Arial" w:cs="Arial"/>
                <w:sz w:val="20"/>
                <w:szCs w:val="20"/>
              </w:rPr>
              <w:t>Afectación por construcción de vialidad</w:t>
            </w:r>
          </w:p>
        </w:tc>
        <w:tc>
          <w:tcPr>
            <w:tcW w:w="3087" w:type="dxa"/>
            <w:tcBorders>
              <w:top w:val="single" w:sz="4" w:space="0" w:color="auto"/>
              <w:left w:val="single" w:sz="4" w:space="0" w:color="auto"/>
              <w:bottom w:val="single" w:sz="4" w:space="0" w:color="auto"/>
              <w:right w:val="single" w:sz="4" w:space="0" w:color="auto"/>
            </w:tcBorders>
            <w:shd w:val="clear" w:color="000000" w:fill="FFFFFF"/>
            <w:vAlign w:val="center"/>
          </w:tcPr>
          <w:p w:rsidR="004170D9" w:rsidRDefault="004170D9" w:rsidP="008043A2">
            <w:pPr>
              <w:rPr>
                <w:rFonts w:ascii="Arial" w:hAnsi="Arial" w:cs="Arial"/>
                <w:sz w:val="20"/>
                <w:szCs w:val="20"/>
              </w:rPr>
            </w:pPr>
            <w:r>
              <w:rPr>
                <w:rFonts w:ascii="Arial" w:hAnsi="Arial" w:cs="Arial"/>
                <w:sz w:val="20"/>
                <w:szCs w:val="20"/>
              </w:rPr>
              <w:t>Concluido por sobreseimiento. No se generó derecho u obligación alguna a cargo de la CEI</w:t>
            </w:r>
          </w:p>
        </w:tc>
        <w:tc>
          <w:tcPr>
            <w:tcW w:w="25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70D9" w:rsidRDefault="004170D9" w:rsidP="008043A2">
            <w:pPr>
              <w:rPr>
                <w:rFonts w:ascii="Arial" w:hAnsi="Arial" w:cs="Arial"/>
                <w:sz w:val="18"/>
                <w:szCs w:val="18"/>
              </w:rPr>
            </w:pPr>
            <w:r>
              <w:rPr>
                <w:rFonts w:ascii="Arial" w:hAnsi="Arial" w:cs="Arial"/>
                <w:sz w:val="18"/>
                <w:szCs w:val="18"/>
              </w:rPr>
              <w:t>En proceso de cuantificación</w:t>
            </w:r>
          </w:p>
        </w:tc>
      </w:tr>
      <w:tr w:rsidR="004170D9" w:rsidTr="004170D9">
        <w:trPr>
          <w:trHeight w:val="240"/>
          <w:jc w:val="center"/>
        </w:trPr>
        <w:tc>
          <w:tcPr>
            <w:tcW w:w="18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70D9" w:rsidRDefault="004170D9" w:rsidP="008043A2">
            <w:pPr>
              <w:rPr>
                <w:rFonts w:ascii="Arial" w:hAnsi="Arial" w:cs="Arial"/>
                <w:sz w:val="20"/>
                <w:szCs w:val="20"/>
              </w:rPr>
            </w:pPr>
            <w:r>
              <w:rPr>
                <w:rFonts w:ascii="Arial" w:hAnsi="Arial" w:cs="Arial"/>
                <w:sz w:val="20"/>
                <w:szCs w:val="20"/>
              </w:rPr>
              <w:t>Juicio de Nulidad</w:t>
            </w:r>
          </w:p>
        </w:tc>
        <w:tc>
          <w:tcPr>
            <w:tcW w:w="1127"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4170D9" w:rsidRDefault="004170D9" w:rsidP="008043A2">
            <w:pPr>
              <w:rPr>
                <w:rFonts w:ascii="Arial" w:hAnsi="Arial" w:cs="Arial"/>
                <w:sz w:val="18"/>
                <w:szCs w:val="18"/>
              </w:rPr>
            </w:pPr>
            <w:r>
              <w:rPr>
                <w:rFonts w:ascii="Arial" w:hAnsi="Arial" w:cs="Arial"/>
                <w:sz w:val="18"/>
                <w:szCs w:val="18"/>
              </w:rPr>
              <w:t>A favor</w:t>
            </w:r>
          </w:p>
        </w:tc>
        <w:tc>
          <w:tcPr>
            <w:tcW w:w="1253" w:type="dxa"/>
            <w:tcBorders>
              <w:top w:val="single" w:sz="4" w:space="0" w:color="auto"/>
              <w:left w:val="nil"/>
              <w:bottom w:val="single" w:sz="4" w:space="0" w:color="auto"/>
              <w:right w:val="single" w:sz="4" w:space="0" w:color="auto"/>
            </w:tcBorders>
            <w:shd w:val="clear" w:color="000000" w:fill="FFFFFF"/>
            <w:vAlign w:val="center"/>
          </w:tcPr>
          <w:p w:rsidR="004170D9" w:rsidRDefault="004170D9" w:rsidP="008043A2">
            <w:pPr>
              <w:rPr>
                <w:rFonts w:ascii="Arial" w:hAnsi="Arial" w:cs="Arial"/>
                <w:sz w:val="20"/>
                <w:szCs w:val="20"/>
              </w:rPr>
            </w:pPr>
            <w:r>
              <w:rPr>
                <w:rFonts w:ascii="Arial" w:hAnsi="Arial" w:cs="Arial"/>
                <w:sz w:val="20"/>
                <w:szCs w:val="20"/>
              </w:rPr>
              <w:t>2773/17-09-01-4</w:t>
            </w:r>
          </w:p>
        </w:tc>
        <w:tc>
          <w:tcPr>
            <w:tcW w:w="3504" w:type="dxa"/>
            <w:tcBorders>
              <w:top w:val="single" w:sz="4" w:space="0" w:color="auto"/>
              <w:left w:val="single" w:sz="4" w:space="0" w:color="auto"/>
              <w:bottom w:val="single" w:sz="4" w:space="0" w:color="auto"/>
              <w:right w:val="single" w:sz="4" w:space="0" w:color="auto"/>
            </w:tcBorders>
            <w:shd w:val="clear" w:color="000000" w:fill="FFFFFF"/>
            <w:vAlign w:val="center"/>
          </w:tcPr>
          <w:p w:rsidR="004170D9" w:rsidRDefault="004170D9" w:rsidP="008043A2">
            <w:pPr>
              <w:rPr>
                <w:rFonts w:ascii="Arial" w:hAnsi="Arial" w:cs="Arial"/>
                <w:sz w:val="20"/>
                <w:szCs w:val="20"/>
              </w:rPr>
            </w:pPr>
            <w:r>
              <w:rPr>
                <w:rFonts w:ascii="Arial" w:hAnsi="Arial" w:cs="Arial"/>
                <w:sz w:val="20"/>
                <w:szCs w:val="20"/>
              </w:rPr>
              <w:t>Nulidad de Resolución de Determinación de Cuotas y Amortizaciones</w:t>
            </w:r>
          </w:p>
        </w:tc>
        <w:tc>
          <w:tcPr>
            <w:tcW w:w="3087" w:type="dxa"/>
            <w:tcBorders>
              <w:top w:val="single" w:sz="4" w:space="0" w:color="auto"/>
              <w:left w:val="single" w:sz="4" w:space="0" w:color="auto"/>
              <w:bottom w:val="single" w:sz="4" w:space="0" w:color="auto"/>
              <w:right w:val="single" w:sz="4" w:space="0" w:color="auto"/>
            </w:tcBorders>
            <w:shd w:val="clear" w:color="000000" w:fill="FFFFFF"/>
            <w:vAlign w:val="center"/>
          </w:tcPr>
          <w:p w:rsidR="004170D9" w:rsidRDefault="004170D9" w:rsidP="008043A2">
            <w:pPr>
              <w:rPr>
                <w:rFonts w:ascii="Arial" w:hAnsi="Arial" w:cs="Arial"/>
                <w:sz w:val="20"/>
                <w:szCs w:val="20"/>
              </w:rPr>
            </w:pPr>
            <w:r>
              <w:rPr>
                <w:rFonts w:ascii="Arial" w:hAnsi="Arial" w:cs="Arial"/>
                <w:sz w:val="20"/>
                <w:szCs w:val="20"/>
              </w:rPr>
              <w:t>Concluido. Con motivo de la sentencia dictada, se determinó la nulidad lisa y llana de la determinación reclamada y la no obligatoriedad de entregar cuotas al INFONAVIT por concepto de vivienda.</w:t>
            </w:r>
          </w:p>
        </w:tc>
        <w:tc>
          <w:tcPr>
            <w:tcW w:w="25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70D9" w:rsidRDefault="004170D9" w:rsidP="008043A2">
            <w:pPr>
              <w:rPr>
                <w:rFonts w:ascii="Arial" w:hAnsi="Arial" w:cs="Arial"/>
                <w:sz w:val="18"/>
                <w:szCs w:val="18"/>
              </w:rPr>
            </w:pPr>
            <w:r>
              <w:rPr>
                <w:rFonts w:ascii="Arial" w:hAnsi="Arial" w:cs="Arial"/>
                <w:sz w:val="18"/>
                <w:szCs w:val="18"/>
              </w:rPr>
              <w:t>En proceso de cuantificación</w:t>
            </w:r>
          </w:p>
        </w:tc>
      </w:tr>
      <w:tr w:rsidR="004170D9" w:rsidTr="004170D9">
        <w:trPr>
          <w:trHeight w:val="240"/>
          <w:jc w:val="center"/>
        </w:trPr>
        <w:tc>
          <w:tcPr>
            <w:tcW w:w="18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70D9" w:rsidRDefault="004170D9" w:rsidP="008043A2">
            <w:pPr>
              <w:rPr>
                <w:rFonts w:ascii="Arial" w:hAnsi="Arial" w:cs="Arial"/>
                <w:sz w:val="20"/>
                <w:szCs w:val="20"/>
              </w:rPr>
            </w:pPr>
            <w:r>
              <w:rPr>
                <w:rFonts w:ascii="Arial" w:hAnsi="Arial" w:cs="Arial"/>
                <w:sz w:val="20"/>
                <w:szCs w:val="20"/>
              </w:rPr>
              <w:t>Juicio laboral</w:t>
            </w:r>
          </w:p>
        </w:tc>
        <w:tc>
          <w:tcPr>
            <w:tcW w:w="1127"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4170D9" w:rsidRDefault="004170D9" w:rsidP="008043A2">
            <w:pPr>
              <w:rPr>
                <w:rFonts w:ascii="Arial" w:hAnsi="Arial" w:cs="Arial"/>
                <w:sz w:val="18"/>
                <w:szCs w:val="18"/>
              </w:rPr>
            </w:pPr>
            <w:r>
              <w:rPr>
                <w:rFonts w:ascii="Arial" w:hAnsi="Arial" w:cs="Arial"/>
                <w:sz w:val="18"/>
                <w:szCs w:val="18"/>
              </w:rPr>
              <w:t>En contra</w:t>
            </w:r>
          </w:p>
        </w:tc>
        <w:tc>
          <w:tcPr>
            <w:tcW w:w="1253" w:type="dxa"/>
            <w:tcBorders>
              <w:top w:val="single" w:sz="4" w:space="0" w:color="auto"/>
              <w:left w:val="nil"/>
              <w:bottom w:val="single" w:sz="4" w:space="0" w:color="auto"/>
              <w:right w:val="single" w:sz="4" w:space="0" w:color="auto"/>
            </w:tcBorders>
            <w:shd w:val="clear" w:color="000000" w:fill="FFFFFF"/>
            <w:vAlign w:val="center"/>
          </w:tcPr>
          <w:p w:rsidR="004170D9" w:rsidRDefault="004170D9" w:rsidP="008043A2">
            <w:pPr>
              <w:rPr>
                <w:rFonts w:ascii="Arial" w:hAnsi="Arial" w:cs="Arial"/>
                <w:sz w:val="20"/>
                <w:szCs w:val="20"/>
              </w:rPr>
            </w:pPr>
            <w:r>
              <w:rPr>
                <w:rFonts w:ascii="Arial" w:hAnsi="Arial" w:cs="Arial"/>
                <w:sz w:val="20"/>
                <w:szCs w:val="20"/>
              </w:rPr>
              <w:t>2603/2016/1</w:t>
            </w:r>
          </w:p>
        </w:tc>
        <w:tc>
          <w:tcPr>
            <w:tcW w:w="3504" w:type="dxa"/>
            <w:tcBorders>
              <w:top w:val="single" w:sz="4" w:space="0" w:color="auto"/>
              <w:left w:val="single" w:sz="4" w:space="0" w:color="auto"/>
              <w:bottom w:val="single" w:sz="4" w:space="0" w:color="auto"/>
              <w:right w:val="single" w:sz="4" w:space="0" w:color="auto"/>
            </w:tcBorders>
            <w:shd w:val="clear" w:color="000000" w:fill="FFFFFF"/>
            <w:vAlign w:val="center"/>
          </w:tcPr>
          <w:p w:rsidR="004170D9" w:rsidRDefault="004170D9" w:rsidP="008043A2">
            <w:pPr>
              <w:rPr>
                <w:rFonts w:ascii="Arial" w:hAnsi="Arial" w:cs="Arial"/>
                <w:sz w:val="20"/>
                <w:szCs w:val="20"/>
              </w:rPr>
            </w:pPr>
            <w:r>
              <w:rPr>
                <w:rFonts w:ascii="Arial" w:hAnsi="Arial" w:cs="Arial"/>
                <w:sz w:val="20"/>
                <w:szCs w:val="20"/>
              </w:rPr>
              <w:t>El trabajador reclama reconocimiento de antigüedad</w:t>
            </w:r>
          </w:p>
        </w:tc>
        <w:tc>
          <w:tcPr>
            <w:tcW w:w="3087" w:type="dxa"/>
            <w:tcBorders>
              <w:top w:val="single" w:sz="4" w:space="0" w:color="auto"/>
              <w:left w:val="single" w:sz="4" w:space="0" w:color="auto"/>
              <w:bottom w:val="single" w:sz="4" w:space="0" w:color="auto"/>
              <w:right w:val="single" w:sz="4" w:space="0" w:color="auto"/>
            </w:tcBorders>
            <w:shd w:val="clear" w:color="000000" w:fill="FFFFFF"/>
            <w:vAlign w:val="center"/>
          </w:tcPr>
          <w:p w:rsidR="004170D9" w:rsidRDefault="004170D9" w:rsidP="008043A2">
            <w:pPr>
              <w:rPr>
                <w:rFonts w:ascii="Arial" w:hAnsi="Arial" w:cs="Arial"/>
                <w:sz w:val="20"/>
                <w:szCs w:val="20"/>
              </w:rPr>
            </w:pPr>
            <w:r>
              <w:rPr>
                <w:rFonts w:ascii="Arial" w:hAnsi="Arial" w:cs="Arial"/>
                <w:sz w:val="20"/>
                <w:szCs w:val="20"/>
              </w:rPr>
              <w:t>En proceso</w:t>
            </w:r>
          </w:p>
        </w:tc>
        <w:tc>
          <w:tcPr>
            <w:tcW w:w="25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70D9" w:rsidRDefault="004170D9" w:rsidP="008043A2">
            <w:pPr>
              <w:rPr>
                <w:rFonts w:ascii="Arial" w:hAnsi="Arial" w:cs="Arial"/>
                <w:sz w:val="18"/>
                <w:szCs w:val="18"/>
              </w:rPr>
            </w:pPr>
            <w:r>
              <w:rPr>
                <w:rFonts w:ascii="Arial" w:hAnsi="Arial" w:cs="Arial"/>
                <w:sz w:val="18"/>
                <w:szCs w:val="18"/>
              </w:rPr>
              <w:t>No cuantificable</w:t>
            </w:r>
          </w:p>
        </w:tc>
      </w:tr>
      <w:tr w:rsidR="004170D9" w:rsidTr="004170D9">
        <w:trPr>
          <w:trHeight w:val="240"/>
          <w:jc w:val="center"/>
        </w:trPr>
        <w:tc>
          <w:tcPr>
            <w:tcW w:w="18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70D9" w:rsidRDefault="004170D9" w:rsidP="008043A2">
            <w:pPr>
              <w:rPr>
                <w:rFonts w:ascii="Arial" w:hAnsi="Arial" w:cs="Arial"/>
                <w:sz w:val="20"/>
                <w:szCs w:val="20"/>
              </w:rPr>
            </w:pPr>
            <w:r>
              <w:rPr>
                <w:rFonts w:ascii="Arial" w:hAnsi="Arial" w:cs="Arial"/>
                <w:sz w:val="20"/>
                <w:szCs w:val="20"/>
              </w:rPr>
              <w:t>Juicio laboral</w:t>
            </w:r>
          </w:p>
        </w:tc>
        <w:tc>
          <w:tcPr>
            <w:tcW w:w="1127"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4170D9" w:rsidRDefault="004170D9" w:rsidP="008043A2">
            <w:pPr>
              <w:rPr>
                <w:rFonts w:ascii="Arial" w:hAnsi="Arial" w:cs="Arial"/>
                <w:sz w:val="18"/>
                <w:szCs w:val="18"/>
              </w:rPr>
            </w:pPr>
            <w:r>
              <w:rPr>
                <w:rFonts w:ascii="Arial" w:hAnsi="Arial" w:cs="Arial"/>
                <w:sz w:val="18"/>
                <w:szCs w:val="18"/>
              </w:rPr>
              <w:t>En contra</w:t>
            </w:r>
          </w:p>
        </w:tc>
        <w:tc>
          <w:tcPr>
            <w:tcW w:w="1253" w:type="dxa"/>
            <w:tcBorders>
              <w:top w:val="single" w:sz="4" w:space="0" w:color="auto"/>
              <w:left w:val="nil"/>
              <w:bottom w:val="single" w:sz="4" w:space="0" w:color="auto"/>
              <w:right w:val="single" w:sz="4" w:space="0" w:color="auto"/>
            </w:tcBorders>
            <w:shd w:val="clear" w:color="000000" w:fill="FFFFFF"/>
            <w:vAlign w:val="center"/>
          </w:tcPr>
          <w:p w:rsidR="004170D9" w:rsidRDefault="004170D9" w:rsidP="008043A2">
            <w:pPr>
              <w:rPr>
                <w:rFonts w:ascii="Arial" w:hAnsi="Arial" w:cs="Arial"/>
                <w:sz w:val="20"/>
                <w:szCs w:val="20"/>
              </w:rPr>
            </w:pPr>
            <w:r>
              <w:rPr>
                <w:rFonts w:ascii="Arial" w:hAnsi="Arial" w:cs="Arial"/>
                <w:sz w:val="20"/>
                <w:szCs w:val="20"/>
              </w:rPr>
              <w:t>526/2015/1</w:t>
            </w:r>
          </w:p>
        </w:tc>
        <w:tc>
          <w:tcPr>
            <w:tcW w:w="3504" w:type="dxa"/>
            <w:tcBorders>
              <w:top w:val="single" w:sz="4" w:space="0" w:color="auto"/>
              <w:left w:val="single" w:sz="4" w:space="0" w:color="auto"/>
              <w:bottom w:val="single" w:sz="4" w:space="0" w:color="auto"/>
              <w:right w:val="single" w:sz="4" w:space="0" w:color="auto"/>
            </w:tcBorders>
            <w:shd w:val="clear" w:color="000000" w:fill="FFFFFF"/>
            <w:vAlign w:val="center"/>
          </w:tcPr>
          <w:p w:rsidR="004170D9" w:rsidRDefault="004170D9" w:rsidP="008043A2">
            <w:pPr>
              <w:rPr>
                <w:rFonts w:ascii="Arial" w:hAnsi="Arial" w:cs="Arial"/>
                <w:sz w:val="20"/>
                <w:szCs w:val="20"/>
              </w:rPr>
            </w:pPr>
            <w:r>
              <w:rPr>
                <w:rFonts w:ascii="Arial" w:hAnsi="Arial" w:cs="Arial"/>
                <w:sz w:val="20"/>
                <w:szCs w:val="20"/>
              </w:rPr>
              <w:t>El trabajador reclama reconocimiento de antigüedad</w:t>
            </w:r>
          </w:p>
        </w:tc>
        <w:tc>
          <w:tcPr>
            <w:tcW w:w="3087" w:type="dxa"/>
            <w:tcBorders>
              <w:top w:val="single" w:sz="4" w:space="0" w:color="auto"/>
              <w:left w:val="single" w:sz="4" w:space="0" w:color="auto"/>
              <w:bottom w:val="single" w:sz="4" w:space="0" w:color="auto"/>
              <w:right w:val="single" w:sz="4" w:space="0" w:color="auto"/>
            </w:tcBorders>
            <w:shd w:val="clear" w:color="000000" w:fill="FFFFFF"/>
            <w:vAlign w:val="center"/>
          </w:tcPr>
          <w:p w:rsidR="004170D9" w:rsidRDefault="004170D9" w:rsidP="008043A2">
            <w:pPr>
              <w:rPr>
                <w:rFonts w:ascii="Arial" w:hAnsi="Arial" w:cs="Arial"/>
                <w:sz w:val="20"/>
                <w:szCs w:val="20"/>
              </w:rPr>
            </w:pPr>
            <w:r>
              <w:rPr>
                <w:rFonts w:ascii="Arial" w:hAnsi="Arial" w:cs="Arial"/>
                <w:sz w:val="20"/>
                <w:szCs w:val="20"/>
              </w:rPr>
              <w:t>En proceso</w:t>
            </w:r>
          </w:p>
        </w:tc>
        <w:tc>
          <w:tcPr>
            <w:tcW w:w="25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70D9" w:rsidRDefault="004170D9" w:rsidP="008043A2">
            <w:pPr>
              <w:rPr>
                <w:rFonts w:ascii="Arial" w:hAnsi="Arial" w:cs="Arial"/>
                <w:sz w:val="18"/>
                <w:szCs w:val="18"/>
              </w:rPr>
            </w:pPr>
            <w:r>
              <w:rPr>
                <w:rFonts w:ascii="Arial" w:hAnsi="Arial" w:cs="Arial"/>
                <w:sz w:val="18"/>
                <w:szCs w:val="18"/>
              </w:rPr>
              <w:t>No cuantificable</w:t>
            </w:r>
          </w:p>
        </w:tc>
      </w:tr>
    </w:tbl>
    <w:p w:rsidR="00B84FE7" w:rsidRDefault="00B84FE7" w:rsidP="00F1578E">
      <w:pPr>
        <w:spacing w:before="80" w:line="250" w:lineRule="exact"/>
        <w:ind w:left="709"/>
        <w:jc w:val="both"/>
        <w:rPr>
          <w:rFonts w:ascii="Arial" w:eastAsia="Calibri" w:hAnsi="Arial" w:cs="Arial"/>
          <w:spacing w:val="-1"/>
          <w:sz w:val="17"/>
          <w:szCs w:val="17"/>
        </w:rPr>
      </w:pPr>
    </w:p>
    <w:p w:rsidR="00B84FE7"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Los contratos firmados de construcciones por tipo de contrato</w:t>
      </w:r>
      <w:r w:rsidR="00B84FE7">
        <w:rPr>
          <w:rFonts w:ascii="Arial" w:eastAsia="Calibri" w:hAnsi="Arial" w:cs="Arial"/>
          <w:spacing w:val="-1"/>
          <w:sz w:val="17"/>
          <w:szCs w:val="17"/>
        </w:rPr>
        <w:t>:</w:t>
      </w:r>
    </w:p>
    <w:p w:rsidR="005760D4" w:rsidRDefault="005760D4" w:rsidP="006642DB">
      <w:pPr>
        <w:autoSpaceDE w:val="0"/>
        <w:autoSpaceDN w:val="0"/>
        <w:adjustRightInd w:val="0"/>
        <w:spacing w:before="240" w:after="120"/>
        <w:jc w:val="center"/>
        <w:rPr>
          <w:rFonts w:ascii="Arial" w:eastAsia="Calibri" w:hAnsi="Arial" w:cs="Arial"/>
          <w:b/>
          <w:spacing w:val="-1"/>
          <w:sz w:val="17"/>
          <w:szCs w:val="17"/>
        </w:rPr>
      </w:pPr>
    </w:p>
    <w:p w:rsidR="006642DB" w:rsidRPr="002D70DA" w:rsidRDefault="006642DB" w:rsidP="006642DB">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1440" w:type="dxa"/>
        <w:jc w:val="center"/>
        <w:tblCellMar>
          <w:left w:w="70" w:type="dxa"/>
          <w:right w:w="70" w:type="dxa"/>
        </w:tblCellMar>
        <w:tblLook w:val="04A0"/>
      </w:tblPr>
      <w:tblGrid>
        <w:gridCol w:w="4900"/>
        <w:gridCol w:w="2180"/>
        <w:gridCol w:w="2180"/>
        <w:gridCol w:w="2180"/>
      </w:tblGrid>
      <w:tr w:rsidR="006642DB" w:rsidTr="006642DB">
        <w:trPr>
          <w:trHeight w:val="240"/>
          <w:jc w:val="center"/>
        </w:trPr>
        <w:tc>
          <w:tcPr>
            <w:tcW w:w="490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sidRPr="006642DB">
              <w:rPr>
                <w:rFonts w:ascii="Calibri" w:hAnsi="Calibri"/>
                <w:b/>
                <w:bCs/>
                <w:color w:val="000000"/>
                <w:sz w:val="18"/>
                <w:szCs w:val="18"/>
              </w:rPr>
              <w:t>E. Contratos para Inversión Mediante Proyectos para Prestación de Servicios (PPS) y Similares</w:t>
            </w:r>
            <w:r>
              <w:rPr>
                <w:rFonts w:ascii="Calibri" w:hAnsi="Calibri"/>
                <w:b/>
                <w:bCs/>
                <w:color w:val="000000"/>
                <w:sz w:val="18"/>
                <w:szCs w:val="18"/>
              </w:rPr>
              <w:t>:</w:t>
            </w:r>
          </w:p>
        </w:tc>
        <w:tc>
          <w:tcPr>
            <w:tcW w:w="218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Pr>
                <w:rFonts w:ascii="Calibri" w:hAnsi="Calibri"/>
                <w:b/>
                <w:bCs/>
                <w:color w:val="000000"/>
                <w:sz w:val="18"/>
                <w:szCs w:val="18"/>
              </w:rPr>
              <w:t> </w:t>
            </w:r>
          </w:p>
        </w:tc>
      </w:tr>
      <w:tr w:rsidR="006642DB" w:rsidTr="006642DB">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VENCIMIENTO</w:t>
            </w:r>
          </w:p>
        </w:tc>
      </w:tr>
      <w:tr w:rsidR="006642DB" w:rsidTr="006642DB">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642DB" w:rsidRDefault="006642DB">
            <w:pPr>
              <w:rPr>
                <w:rFonts w:ascii="Calibri" w:hAnsi="Calibri"/>
                <w:color w:val="000000"/>
                <w:sz w:val="18"/>
                <w:szCs w:val="18"/>
              </w:rPr>
            </w:pPr>
            <w:r>
              <w:rPr>
                <w:rFonts w:ascii="Calibri" w:hAnsi="Calibri"/>
                <w:color w:val="000000"/>
                <w:sz w:val="18"/>
                <w:szCs w:val="18"/>
              </w:rPr>
              <w:t>Contratos para Inversión Mediante Proyectos para Prestación de Servicios (PPS) y Similares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hideMark/>
          </w:tcPr>
          <w:p w:rsidR="006642DB" w:rsidRDefault="00114BF8">
            <w:pPr>
              <w:jc w:val="right"/>
              <w:rPr>
                <w:rFonts w:ascii="Calibri" w:hAnsi="Calibri"/>
                <w:b/>
                <w:bCs/>
                <w:color w:val="000000"/>
                <w:sz w:val="18"/>
                <w:szCs w:val="18"/>
              </w:rPr>
            </w:pPr>
            <w:r>
              <w:rPr>
                <w:rFonts w:ascii="Calibri" w:hAnsi="Calibri"/>
                <w:b/>
                <w:bCs/>
                <w:color w:val="000000"/>
                <w:sz w:val="18"/>
                <w:szCs w:val="18"/>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r>
    </w:tbl>
    <w:p w:rsidR="00B84FE7" w:rsidRDefault="00B84FE7" w:rsidP="00F1578E">
      <w:pPr>
        <w:spacing w:before="80" w:line="250" w:lineRule="exact"/>
        <w:ind w:left="709"/>
        <w:jc w:val="both"/>
        <w:rPr>
          <w:rFonts w:ascii="Arial" w:eastAsia="Calibri" w:hAnsi="Arial" w:cs="Arial"/>
          <w:spacing w:val="-1"/>
          <w:sz w:val="17"/>
          <w:szCs w:val="17"/>
        </w:rPr>
      </w:pPr>
    </w:p>
    <w:p w:rsidR="003B1447" w:rsidRDefault="003B1447" w:rsidP="00F1578E">
      <w:pPr>
        <w:spacing w:before="80" w:line="250" w:lineRule="exact"/>
        <w:ind w:left="709"/>
        <w:jc w:val="both"/>
        <w:rPr>
          <w:rFonts w:ascii="Arial" w:eastAsia="Calibri" w:hAnsi="Arial" w:cs="Arial"/>
          <w:spacing w:val="-1"/>
          <w:sz w:val="17"/>
          <w:szCs w:val="17"/>
        </w:rPr>
      </w:pPr>
    </w:p>
    <w:p w:rsidR="003B1447" w:rsidRPr="003B1447" w:rsidRDefault="003B1447" w:rsidP="003B1447">
      <w:pPr>
        <w:spacing w:before="80" w:line="250" w:lineRule="exact"/>
        <w:ind w:left="709"/>
        <w:jc w:val="both"/>
        <w:rPr>
          <w:rFonts w:asciiTheme="minorHAnsi" w:eastAsia="Calibri" w:hAnsiTheme="minorHAnsi" w:cstheme="minorHAnsi"/>
          <w:b/>
          <w:spacing w:val="-1"/>
          <w:sz w:val="18"/>
          <w:szCs w:val="18"/>
        </w:rPr>
      </w:pPr>
      <w:r w:rsidRPr="003B1447">
        <w:rPr>
          <w:rFonts w:asciiTheme="minorHAnsi" w:eastAsia="Calibri" w:hAnsiTheme="minorHAnsi" w:cstheme="minorHAnsi"/>
          <w:b/>
          <w:spacing w:val="-1"/>
          <w:sz w:val="18"/>
          <w:szCs w:val="18"/>
        </w:rPr>
        <w:lastRenderedPageBreak/>
        <w:t>E.1 Contratos de ejecución de obra, así como de adquisición de materiales y contratación de servicios que se encuentran vigentes al 31 de diciembre de 2017.</w:t>
      </w:r>
    </w:p>
    <w:p w:rsidR="003B1447" w:rsidRPr="003B1447" w:rsidRDefault="003B1447" w:rsidP="003B1447">
      <w:pPr>
        <w:spacing w:before="80" w:line="250" w:lineRule="exact"/>
        <w:ind w:left="709"/>
        <w:jc w:val="both"/>
        <w:rPr>
          <w:rFonts w:asciiTheme="minorHAnsi" w:eastAsia="Calibri" w:hAnsiTheme="minorHAnsi" w:cstheme="minorHAnsi"/>
          <w:spacing w:val="-1"/>
          <w:sz w:val="18"/>
          <w:szCs w:val="18"/>
        </w:rPr>
      </w:pPr>
      <w:r w:rsidRPr="003B1447">
        <w:rPr>
          <w:rFonts w:asciiTheme="minorHAnsi" w:eastAsia="Calibri" w:hAnsiTheme="minorHAnsi" w:cstheme="minorHAnsi"/>
          <w:spacing w:val="-1"/>
          <w:sz w:val="18"/>
          <w:szCs w:val="18"/>
        </w:rPr>
        <w:t>Estos contratos se refieren únicamente a los compromisos celebrados con terceros por la Comisión Estatal de Infraestructura de Querétaro, para la ejecución de obra pública asignada a este Organismo.</w:t>
      </w:r>
    </w:p>
    <w:p w:rsidR="003B1447" w:rsidRDefault="003B1447" w:rsidP="0092346E">
      <w:pPr>
        <w:spacing w:before="80" w:line="250" w:lineRule="exact"/>
        <w:ind w:left="709"/>
        <w:jc w:val="both"/>
        <w:rPr>
          <w:rFonts w:ascii="Arial" w:eastAsia="Calibri" w:hAnsi="Arial" w:cs="Arial"/>
          <w:spacing w:val="-1"/>
          <w:sz w:val="17"/>
          <w:szCs w:val="17"/>
        </w:rPr>
      </w:pPr>
    </w:p>
    <w:tbl>
      <w:tblPr>
        <w:tblW w:w="12304" w:type="dxa"/>
        <w:jc w:val="center"/>
        <w:shd w:val="clear" w:color="auto" w:fill="FFFFFF" w:themeFill="background1"/>
        <w:tblCellMar>
          <w:left w:w="70" w:type="dxa"/>
          <w:right w:w="70" w:type="dxa"/>
        </w:tblCellMar>
        <w:tblLook w:val="04A0"/>
      </w:tblPr>
      <w:tblGrid>
        <w:gridCol w:w="1750"/>
        <w:gridCol w:w="1065"/>
        <w:gridCol w:w="1083"/>
        <w:gridCol w:w="4872"/>
        <w:gridCol w:w="1164"/>
        <w:gridCol w:w="1125"/>
        <w:gridCol w:w="1245"/>
      </w:tblGrid>
      <w:tr w:rsidR="003B1447" w:rsidRPr="003B1447" w:rsidTr="003B1447">
        <w:trPr>
          <w:trHeight w:val="240"/>
          <w:jc w:val="center"/>
        </w:trPr>
        <w:tc>
          <w:tcPr>
            <w:tcW w:w="17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B1447" w:rsidRPr="003B1447" w:rsidRDefault="003B1447" w:rsidP="008043A2">
            <w:pPr>
              <w:jc w:val="center"/>
              <w:rPr>
                <w:rFonts w:ascii="Calibri" w:hAnsi="Calibri"/>
                <w:bCs/>
                <w:color w:val="000000"/>
                <w:sz w:val="18"/>
                <w:szCs w:val="18"/>
              </w:rPr>
            </w:pPr>
            <w:r w:rsidRPr="007E7FB8">
              <w:rPr>
                <w:rFonts w:ascii="Arial" w:hAnsi="Arial" w:cs="Arial"/>
                <w:b/>
                <w:bCs/>
                <w:color w:val="000000"/>
                <w:sz w:val="16"/>
                <w:szCs w:val="18"/>
              </w:rPr>
              <w:t>No. Contrato</w:t>
            </w:r>
            <w:r w:rsidRPr="003B1447">
              <w:rPr>
                <w:rFonts w:ascii="Calibri" w:hAnsi="Calibri"/>
                <w:bCs/>
                <w:color w:val="000000"/>
                <w:sz w:val="18"/>
                <w:szCs w:val="18"/>
              </w:rPr>
              <w:t> </w:t>
            </w:r>
          </w:p>
        </w:tc>
        <w:tc>
          <w:tcPr>
            <w:tcW w:w="1065" w:type="dxa"/>
            <w:tcBorders>
              <w:top w:val="single" w:sz="4" w:space="0" w:color="auto"/>
              <w:left w:val="nil"/>
              <w:bottom w:val="single" w:sz="4" w:space="0" w:color="auto"/>
              <w:right w:val="single" w:sz="4" w:space="0" w:color="auto"/>
            </w:tcBorders>
            <w:shd w:val="pct10" w:color="auto" w:fill="FFFFFF" w:themeFill="background1"/>
            <w:vAlign w:val="center"/>
            <w:hideMark/>
          </w:tcPr>
          <w:p w:rsidR="003B1447" w:rsidRPr="003B1447" w:rsidRDefault="003B1447" w:rsidP="008043A2">
            <w:pPr>
              <w:jc w:val="center"/>
              <w:rPr>
                <w:rFonts w:ascii="Calibri" w:hAnsi="Calibri"/>
                <w:bCs/>
                <w:color w:val="000000"/>
                <w:sz w:val="18"/>
                <w:szCs w:val="18"/>
              </w:rPr>
            </w:pPr>
            <w:r w:rsidRPr="007E7FB8">
              <w:rPr>
                <w:rFonts w:ascii="Arial" w:hAnsi="Arial" w:cs="Arial"/>
                <w:b/>
                <w:bCs/>
                <w:color w:val="000000"/>
                <w:sz w:val="16"/>
                <w:szCs w:val="18"/>
              </w:rPr>
              <w:t>Fecha del Contrato</w:t>
            </w:r>
          </w:p>
        </w:tc>
        <w:tc>
          <w:tcPr>
            <w:tcW w:w="1083" w:type="dxa"/>
            <w:tcBorders>
              <w:top w:val="single" w:sz="4" w:space="0" w:color="auto"/>
              <w:left w:val="nil"/>
              <w:bottom w:val="single" w:sz="4" w:space="0" w:color="auto"/>
              <w:right w:val="single" w:sz="4" w:space="0" w:color="auto"/>
            </w:tcBorders>
            <w:shd w:val="clear" w:color="auto" w:fill="FFFFFF" w:themeFill="background1"/>
            <w:vAlign w:val="center"/>
          </w:tcPr>
          <w:p w:rsidR="003B1447" w:rsidRPr="003B1447" w:rsidRDefault="003B1447" w:rsidP="003B1447">
            <w:pPr>
              <w:jc w:val="center"/>
              <w:rPr>
                <w:rFonts w:ascii="Calibri" w:hAnsi="Calibri"/>
                <w:bCs/>
                <w:color w:val="000000"/>
                <w:sz w:val="18"/>
                <w:szCs w:val="18"/>
              </w:rPr>
            </w:pPr>
            <w:r w:rsidRPr="007E7FB8">
              <w:rPr>
                <w:rFonts w:ascii="Arial" w:hAnsi="Arial" w:cs="Arial"/>
                <w:b/>
                <w:bCs/>
                <w:color w:val="000000"/>
                <w:sz w:val="16"/>
                <w:szCs w:val="18"/>
              </w:rPr>
              <w:t>No. Obra</w:t>
            </w:r>
          </w:p>
        </w:tc>
        <w:tc>
          <w:tcPr>
            <w:tcW w:w="48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1447" w:rsidRPr="003B1447" w:rsidRDefault="003B1447" w:rsidP="003B1447">
            <w:pPr>
              <w:jc w:val="center"/>
              <w:rPr>
                <w:rFonts w:ascii="Calibri" w:hAnsi="Calibri"/>
                <w:bCs/>
                <w:color w:val="000000"/>
                <w:sz w:val="18"/>
                <w:szCs w:val="18"/>
              </w:rPr>
            </w:pPr>
            <w:r w:rsidRPr="007E7FB8">
              <w:rPr>
                <w:rFonts w:ascii="Arial" w:hAnsi="Arial" w:cs="Arial"/>
                <w:b/>
                <w:bCs/>
                <w:color w:val="000000"/>
                <w:sz w:val="16"/>
                <w:szCs w:val="18"/>
              </w:rPr>
              <w:t>Nombre Obra</w:t>
            </w:r>
          </w:p>
        </w:tc>
        <w:tc>
          <w:tcPr>
            <w:tcW w:w="1164" w:type="dxa"/>
            <w:tcBorders>
              <w:top w:val="single" w:sz="4" w:space="0" w:color="auto"/>
              <w:left w:val="single" w:sz="4" w:space="0" w:color="auto"/>
              <w:bottom w:val="single" w:sz="4" w:space="0" w:color="auto"/>
              <w:right w:val="single" w:sz="4" w:space="0" w:color="auto"/>
            </w:tcBorders>
            <w:shd w:val="pct10" w:color="auto" w:fill="FFFFFF" w:themeFill="background1"/>
            <w:vAlign w:val="center"/>
          </w:tcPr>
          <w:p w:rsidR="003B1447" w:rsidRPr="003B1447" w:rsidRDefault="003B1447" w:rsidP="003B1447">
            <w:pPr>
              <w:jc w:val="center"/>
              <w:rPr>
                <w:rFonts w:ascii="Calibri" w:hAnsi="Calibri"/>
                <w:bCs/>
                <w:color w:val="000000"/>
                <w:sz w:val="18"/>
                <w:szCs w:val="18"/>
              </w:rPr>
            </w:pPr>
            <w:r w:rsidRPr="007E7FB8">
              <w:rPr>
                <w:rFonts w:ascii="Arial" w:hAnsi="Arial" w:cs="Arial"/>
                <w:b/>
                <w:bCs/>
                <w:color w:val="000000"/>
                <w:sz w:val="16"/>
                <w:szCs w:val="18"/>
              </w:rPr>
              <w:t>Monto Contrato</w:t>
            </w:r>
          </w:p>
        </w:tc>
        <w:tc>
          <w:tcPr>
            <w:tcW w:w="1125" w:type="dxa"/>
            <w:tcBorders>
              <w:top w:val="single" w:sz="4" w:space="0" w:color="auto"/>
              <w:left w:val="single" w:sz="4" w:space="0" w:color="auto"/>
              <w:bottom w:val="single" w:sz="4" w:space="0" w:color="auto"/>
              <w:right w:val="single" w:sz="4" w:space="0" w:color="auto"/>
            </w:tcBorders>
            <w:shd w:val="pct10" w:color="auto" w:fill="FFFFFF" w:themeFill="background1"/>
            <w:vAlign w:val="center"/>
            <w:hideMark/>
          </w:tcPr>
          <w:p w:rsidR="003B1447" w:rsidRPr="003B1447" w:rsidRDefault="003B1447" w:rsidP="003B1447">
            <w:pPr>
              <w:jc w:val="center"/>
              <w:rPr>
                <w:rFonts w:ascii="Calibri" w:hAnsi="Calibri"/>
                <w:bCs/>
                <w:color w:val="000000"/>
                <w:sz w:val="18"/>
                <w:szCs w:val="18"/>
              </w:rPr>
            </w:pPr>
            <w:r w:rsidRPr="007E7FB8">
              <w:rPr>
                <w:rFonts w:ascii="Arial" w:hAnsi="Arial" w:cs="Arial"/>
                <w:b/>
                <w:bCs/>
                <w:color w:val="000000"/>
                <w:sz w:val="16"/>
                <w:szCs w:val="18"/>
              </w:rPr>
              <w:t>Monto pagado de la inversión actualizado al 31 de diciembre de 2017</w:t>
            </w:r>
          </w:p>
        </w:tc>
        <w:tc>
          <w:tcPr>
            <w:tcW w:w="1245" w:type="dxa"/>
            <w:tcBorders>
              <w:top w:val="single" w:sz="4" w:space="0" w:color="auto"/>
              <w:left w:val="nil"/>
              <w:bottom w:val="single" w:sz="4" w:space="0" w:color="auto"/>
              <w:right w:val="single" w:sz="4" w:space="0" w:color="auto"/>
            </w:tcBorders>
            <w:shd w:val="pct10" w:color="auto" w:fill="FFFFFF" w:themeFill="background1"/>
            <w:vAlign w:val="center"/>
            <w:hideMark/>
          </w:tcPr>
          <w:p w:rsidR="003B1447" w:rsidRPr="003B1447" w:rsidRDefault="003B1447" w:rsidP="003B1447">
            <w:pPr>
              <w:jc w:val="center"/>
              <w:rPr>
                <w:rFonts w:ascii="Calibri" w:hAnsi="Calibri"/>
                <w:bCs/>
                <w:color w:val="000000"/>
                <w:sz w:val="18"/>
                <w:szCs w:val="18"/>
              </w:rPr>
            </w:pPr>
            <w:r w:rsidRPr="007E7FB8">
              <w:rPr>
                <w:rFonts w:ascii="Arial" w:hAnsi="Arial" w:cs="Arial"/>
                <w:b/>
                <w:bCs/>
                <w:color w:val="000000"/>
                <w:sz w:val="16"/>
                <w:szCs w:val="18"/>
              </w:rPr>
              <w:t>Saldo pendiente por pagar de la inversión al 31 de diciembre de 2017</w:t>
            </w:r>
          </w:p>
        </w:tc>
      </w:tr>
      <w:tr w:rsidR="003B1447" w:rsidRPr="003B1447" w:rsidTr="003B1447">
        <w:trPr>
          <w:trHeight w:val="480"/>
          <w:jc w:val="center"/>
        </w:trPr>
        <w:tc>
          <w:tcPr>
            <w:tcW w:w="17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B1447" w:rsidRPr="007E7FB8" w:rsidRDefault="003B1447" w:rsidP="008043A2">
            <w:pPr>
              <w:rPr>
                <w:rFonts w:ascii="Arial" w:hAnsi="Arial" w:cs="Arial"/>
                <w:color w:val="000000"/>
                <w:sz w:val="16"/>
                <w:szCs w:val="18"/>
              </w:rPr>
            </w:pPr>
            <w:r w:rsidRPr="007E7FB8">
              <w:rPr>
                <w:rFonts w:ascii="Arial" w:hAnsi="Arial" w:cs="Arial"/>
                <w:color w:val="000000"/>
                <w:sz w:val="16"/>
                <w:szCs w:val="18"/>
              </w:rPr>
              <w:t>CEI OE 011/2017</w:t>
            </w:r>
          </w:p>
        </w:tc>
        <w:tc>
          <w:tcPr>
            <w:tcW w:w="1065" w:type="dxa"/>
            <w:tcBorders>
              <w:top w:val="single" w:sz="4" w:space="0" w:color="auto"/>
              <w:left w:val="nil"/>
              <w:bottom w:val="single" w:sz="4" w:space="0" w:color="auto"/>
              <w:right w:val="single" w:sz="4" w:space="0" w:color="auto"/>
            </w:tcBorders>
            <w:shd w:val="pct10" w:color="auto" w:fill="FFFFFF" w:themeFill="background1"/>
            <w:vAlign w:val="center"/>
            <w:hideMark/>
          </w:tcPr>
          <w:p w:rsidR="003B1447" w:rsidRPr="007E7FB8" w:rsidRDefault="003B1447" w:rsidP="008043A2">
            <w:pPr>
              <w:jc w:val="center"/>
              <w:rPr>
                <w:rFonts w:ascii="Arial" w:hAnsi="Arial" w:cs="Arial"/>
                <w:color w:val="000000"/>
                <w:sz w:val="16"/>
                <w:szCs w:val="18"/>
              </w:rPr>
            </w:pPr>
            <w:r w:rsidRPr="007E7FB8">
              <w:rPr>
                <w:rFonts w:ascii="Arial" w:hAnsi="Arial" w:cs="Arial"/>
                <w:color w:val="000000"/>
                <w:sz w:val="16"/>
                <w:szCs w:val="18"/>
              </w:rPr>
              <w:t>19/05/17</w:t>
            </w:r>
          </w:p>
        </w:tc>
        <w:tc>
          <w:tcPr>
            <w:tcW w:w="1083" w:type="dxa"/>
            <w:tcBorders>
              <w:top w:val="single" w:sz="4" w:space="0" w:color="auto"/>
              <w:left w:val="nil"/>
              <w:bottom w:val="single" w:sz="4" w:space="0" w:color="auto"/>
              <w:right w:val="single" w:sz="4" w:space="0" w:color="auto"/>
            </w:tcBorders>
            <w:shd w:val="clear" w:color="auto" w:fill="FFFFFF" w:themeFill="background1"/>
            <w:vAlign w:val="center"/>
          </w:tcPr>
          <w:p w:rsidR="003B1447" w:rsidRPr="007E7FB8" w:rsidRDefault="003B1447" w:rsidP="008043A2">
            <w:pPr>
              <w:rPr>
                <w:rFonts w:ascii="Arial" w:hAnsi="Arial" w:cs="Arial"/>
                <w:color w:val="000000"/>
                <w:sz w:val="16"/>
                <w:szCs w:val="18"/>
              </w:rPr>
            </w:pPr>
            <w:r w:rsidRPr="007E7FB8">
              <w:rPr>
                <w:rFonts w:ascii="Arial" w:hAnsi="Arial" w:cs="Arial"/>
                <w:color w:val="000000"/>
                <w:sz w:val="16"/>
                <w:szCs w:val="18"/>
              </w:rPr>
              <w:t>2017-00145</w:t>
            </w:r>
          </w:p>
        </w:tc>
        <w:tc>
          <w:tcPr>
            <w:tcW w:w="48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1447" w:rsidRPr="007E7FB8" w:rsidRDefault="003B1447" w:rsidP="008043A2">
            <w:pPr>
              <w:rPr>
                <w:rFonts w:ascii="Arial" w:hAnsi="Arial" w:cs="Arial"/>
                <w:color w:val="000000"/>
                <w:sz w:val="16"/>
                <w:szCs w:val="16"/>
              </w:rPr>
            </w:pPr>
            <w:r w:rsidRPr="007E7FB8">
              <w:rPr>
                <w:rFonts w:ascii="Arial" w:hAnsi="Arial" w:cs="Arial"/>
                <w:color w:val="000000"/>
                <w:sz w:val="16"/>
                <w:szCs w:val="16"/>
              </w:rPr>
              <w:t>OBRA CIVIL PARA LA CONSTRUCIÓN DEL CENTRO DE INFORMACIÓN Y ANÁLISIS DE SEGURIDAD EN EL MUNICIPIO DE QUERÉTARO, QRO.</w:t>
            </w:r>
          </w:p>
        </w:tc>
        <w:tc>
          <w:tcPr>
            <w:tcW w:w="1164" w:type="dxa"/>
            <w:tcBorders>
              <w:top w:val="single" w:sz="4" w:space="0" w:color="auto"/>
              <w:left w:val="single" w:sz="4" w:space="0" w:color="auto"/>
              <w:bottom w:val="single" w:sz="4" w:space="0" w:color="auto"/>
              <w:right w:val="single" w:sz="4" w:space="0" w:color="auto"/>
            </w:tcBorders>
            <w:shd w:val="pct10" w:color="auto" w:fill="FFFFFF" w:themeFill="background1"/>
            <w:vAlign w:val="center"/>
          </w:tcPr>
          <w:p w:rsidR="003B1447" w:rsidRPr="007E7FB8" w:rsidRDefault="003B1447" w:rsidP="008043A2">
            <w:pPr>
              <w:jc w:val="right"/>
              <w:rPr>
                <w:rFonts w:ascii="Arial" w:hAnsi="Arial" w:cs="Arial"/>
                <w:color w:val="000000"/>
                <w:sz w:val="16"/>
                <w:szCs w:val="18"/>
              </w:rPr>
            </w:pPr>
            <w:r w:rsidRPr="007E7FB8">
              <w:rPr>
                <w:rFonts w:ascii="Arial" w:hAnsi="Arial" w:cs="Arial"/>
                <w:color w:val="000000"/>
                <w:sz w:val="16"/>
                <w:szCs w:val="18"/>
              </w:rPr>
              <w:t xml:space="preserve">123,479,686 </w:t>
            </w:r>
          </w:p>
        </w:tc>
        <w:tc>
          <w:tcPr>
            <w:tcW w:w="1125" w:type="dxa"/>
            <w:tcBorders>
              <w:top w:val="single" w:sz="4" w:space="0" w:color="auto"/>
              <w:left w:val="single" w:sz="4" w:space="0" w:color="auto"/>
              <w:bottom w:val="single" w:sz="4" w:space="0" w:color="auto"/>
              <w:right w:val="single" w:sz="4" w:space="0" w:color="auto"/>
            </w:tcBorders>
            <w:shd w:val="pct10" w:color="auto" w:fill="FFFFFF" w:themeFill="background1"/>
            <w:vAlign w:val="center"/>
            <w:hideMark/>
          </w:tcPr>
          <w:p w:rsidR="003B1447" w:rsidRPr="007E7FB8" w:rsidRDefault="003B1447" w:rsidP="008043A2">
            <w:pPr>
              <w:jc w:val="right"/>
              <w:rPr>
                <w:rFonts w:ascii="Arial" w:hAnsi="Arial" w:cs="Arial"/>
                <w:color w:val="000000"/>
                <w:sz w:val="16"/>
                <w:szCs w:val="18"/>
              </w:rPr>
            </w:pPr>
            <w:r w:rsidRPr="007E7FB8">
              <w:rPr>
                <w:rFonts w:ascii="Arial" w:hAnsi="Arial" w:cs="Arial"/>
                <w:color w:val="000000"/>
                <w:sz w:val="16"/>
                <w:szCs w:val="18"/>
              </w:rPr>
              <w:t xml:space="preserve">52,707,704 </w:t>
            </w:r>
          </w:p>
        </w:tc>
        <w:tc>
          <w:tcPr>
            <w:tcW w:w="1245" w:type="dxa"/>
            <w:tcBorders>
              <w:top w:val="single" w:sz="4" w:space="0" w:color="auto"/>
              <w:left w:val="nil"/>
              <w:bottom w:val="single" w:sz="4" w:space="0" w:color="auto"/>
              <w:right w:val="single" w:sz="4" w:space="0" w:color="auto"/>
            </w:tcBorders>
            <w:shd w:val="pct10" w:color="auto" w:fill="FFFFFF" w:themeFill="background1"/>
            <w:vAlign w:val="center"/>
            <w:hideMark/>
          </w:tcPr>
          <w:p w:rsidR="003B1447" w:rsidRPr="007E7FB8" w:rsidRDefault="003B1447" w:rsidP="008043A2">
            <w:pPr>
              <w:jc w:val="right"/>
              <w:rPr>
                <w:rFonts w:ascii="Arial" w:hAnsi="Arial" w:cs="Arial"/>
                <w:color w:val="000000"/>
                <w:sz w:val="16"/>
                <w:szCs w:val="18"/>
              </w:rPr>
            </w:pPr>
            <w:r w:rsidRPr="007E7FB8">
              <w:rPr>
                <w:rFonts w:ascii="Arial" w:hAnsi="Arial" w:cs="Arial"/>
                <w:color w:val="000000"/>
                <w:sz w:val="16"/>
                <w:szCs w:val="18"/>
              </w:rPr>
              <w:t xml:space="preserve">70,771,982 </w:t>
            </w:r>
          </w:p>
        </w:tc>
      </w:tr>
      <w:tr w:rsidR="003B1447" w:rsidRPr="003B1447" w:rsidTr="003B1447">
        <w:trPr>
          <w:trHeight w:val="480"/>
          <w:jc w:val="center"/>
        </w:trPr>
        <w:tc>
          <w:tcPr>
            <w:tcW w:w="17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B1447" w:rsidRPr="007E7FB8" w:rsidRDefault="003B1447" w:rsidP="008043A2">
            <w:pPr>
              <w:rPr>
                <w:rFonts w:ascii="Arial" w:hAnsi="Arial" w:cs="Arial"/>
                <w:color w:val="000000"/>
                <w:sz w:val="16"/>
                <w:szCs w:val="18"/>
              </w:rPr>
            </w:pPr>
            <w:r w:rsidRPr="007E7FB8">
              <w:rPr>
                <w:rFonts w:ascii="Arial" w:hAnsi="Arial" w:cs="Arial"/>
                <w:color w:val="000000"/>
                <w:sz w:val="16"/>
                <w:szCs w:val="18"/>
              </w:rPr>
              <w:t>CEI OV 016/2017</w:t>
            </w:r>
          </w:p>
        </w:tc>
        <w:tc>
          <w:tcPr>
            <w:tcW w:w="1065" w:type="dxa"/>
            <w:tcBorders>
              <w:top w:val="single" w:sz="4" w:space="0" w:color="auto"/>
              <w:left w:val="nil"/>
              <w:bottom w:val="single" w:sz="4" w:space="0" w:color="auto"/>
              <w:right w:val="single" w:sz="4" w:space="0" w:color="auto"/>
            </w:tcBorders>
            <w:shd w:val="pct10" w:color="auto" w:fill="FFFFFF" w:themeFill="background1"/>
            <w:vAlign w:val="center"/>
            <w:hideMark/>
          </w:tcPr>
          <w:p w:rsidR="003B1447" w:rsidRPr="007E7FB8" w:rsidRDefault="003B1447" w:rsidP="008043A2">
            <w:pPr>
              <w:jc w:val="center"/>
              <w:rPr>
                <w:rFonts w:ascii="Arial" w:hAnsi="Arial" w:cs="Arial"/>
                <w:color w:val="000000"/>
                <w:sz w:val="16"/>
                <w:szCs w:val="18"/>
              </w:rPr>
            </w:pPr>
            <w:r w:rsidRPr="007E7FB8">
              <w:rPr>
                <w:rFonts w:ascii="Arial" w:hAnsi="Arial" w:cs="Arial"/>
                <w:color w:val="000000"/>
                <w:sz w:val="16"/>
                <w:szCs w:val="18"/>
              </w:rPr>
              <w:t>29/05/17</w:t>
            </w:r>
          </w:p>
        </w:tc>
        <w:tc>
          <w:tcPr>
            <w:tcW w:w="1083" w:type="dxa"/>
            <w:tcBorders>
              <w:top w:val="single" w:sz="4" w:space="0" w:color="auto"/>
              <w:left w:val="nil"/>
              <w:bottom w:val="single" w:sz="4" w:space="0" w:color="auto"/>
              <w:right w:val="single" w:sz="4" w:space="0" w:color="auto"/>
            </w:tcBorders>
            <w:shd w:val="clear" w:color="auto" w:fill="FFFFFF" w:themeFill="background1"/>
            <w:vAlign w:val="center"/>
          </w:tcPr>
          <w:p w:rsidR="003B1447" w:rsidRPr="007E7FB8" w:rsidRDefault="003B1447" w:rsidP="008043A2">
            <w:pPr>
              <w:rPr>
                <w:rFonts w:ascii="Arial" w:hAnsi="Arial" w:cs="Arial"/>
                <w:color w:val="000000"/>
                <w:sz w:val="16"/>
                <w:szCs w:val="18"/>
              </w:rPr>
            </w:pPr>
            <w:r w:rsidRPr="007E7FB8">
              <w:rPr>
                <w:rFonts w:ascii="Arial" w:hAnsi="Arial" w:cs="Arial"/>
                <w:color w:val="000000"/>
                <w:sz w:val="16"/>
                <w:szCs w:val="18"/>
              </w:rPr>
              <w:t>2017-00198</w:t>
            </w:r>
          </w:p>
        </w:tc>
        <w:tc>
          <w:tcPr>
            <w:tcW w:w="48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1447" w:rsidRPr="007E7FB8" w:rsidRDefault="003B1447" w:rsidP="008043A2">
            <w:pPr>
              <w:rPr>
                <w:rFonts w:ascii="Arial" w:hAnsi="Arial" w:cs="Arial"/>
                <w:color w:val="000000"/>
                <w:sz w:val="16"/>
                <w:szCs w:val="16"/>
              </w:rPr>
            </w:pPr>
            <w:r w:rsidRPr="007E7FB8">
              <w:rPr>
                <w:rFonts w:ascii="Arial" w:hAnsi="Arial" w:cs="Arial"/>
                <w:color w:val="000000"/>
                <w:sz w:val="16"/>
                <w:szCs w:val="16"/>
              </w:rPr>
              <w:t>ALUMBRADO PÚBLICO Y REUBICACIÓN DE LÍNEAS PARA LA MODERNIZACIÓN DE PROLONGACIÓN CONSTITUYENTES ORIENTE, MUNICIPIO DE QUERÉTARO</w:t>
            </w:r>
          </w:p>
        </w:tc>
        <w:tc>
          <w:tcPr>
            <w:tcW w:w="1164" w:type="dxa"/>
            <w:tcBorders>
              <w:top w:val="single" w:sz="4" w:space="0" w:color="auto"/>
              <w:left w:val="single" w:sz="4" w:space="0" w:color="auto"/>
              <w:bottom w:val="single" w:sz="4" w:space="0" w:color="auto"/>
              <w:right w:val="single" w:sz="4" w:space="0" w:color="auto"/>
            </w:tcBorders>
            <w:shd w:val="pct10" w:color="auto" w:fill="FFFFFF" w:themeFill="background1"/>
            <w:vAlign w:val="center"/>
          </w:tcPr>
          <w:p w:rsidR="003B1447" w:rsidRPr="007E7FB8" w:rsidRDefault="003B1447" w:rsidP="008043A2">
            <w:pPr>
              <w:jc w:val="right"/>
              <w:rPr>
                <w:rFonts w:ascii="Arial" w:hAnsi="Arial" w:cs="Arial"/>
                <w:color w:val="000000"/>
                <w:sz w:val="16"/>
                <w:szCs w:val="18"/>
              </w:rPr>
            </w:pPr>
            <w:r w:rsidRPr="007E7FB8">
              <w:rPr>
                <w:rFonts w:ascii="Arial" w:hAnsi="Arial" w:cs="Arial"/>
                <w:color w:val="000000"/>
                <w:sz w:val="16"/>
                <w:szCs w:val="18"/>
              </w:rPr>
              <w:t xml:space="preserve">15,159,079 </w:t>
            </w:r>
          </w:p>
        </w:tc>
        <w:tc>
          <w:tcPr>
            <w:tcW w:w="1125" w:type="dxa"/>
            <w:tcBorders>
              <w:top w:val="single" w:sz="4" w:space="0" w:color="auto"/>
              <w:left w:val="single" w:sz="4" w:space="0" w:color="auto"/>
              <w:bottom w:val="single" w:sz="4" w:space="0" w:color="auto"/>
              <w:right w:val="single" w:sz="4" w:space="0" w:color="auto"/>
            </w:tcBorders>
            <w:shd w:val="pct10" w:color="auto" w:fill="FFFFFF" w:themeFill="background1"/>
            <w:vAlign w:val="center"/>
            <w:hideMark/>
          </w:tcPr>
          <w:p w:rsidR="003B1447" w:rsidRPr="007E7FB8" w:rsidRDefault="003B1447" w:rsidP="008043A2">
            <w:pPr>
              <w:jc w:val="right"/>
              <w:rPr>
                <w:rFonts w:ascii="Arial" w:hAnsi="Arial" w:cs="Arial"/>
                <w:color w:val="000000"/>
                <w:sz w:val="16"/>
                <w:szCs w:val="18"/>
              </w:rPr>
            </w:pPr>
            <w:r w:rsidRPr="007E7FB8">
              <w:rPr>
                <w:rFonts w:ascii="Arial" w:hAnsi="Arial" w:cs="Arial"/>
                <w:color w:val="000000"/>
                <w:sz w:val="16"/>
                <w:szCs w:val="18"/>
              </w:rPr>
              <w:t xml:space="preserve">1,036,210 </w:t>
            </w:r>
          </w:p>
        </w:tc>
        <w:tc>
          <w:tcPr>
            <w:tcW w:w="1245" w:type="dxa"/>
            <w:tcBorders>
              <w:top w:val="single" w:sz="4" w:space="0" w:color="auto"/>
              <w:left w:val="nil"/>
              <w:bottom w:val="single" w:sz="4" w:space="0" w:color="auto"/>
              <w:right w:val="single" w:sz="4" w:space="0" w:color="auto"/>
            </w:tcBorders>
            <w:shd w:val="pct10" w:color="auto" w:fill="FFFFFF" w:themeFill="background1"/>
            <w:vAlign w:val="center"/>
            <w:hideMark/>
          </w:tcPr>
          <w:p w:rsidR="003B1447" w:rsidRPr="007E7FB8" w:rsidRDefault="003B1447" w:rsidP="008043A2">
            <w:pPr>
              <w:jc w:val="right"/>
              <w:rPr>
                <w:rFonts w:ascii="Arial" w:hAnsi="Arial" w:cs="Arial"/>
                <w:color w:val="000000"/>
                <w:sz w:val="16"/>
                <w:szCs w:val="18"/>
              </w:rPr>
            </w:pPr>
            <w:r w:rsidRPr="007E7FB8">
              <w:rPr>
                <w:rFonts w:ascii="Arial" w:hAnsi="Arial" w:cs="Arial"/>
                <w:color w:val="000000"/>
                <w:sz w:val="16"/>
                <w:szCs w:val="18"/>
              </w:rPr>
              <w:t xml:space="preserve">14,122,870 </w:t>
            </w:r>
          </w:p>
        </w:tc>
      </w:tr>
      <w:tr w:rsidR="003B1447" w:rsidRPr="003B1447" w:rsidTr="003B1447">
        <w:trPr>
          <w:trHeight w:val="480"/>
          <w:jc w:val="center"/>
        </w:trPr>
        <w:tc>
          <w:tcPr>
            <w:tcW w:w="17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B1447" w:rsidRPr="007E7FB8" w:rsidRDefault="003B1447" w:rsidP="008043A2">
            <w:pPr>
              <w:rPr>
                <w:rFonts w:ascii="Arial" w:hAnsi="Arial" w:cs="Arial"/>
                <w:color w:val="000000"/>
                <w:sz w:val="16"/>
                <w:szCs w:val="18"/>
              </w:rPr>
            </w:pPr>
            <w:r w:rsidRPr="007E7FB8">
              <w:rPr>
                <w:rFonts w:ascii="Arial" w:hAnsi="Arial" w:cs="Arial"/>
                <w:color w:val="000000"/>
                <w:sz w:val="16"/>
                <w:szCs w:val="18"/>
              </w:rPr>
              <w:t>CEI OV 021/2017</w:t>
            </w:r>
          </w:p>
        </w:tc>
        <w:tc>
          <w:tcPr>
            <w:tcW w:w="1065" w:type="dxa"/>
            <w:tcBorders>
              <w:top w:val="single" w:sz="4" w:space="0" w:color="auto"/>
              <w:left w:val="nil"/>
              <w:bottom w:val="single" w:sz="4" w:space="0" w:color="auto"/>
              <w:right w:val="single" w:sz="4" w:space="0" w:color="auto"/>
            </w:tcBorders>
            <w:shd w:val="pct10" w:color="auto" w:fill="FFFFFF" w:themeFill="background1"/>
            <w:vAlign w:val="center"/>
            <w:hideMark/>
          </w:tcPr>
          <w:p w:rsidR="003B1447" w:rsidRPr="007E7FB8" w:rsidRDefault="003B1447" w:rsidP="008043A2">
            <w:pPr>
              <w:jc w:val="center"/>
              <w:rPr>
                <w:rFonts w:ascii="Arial" w:hAnsi="Arial" w:cs="Arial"/>
                <w:color w:val="000000"/>
                <w:sz w:val="16"/>
                <w:szCs w:val="18"/>
              </w:rPr>
            </w:pPr>
            <w:r w:rsidRPr="007E7FB8">
              <w:rPr>
                <w:rFonts w:ascii="Arial" w:hAnsi="Arial" w:cs="Arial"/>
                <w:color w:val="000000"/>
                <w:sz w:val="16"/>
                <w:szCs w:val="18"/>
              </w:rPr>
              <w:t>3/07/17</w:t>
            </w:r>
          </w:p>
        </w:tc>
        <w:tc>
          <w:tcPr>
            <w:tcW w:w="1083" w:type="dxa"/>
            <w:tcBorders>
              <w:top w:val="single" w:sz="4" w:space="0" w:color="auto"/>
              <w:left w:val="nil"/>
              <w:bottom w:val="single" w:sz="4" w:space="0" w:color="auto"/>
              <w:right w:val="single" w:sz="4" w:space="0" w:color="auto"/>
            </w:tcBorders>
            <w:shd w:val="clear" w:color="auto" w:fill="FFFFFF" w:themeFill="background1"/>
            <w:vAlign w:val="center"/>
          </w:tcPr>
          <w:p w:rsidR="003B1447" w:rsidRPr="007E7FB8" w:rsidRDefault="003B1447" w:rsidP="008043A2">
            <w:pPr>
              <w:rPr>
                <w:rFonts w:ascii="Arial" w:hAnsi="Arial" w:cs="Arial"/>
                <w:color w:val="000000"/>
                <w:sz w:val="16"/>
                <w:szCs w:val="18"/>
              </w:rPr>
            </w:pPr>
            <w:r w:rsidRPr="007E7FB8">
              <w:rPr>
                <w:rFonts w:ascii="Arial" w:hAnsi="Arial" w:cs="Arial"/>
                <w:color w:val="000000"/>
                <w:sz w:val="16"/>
                <w:szCs w:val="18"/>
              </w:rPr>
              <w:t>2017-00456</w:t>
            </w:r>
          </w:p>
        </w:tc>
        <w:tc>
          <w:tcPr>
            <w:tcW w:w="48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1447" w:rsidRPr="007E7FB8" w:rsidRDefault="003B1447" w:rsidP="008043A2">
            <w:pPr>
              <w:rPr>
                <w:rFonts w:ascii="Arial" w:hAnsi="Arial" w:cs="Arial"/>
                <w:color w:val="000000"/>
                <w:sz w:val="16"/>
                <w:szCs w:val="16"/>
              </w:rPr>
            </w:pPr>
            <w:r w:rsidRPr="007E7FB8">
              <w:rPr>
                <w:rFonts w:ascii="Arial" w:hAnsi="Arial" w:cs="Arial"/>
                <w:color w:val="000000"/>
                <w:sz w:val="16"/>
                <w:szCs w:val="16"/>
              </w:rPr>
              <w:t>MODERNIZACIÓN DE CAMINO LA BARRETA-CHARAPE DE LA JOYA, 1A ETAPA (TRAMO ORIENTE), MUNICIPIO DE QUERÉTARO, QRO.</w:t>
            </w:r>
          </w:p>
        </w:tc>
        <w:tc>
          <w:tcPr>
            <w:tcW w:w="1164" w:type="dxa"/>
            <w:tcBorders>
              <w:top w:val="single" w:sz="4" w:space="0" w:color="auto"/>
              <w:left w:val="single" w:sz="4" w:space="0" w:color="auto"/>
              <w:bottom w:val="single" w:sz="4" w:space="0" w:color="auto"/>
              <w:right w:val="single" w:sz="4" w:space="0" w:color="auto"/>
            </w:tcBorders>
            <w:shd w:val="pct10" w:color="auto" w:fill="FFFFFF" w:themeFill="background1"/>
            <w:vAlign w:val="center"/>
          </w:tcPr>
          <w:p w:rsidR="003B1447" w:rsidRPr="007E7FB8" w:rsidRDefault="003B1447" w:rsidP="008043A2">
            <w:pPr>
              <w:jc w:val="right"/>
              <w:rPr>
                <w:rFonts w:ascii="Arial" w:hAnsi="Arial" w:cs="Arial"/>
                <w:color w:val="000000"/>
                <w:sz w:val="16"/>
                <w:szCs w:val="18"/>
              </w:rPr>
            </w:pPr>
            <w:r w:rsidRPr="007E7FB8">
              <w:rPr>
                <w:rFonts w:ascii="Arial" w:hAnsi="Arial" w:cs="Arial"/>
                <w:color w:val="000000"/>
                <w:sz w:val="16"/>
                <w:szCs w:val="18"/>
              </w:rPr>
              <w:t xml:space="preserve">23,741,754 </w:t>
            </w:r>
          </w:p>
        </w:tc>
        <w:tc>
          <w:tcPr>
            <w:tcW w:w="1125" w:type="dxa"/>
            <w:tcBorders>
              <w:top w:val="single" w:sz="4" w:space="0" w:color="auto"/>
              <w:left w:val="single" w:sz="4" w:space="0" w:color="auto"/>
              <w:bottom w:val="single" w:sz="4" w:space="0" w:color="auto"/>
              <w:right w:val="single" w:sz="4" w:space="0" w:color="auto"/>
            </w:tcBorders>
            <w:shd w:val="pct10" w:color="auto" w:fill="FFFFFF" w:themeFill="background1"/>
            <w:vAlign w:val="center"/>
            <w:hideMark/>
          </w:tcPr>
          <w:p w:rsidR="003B1447" w:rsidRPr="007E7FB8" w:rsidRDefault="003B1447" w:rsidP="008043A2">
            <w:pPr>
              <w:jc w:val="right"/>
              <w:rPr>
                <w:rFonts w:ascii="Arial" w:hAnsi="Arial" w:cs="Arial"/>
                <w:color w:val="000000"/>
                <w:sz w:val="16"/>
                <w:szCs w:val="18"/>
              </w:rPr>
            </w:pPr>
            <w:r w:rsidRPr="007E7FB8">
              <w:rPr>
                <w:rFonts w:ascii="Arial" w:hAnsi="Arial" w:cs="Arial"/>
                <w:color w:val="000000"/>
                <w:sz w:val="16"/>
                <w:szCs w:val="18"/>
              </w:rPr>
              <w:t xml:space="preserve">3,032,493 </w:t>
            </w:r>
          </w:p>
        </w:tc>
        <w:tc>
          <w:tcPr>
            <w:tcW w:w="1245" w:type="dxa"/>
            <w:tcBorders>
              <w:top w:val="single" w:sz="4" w:space="0" w:color="auto"/>
              <w:left w:val="nil"/>
              <w:bottom w:val="single" w:sz="4" w:space="0" w:color="auto"/>
              <w:right w:val="single" w:sz="4" w:space="0" w:color="auto"/>
            </w:tcBorders>
            <w:shd w:val="pct10" w:color="auto" w:fill="FFFFFF" w:themeFill="background1"/>
            <w:vAlign w:val="center"/>
            <w:hideMark/>
          </w:tcPr>
          <w:p w:rsidR="003B1447" w:rsidRPr="007E7FB8" w:rsidRDefault="003B1447" w:rsidP="008043A2">
            <w:pPr>
              <w:jc w:val="right"/>
              <w:rPr>
                <w:rFonts w:ascii="Arial" w:hAnsi="Arial" w:cs="Arial"/>
                <w:color w:val="000000"/>
                <w:sz w:val="16"/>
                <w:szCs w:val="18"/>
              </w:rPr>
            </w:pPr>
            <w:r w:rsidRPr="007E7FB8">
              <w:rPr>
                <w:rFonts w:ascii="Arial" w:hAnsi="Arial" w:cs="Arial"/>
                <w:color w:val="000000"/>
                <w:sz w:val="16"/>
                <w:szCs w:val="18"/>
              </w:rPr>
              <w:t xml:space="preserve">20,709,261 </w:t>
            </w:r>
          </w:p>
        </w:tc>
      </w:tr>
      <w:tr w:rsidR="003B1447" w:rsidRPr="003B1447" w:rsidTr="003B1447">
        <w:trPr>
          <w:trHeight w:val="480"/>
          <w:jc w:val="center"/>
        </w:trPr>
        <w:tc>
          <w:tcPr>
            <w:tcW w:w="17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B1447" w:rsidRPr="007E7FB8" w:rsidRDefault="003B1447" w:rsidP="008043A2">
            <w:pPr>
              <w:rPr>
                <w:rFonts w:ascii="Arial" w:hAnsi="Arial" w:cs="Arial"/>
                <w:color w:val="000000"/>
                <w:sz w:val="16"/>
                <w:szCs w:val="18"/>
              </w:rPr>
            </w:pPr>
            <w:r w:rsidRPr="007E7FB8">
              <w:rPr>
                <w:rFonts w:ascii="Arial" w:hAnsi="Arial" w:cs="Arial"/>
                <w:color w:val="000000"/>
                <w:sz w:val="16"/>
                <w:szCs w:val="18"/>
              </w:rPr>
              <w:t>CEI OV 022/2017</w:t>
            </w:r>
          </w:p>
        </w:tc>
        <w:tc>
          <w:tcPr>
            <w:tcW w:w="1065" w:type="dxa"/>
            <w:tcBorders>
              <w:top w:val="single" w:sz="4" w:space="0" w:color="auto"/>
              <w:left w:val="nil"/>
              <w:bottom w:val="single" w:sz="4" w:space="0" w:color="auto"/>
              <w:right w:val="single" w:sz="4" w:space="0" w:color="auto"/>
            </w:tcBorders>
            <w:shd w:val="pct10" w:color="auto" w:fill="FFFFFF" w:themeFill="background1"/>
            <w:vAlign w:val="center"/>
            <w:hideMark/>
          </w:tcPr>
          <w:p w:rsidR="003B1447" w:rsidRPr="007E7FB8" w:rsidRDefault="003B1447" w:rsidP="008043A2">
            <w:pPr>
              <w:jc w:val="center"/>
              <w:rPr>
                <w:rFonts w:ascii="Arial" w:hAnsi="Arial" w:cs="Arial"/>
                <w:color w:val="000000"/>
                <w:sz w:val="16"/>
                <w:szCs w:val="18"/>
              </w:rPr>
            </w:pPr>
            <w:r w:rsidRPr="007E7FB8">
              <w:rPr>
                <w:rFonts w:ascii="Arial" w:hAnsi="Arial" w:cs="Arial"/>
                <w:color w:val="000000"/>
                <w:sz w:val="16"/>
                <w:szCs w:val="18"/>
              </w:rPr>
              <w:t>3/07/17</w:t>
            </w:r>
          </w:p>
        </w:tc>
        <w:tc>
          <w:tcPr>
            <w:tcW w:w="1083" w:type="dxa"/>
            <w:tcBorders>
              <w:top w:val="single" w:sz="4" w:space="0" w:color="auto"/>
              <w:left w:val="nil"/>
              <w:bottom w:val="single" w:sz="4" w:space="0" w:color="auto"/>
              <w:right w:val="single" w:sz="4" w:space="0" w:color="auto"/>
            </w:tcBorders>
            <w:shd w:val="clear" w:color="auto" w:fill="FFFFFF" w:themeFill="background1"/>
            <w:vAlign w:val="center"/>
          </w:tcPr>
          <w:p w:rsidR="003B1447" w:rsidRPr="007E7FB8" w:rsidRDefault="003B1447" w:rsidP="008043A2">
            <w:pPr>
              <w:rPr>
                <w:rFonts w:ascii="Arial" w:hAnsi="Arial" w:cs="Arial"/>
                <w:color w:val="000000"/>
                <w:sz w:val="16"/>
                <w:szCs w:val="18"/>
              </w:rPr>
            </w:pPr>
            <w:r w:rsidRPr="007E7FB8">
              <w:rPr>
                <w:rFonts w:ascii="Arial" w:hAnsi="Arial" w:cs="Arial"/>
                <w:color w:val="000000"/>
                <w:sz w:val="16"/>
                <w:szCs w:val="18"/>
              </w:rPr>
              <w:t>2017-00457</w:t>
            </w:r>
          </w:p>
        </w:tc>
        <w:tc>
          <w:tcPr>
            <w:tcW w:w="48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1447" w:rsidRPr="007E7FB8" w:rsidRDefault="003B1447" w:rsidP="008043A2">
            <w:pPr>
              <w:rPr>
                <w:rFonts w:ascii="Arial" w:hAnsi="Arial" w:cs="Arial"/>
                <w:color w:val="000000"/>
                <w:sz w:val="16"/>
                <w:szCs w:val="16"/>
              </w:rPr>
            </w:pPr>
            <w:r w:rsidRPr="007E7FB8">
              <w:rPr>
                <w:rFonts w:ascii="Arial" w:hAnsi="Arial" w:cs="Arial"/>
                <w:color w:val="000000"/>
                <w:sz w:val="16"/>
                <w:szCs w:val="16"/>
              </w:rPr>
              <w:t xml:space="preserve">MODERNIZACIÓN DE CAMINO LA BARRETA-CHARAPE LA JOYA, 2A ETAPA (TRAMO PONIENTE), </w:t>
            </w:r>
          </w:p>
        </w:tc>
        <w:tc>
          <w:tcPr>
            <w:tcW w:w="1164" w:type="dxa"/>
            <w:tcBorders>
              <w:top w:val="single" w:sz="4" w:space="0" w:color="auto"/>
              <w:left w:val="single" w:sz="4" w:space="0" w:color="auto"/>
              <w:bottom w:val="single" w:sz="4" w:space="0" w:color="auto"/>
              <w:right w:val="single" w:sz="4" w:space="0" w:color="auto"/>
            </w:tcBorders>
            <w:shd w:val="pct10" w:color="auto" w:fill="FFFFFF" w:themeFill="background1"/>
            <w:vAlign w:val="center"/>
          </w:tcPr>
          <w:p w:rsidR="003B1447" w:rsidRPr="007E7FB8" w:rsidRDefault="003B1447" w:rsidP="008043A2">
            <w:pPr>
              <w:jc w:val="right"/>
              <w:rPr>
                <w:rFonts w:ascii="Arial" w:hAnsi="Arial" w:cs="Arial"/>
                <w:color w:val="000000"/>
                <w:sz w:val="16"/>
                <w:szCs w:val="18"/>
              </w:rPr>
            </w:pPr>
            <w:r w:rsidRPr="007E7FB8">
              <w:rPr>
                <w:rFonts w:ascii="Arial" w:hAnsi="Arial" w:cs="Arial"/>
                <w:color w:val="000000"/>
                <w:sz w:val="16"/>
                <w:szCs w:val="18"/>
              </w:rPr>
              <w:t xml:space="preserve">23,661,127 </w:t>
            </w:r>
          </w:p>
        </w:tc>
        <w:tc>
          <w:tcPr>
            <w:tcW w:w="1125" w:type="dxa"/>
            <w:tcBorders>
              <w:top w:val="single" w:sz="4" w:space="0" w:color="auto"/>
              <w:left w:val="single" w:sz="4" w:space="0" w:color="auto"/>
              <w:bottom w:val="single" w:sz="4" w:space="0" w:color="auto"/>
              <w:right w:val="single" w:sz="4" w:space="0" w:color="auto"/>
            </w:tcBorders>
            <w:shd w:val="pct10" w:color="auto" w:fill="FFFFFF" w:themeFill="background1"/>
            <w:vAlign w:val="center"/>
            <w:hideMark/>
          </w:tcPr>
          <w:p w:rsidR="003B1447" w:rsidRPr="007E7FB8" w:rsidRDefault="003B1447" w:rsidP="008043A2">
            <w:pPr>
              <w:jc w:val="right"/>
              <w:rPr>
                <w:rFonts w:ascii="Arial" w:hAnsi="Arial" w:cs="Arial"/>
                <w:color w:val="000000"/>
                <w:sz w:val="16"/>
                <w:szCs w:val="18"/>
              </w:rPr>
            </w:pPr>
            <w:r w:rsidRPr="007E7FB8">
              <w:rPr>
                <w:rFonts w:ascii="Arial" w:hAnsi="Arial" w:cs="Arial"/>
                <w:color w:val="000000"/>
                <w:sz w:val="16"/>
                <w:szCs w:val="18"/>
              </w:rPr>
              <w:t xml:space="preserve">5,125,955 </w:t>
            </w:r>
          </w:p>
        </w:tc>
        <w:tc>
          <w:tcPr>
            <w:tcW w:w="1245" w:type="dxa"/>
            <w:tcBorders>
              <w:top w:val="single" w:sz="4" w:space="0" w:color="auto"/>
              <w:left w:val="nil"/>
              <w:bottom w:val="single" w:sz="4" w:space="0" w:color="auto"/>
              <w:right w:val="single" w:sz="4" w:space="0" w:color="auto"/>
            </w:tcBorders>
            <w:shd w:val="pct10" w:color="auto" w:fill="FFFFFF" w:themeFill="background1"/>
            <w:vAlign w:val="center"/>
            <w:hideMark/>
          </w:tcPr>
          <w:p w:rsidR="003B1447" w:rsidRPr="007E7FB8" w:rsidRDefault="003B1447" w:rsidP="008043A2">
            <w:pPr>
              <w:jc w:val="right"/>
              <w:rPr>
                <w:rFonts w:ascii="Arial" w:hAnsi="Arial" w:cs="Arial"/>
                <w:color w:val="000000"/>
                <w:sz w:val="16"/>
                <w:szCs w:val="18"/>
              </w:rPr>
            </w:pPr>
            <w:r w:rsidRPr="007E7FB8">
              <w:rPr>
                <w:rFonts w:ascii="Arial" w:hAnsi="Arial" w:cs="Arial"/>
                <w:color w:val="000000"/>
                <w:sz w:val="16"/>
                <w:szCs w:val="18"/>
              </w:rPr>
              <w:t xml:space="preserve">18,535,171 </w:t>
            </w:r>
          </w:p>
        </w:tc>
      </w:tr>
      <w:tr w:rsidR="003B1447" w:rsidRPr="003B1447" w:rsidTr="003B1447">
        <w:trPr>
          <w:trHeight w:val="480"/>
          <w:jc w:val="center"/>
        </w:trPr>
        <w:tc>
          <w:tcPr>
            <w:tcW w:w="17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B1447" w:rsidRPr="007E7FB8" w:rsidRDefault="003B1447" w:rsidP="008043A2">
            <w:pPr>
              <w:rPr>
                <w:rFonts w:ascii="Arial" w:hAnsi="Arial" w:cs="Arial"/>
                <w:color w:val="000000"/>
                <w:sz w:val="16"/>
                <w:szCs w:val="18"/>
              </w:rPr>
            </w:pPr>
            <w:r w:rsidRPr="007E7FB8">
              <w:rPr>
                <w:rFonts w:ascii="Arial" w:hAnsi="Arial" w:cs="Arial"/>
                <w:color w:val="000000"/>
                <w:sz w:val="16"/>
                <w:szCs w:val="18"/>
              </w:rPr>
              <w:t>CEI OE 020/2017</w:t>
            </w:r>
          </w:p>
        </w:tc>
        <w:tc>
          <w:tcPr>
            <w:tcW w:w="1065" w:type="dxa"/>
            <w:tcBorders>
              <w:top w:val="single" w:sz="4" w:space="0" w:color="auto"/>
              <w:left w:val="nil"/>
              <w:bottom w:val="single" w:sz="4" w:space="0" w:color="auto"/>
              <w:right w:val="single" w:sz="4" w:space="0" w:color="auto"/>
            </w:tcBorders>
            <w:shd w:val="pct10" w:color="auto" w:fill="FFFFFF" w:themeFill="background1"/>
            <w:vAlign w:val="center"/>
            <w:hideMark/>
          </w:tcPr>
          <w:p w:rsidR="003B1447" w:rsidRPr="007E7FB8" w:rsidRDefault="003B1447" w:rsidP="008043A2">
            <w:pPr>
              <w:jc w:val="center"/>
              <w:rPr>
                <w:rFonts w:ascii="Arial" w:hAnsi="Arial" w:cs="Arial"/>
                <w:color w:val="000000"/>
                <w:sz w:val="16"/>
                <w:szCs w:val="18"/>
              </w:rPr>
            </w:pPr>
            <w:r w:rsidRPr="007E7FB8">
              <w:rPr>
                <w:rFonts w:ascii="Arial" w:hAnsi="Arial" w:cs="Arial"/>
                <w:color w:val="000000"/>
                <w:sz w:val="16"/>
                <w:szCs w:val="18"/>
              </w:rPr>
              <w:t>26/06/17</w:t>
            </w:r>
          </w:p>
        </w:tc>
        <w:tc>
          <w:tcPr>
            <w:tcW w:w="1083" w:type="dxa"/>
            <w:tcBorders>
              <w:top w:val="single" w:sz="4" w:space="0" w:color="auto"/>
              <w:left w:val="nil"/>
              <w:bottom w:val="single" w:sz="4" w:space="0" w:color="auto"/>
              <w:right w:val="single" w:sz="4" w:space="0" w:color="auto"/>
            </w:tcBorders>
            <w:shd w:val="clear" w:color="auto" w:fill="FFFFFF" w:themeFill="background1"/>
            <w:vAlign w:val="center"/>
          </w:tcPr>
          <w:p w:rsidR="003B1447" w:rsidRPr="007E7FB8" w:rsidRDefault="003B1447" w:rsidP="008043A2">
            <w:pPr>
              <w:rPr>
                <w:rFonts w:ascii="Arial" w:hAnsi="Arial" w:cs="Arial"/>
                <w:color w:val="000000"/>
                <w:sz w:val="16"/>
                <w:szCs w:val="18"/>
              </w:rPr>
            </w:pPr>
            <w:r w:rsidRPr="007E7FB8">
              <w:rPr>
                <w:rFonts w:ascii="Arial" w:hAnsi="Arial" w:cs="Arial"/>
                <w:color w:val="000000"/>
                <w:sz w:val="16"/>
                <w:szCs w:val="18"/>
              </w:rPr>
              <w:t>2017-00423</w:t>
            </w:r>
          </w:p>
        </w:tc>
        <w:tc>
          <w:tcPr>
            <w:tcW w:w="48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1447" w:rsidRPr="007E7FB8" w:rsidRDefault="003B1447" w:rsidP="008043A2">
            <w:pPr>
              <w:rPr>
                <w:rFonts w:ascii="Arial" w:hAnsi="Arial" w:cs="Arial"/>
                <w:color w:val="000000"/>
                <w:sz w:val="16"/>
                <w:szCs w:val="16"/>
              </w:rPr>
            </w:pPr>
            <w:r w:rsidRPr="007E7FB8">
              <w:rPr>
                <w:rFonts w:ascii="Arial" w:hAnsi="Arial" w:cs="Arial"/>
                <w:color w:val="000000"/>
                <w:sz w:val="16"/>
                <w:szCs w:val="16"/>
              </w:rPr>
              <w:t>REHABILITACIÓN MUSEO DE ARTE CONTEMPORÁNEO, PRIMERA ETAPA.</w:t>
            </w:r>
          </w:p>
        </w:tc>
        <w:tc>
          <w:tcPr>
            <w:tcW w:w="1164" w:type="dxa"/>
            <w:tcBorders>
              <w:top w:val="single" w:sz="4" w:space="0" w:color="auto"/>
              <w:left w:val="single" w:sz="4" w:space="0" w:color="auto"/>
              <w:bottom w:val="single" w:sz="4" w:space="0" w:color="auto"/>
              <w:right w:val="single" w:sz="4" w:space="0" w:color="auto"/>
            </w:tcBorders>
            <w:shd w:val="pct10" w:color="auto" w:fill="FFFFFF" w:themeFill="background1"/>
            <w:vAlign w:val="center"/>
          </w:tcPr>
          <w:p w:rsidR="003B1447" w:rsidRPr="007E7FB8" w:rsidRDefault="003B1447" w:rsidP="008043A2">
            <w:pPr>
              <w:jc w:val="right"/>
              <w:rPr>
                <w:rFonts w:ascii="Arial" w:hAnsi="Arial" w:cs="Arial"/>
                <w:color w:val="000000"/>
                <w:sz w:val="16"/>
                <w:szCs w:val="18"/>
              </w:rPr>
            </w:pPr>
            <w:r w:rsidRPr="007E7FB8">
              <w:rPr>
                <w:rFonts w:ascii="Arial" w:hAnsi="Arial" w:cs="Arial"/>
                <w:color w:val="000000"/>
                <w:sz w:val="16"/>
                <w:szCs w:val="18"/>
              </w:rPr>
              <w:t xml:space="preserve">15,361,401 </w:t>
            </w:r>
          </w:p>
        </w:tc>
        <w:tc>
          <w:tcPr>
            <w:tcW w:w="1125" w:type="dxa"/>
            <w:tcBorders>
              <w:top w:val="single" w:sz="4" w:space="0" w:color="auto"/>
              <w:left w:val="single" w:sz="4" w:space="0" w:color="auto"/>
              <w:bottom w:val="single" w:sz="4" w:space="0" w:color="auto"/>
              <w:right w:val="single" w:sz="4" w:space="0" w:color="auto"/>
            </w:tcBorders>
            <w:shd w:val="pct10" w:color="auto" w:fill="FFFFFF" w:themeFill="background1"/>
            <w:vAlign w:val="center"/>
            <w:hideMark/>
          </w:tcPr>
          <w:p w:rsidR="003B1447" w:rsidRPr="007E7FB8" w:rsidRDefault="003B1447" w:rsidP="008043A2">
            <w:pPr>
              <w:jc w:val="right"/>
              <w:rPr>
                <w:rFonts w:ascii="Arial" w:hAnsi="Arial" w:cs="Arial"/>
                <w:color w:val="000000"/>
                <w:sz w:val="16"/>
                <w:szCs w:val="18"/>
              </w:rPr>
            </w:pPr>
            <w:r w:rsidRPr="007E7FB8">
              <w:rPr>
                <w:rFonts w:ascii="Arial" w:hAnsi="Arial" w:cs="Arial"/>
                <w:color w:val="000000"/>
                <w:sz w:val="16"/>
                <w:szCs w:val="18"/>
              </w:rPr>
              <w:t xml:space="preserve">7,953,784 </w:t>
            </w:r>
          </w:p>
        </w:tc>
        <w:tc>
          <w:tcPr>
            <w:tcW w:w="1245" w:type="dxa"/>
            <w:tcBorders>
              <w:top w:val="single" w:sz="4" w:space="0" w:color="auto"/>
              <w:left w:val="nil"/>
              <w:bottom w:val="single" w:sz="4" w:space="0" w:color="auto"/>
              <w:right w:val="single" w:sz="4" w:space="0" w:color="auto"/>
            </w:tcBorders>
            <w:shd w:val="pct10" w:color="auto" w:fill="FFFFFF" w:themeFill="background1"/>
            <w:vAlign w:val="center"/>
            <w:hideMark/>
          </w:tcPr>
          <w:p w:rsidR="003B1447" w:rsidRPr="007E7FB8" w:rsidRDefault="003B1447" w:rsidP="008043A2">
            <w:pPr>
              <w:jc w:val="right"/>
              <w:rPr>
                <w:rFonts w:ascii="Arial" w:hAnsi="Arial" w:cs="Arial"/>
                <w:color w:val="000000"/>
                <w:sz w:val="16"/>
                <w:szCs w:val="18"/>
              </w:rPr>
            </w:pPr>
            <w:r w:rsidRPr="007E7FB8">
              <w:rPr>
                <w:rFonts w:ascii="Arial" w:hAnsi="Arial" w:cs="Arial"/>
                <w:color w:val="000000"/>
                <w:sz w:val="16"/>
                <w:szCs w:val="18"/>
              </w:rPr>
              <w:t xml:space="preserve">7,407,617 </w:t>
            </w:r>
          </w:p>
        </w:tc>
      </w:tr>
      <w:tr w:rsidR="003B1447" w:rsidRPr="003B1447" w:rsidTr="003B1447">
        <w:trPr>
          <w:trHeight w:val="480"/>
          <w:jc w:val="center"/>
        </w:trPr>
        <w:tc>
          <w:tcPr>
            <w:tcW w:w="17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B1447" w:rsidRPr="007E7FB8" w:rsidRDefault="003B1447" w:rsidP="008043A2">
            <w:pPr>
              <w:rPr>
                <w:rFonts w:ascii="Arial" w:hAnsi="Arial" w:cs="Arial"/>
                <w:color w:val="000000"/>
                <w:sz w:val="16"/>
                <w:szCs w:val="18"/>
              </w:rPr>
            </w:pPr>
            <w:r w:rsidRPr="007E7FB8">
              <w:rPr>
                <w:rFonts w:ascii="Arial" w:hAnsi="Arial" w:cs="Arial"/>
                <w:color w:val="000000"/>
                <w:sz w:val="16"/>
                <w:szCs w:val="18"/>
              </w:rPr>
              <w:t>CEI OE 014/2017</w:t>
            </w:r>
          </w:p>
        </w:tc>
        <w:tc>
          <w:tcPr>
            <w:tcW w:w="1065" w:type="dxa"/>
            <w:tcBorders>
              <w:top w:val="single" w:sz="4" w:space="0" w:color="auto"/>
              <w:left w:val="nil"/>
              <w:bottom w:val="single" w:sz="4" w:space="0" w:color="auto"/>
              <w:right w:val="single" w:sz="4" w:space="0" w:color="auto"/>
            </w:tcBorders>
            <w:shd w:val="pct10" w:color="auto" w:fill="FFFFFF" w:themeFill="background1"/>
            <w:vAlign w:val="center"/>
            <w:hideMark/>
          </w:tcPr>
          <w:p w:rsidR="003B1447" w:rsidRPr="007E7FB8" w:rsidRDefault="003B1447" w:rsidP="008043A2">
            <w:pPr>
              <w:jc w:val="center"/>
              <w:rPr>
                <w:rFonts w:ascii="Arial" w:hAnsi="Arial" w:cs="Arial"/>
                <w:color w:val="000000"/>
                <w:sz w:val="16"/>
                <w:szCs w:val="18"/>
              </w:rPr>
            </w:pPr>
            <w:r w:rsidRPr="007E7FB8">
              <w:rPr>
                <w:rFonts w:ascii="Arial" w:hAnsi="Arial" w:cs="Arial"/>
                <w:color w:val="000000"/>
                <w:sz w:val="16"/>
                <w:szCs w:val="18"/>
              </w:rPr>
              <w:t>26/06/17</w:t>
            </w:r>
          </w:p>
        </w:tc>
        <w:tc>
          <w:tcPr>
            <w:tcW w:w="1083" w:type="dxa"/>
            <w:tcBorders>
              <w:top w:val="single" w:sz="4" w:space="0" w:color="auto"/>
              <w:left w:val="nil"/>
              <w:bottom w:val="single" w:sz="4" w:space="0" w:color="auto"/>
              <w:right w:val="single" w:sz="4" w:space="0" w:color="auto"/>
            </w:tcBorders>
            <w:shd w:val="clear" w:color="auto" w:fill="FFFFFF" w:themeFill="background1"/>
            <w:vAlign w:val="center"/>
          </w:tcPr>
          <w:p w:rsidR="003B1447" w:rsidRPr="007E7FB8" w:rsidRDefault="003B1447" w:rsidP="008043A2">
            <w:pPr>
              <w:rPr>
                <w:rFonts w:ascii="Arial" w:hAnsi="Arial" w:cs="Arial"/>
                <w:color w:val="000000"/>
                <w:sz w:val="16"/>
                <w:szCs w:val="18"/>
              </w:rPr>
            </w:pPr>
            <w:r w:rsidRPr="007E7FB8">
              <w:rPr>
                <w:rFonts w:ascii="Arial" w:hAnsi="Arial" w:cs="Arial"/>
                <w:color w:val="000000"/>
                <w:sz w:val="16"/>
                <w:szCs w:val="18"/>
              </w:rPr>
              <w:t>2017-00195</w:t>
            </w:r>
          </w:p>
        </w:tc>
        <w:tc>
          <w:tcPr>
            <w:tcW w:w="48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1447" w:rsidRPr="007E7FB8" w:rsidRDefault="003B1447" w:rsidP="008043A2">
            <w:pPr>
              <w:rPr>
                <w:rFonts w:ascii="Arial" w:hAnsi="Arial" w:cs="Arial"/>
                <w:color w:val="000000"/>
                <w:sz w:val="16"/>
                <w:szCs w:val="16"/>
              </w:rPr>
            </w:pPr>
            <w:r w:rsidRPr="007E7FB8">
              <w:rPr>
                <w:rFonts w:ascii="Arial" w:hAnsi="Arial" w:cs="Arial"/>
                <w:color w:val="000000"/>
                <w:sz w:val="16"/>
                <w:szCs w:val="16"/>
              </w:rPr>
              <w:t>EDIFICIO PARA ARCHIVOS DEL PODER JUDICIAL, REGISTRO PÚBLICO DE LA PROPIEDAD Y GENERAL DE NOTARIAS.</w:t>
            </w:r>
          </w:p>
        </w:tc>
        <w:tc>
          <w:tcPr>
            <w:tcW w:w="1164" w:type="dxa"/>
            <w:tcBorders>
              <w:top w:val="single" w:sz="4" w:space="0" w:color="auto"/>
              <w:left w:val="single" w:sz="4" w:space="0" w:color="auto"/>
              <w:bottom w:val="single" w:sz="4" w:space="0" w:color="auto"/>
              <w:right w:val="single" w:sz="4" w:space="0" w:color="auto"/>
            </w:tcBorders>
            <w:shd w:val="pct10" w:color="auto" w:fill="FFFFFF" w:themeFill="background1"/>
            <w:vAlign w:val="center"/>
          </w:tcPr>
          <w:p w:rsidR="003B1447" w:rsidRPr="007E7FB8" w:rsidRDefault="003B1447" w:rsidP="008043A2">
            <w:pPr>
              <w:jc w:val="right"/>
              <w:rPr>
                <w:rFonts w:ascii="Arial" w:hAnsi="Arial" w:cs="Arial"/>
                <w:color w:val="000000"/>
                <w:sz w:val="16"/>
                <w:szCs w:val="18"/>
              </w:rPr>
            </w:pPr>
            <w:r w:rsidRPr="007E7FB8">
              <w:rPr>
                <w:rFonts w:ascii="Arial" w:hAnsi="Arial" w:cs="Arial"/>
                <w:color w:val="000000"/>
                <w:sz w:val="16"/>
                <w:szCs w:val="18"/>
              </w:rPr>
              <w:t xml:space="preserve">86,694,997 </w:t>
            </w:r>
          </w:p>
        </w:tc>
        <w:tc>
          <w:tcPr>
            <w:tcW w:w="1125" w:type="dxa"/>
            <w:tcBorders>
              <w:top w:val="single" w:sz="4" w:space="0" w:color="auto"/>
              <w:left w:val="single" w:sz="4" w:space="0" w:color="auto"/>
              <w:bottom w:val="single" w:sz="4" w:space="0" w:color="auto"/>
              <w:right w:val="single" w:sz="4" w:space="0" w:color="auto"/>
            </w:tcBorders>
            <w:shd w:val="pct10" w:color="auto" w:fill="FFFFFF" w:themeFill="background1"/>
            <w:vAlign w:val="center"/>
            <w:hideMark/>
          </w:tcPr>
          <w:p w:rsidR="003B1447" w:rsidRPr="007E7FB8" w:rsidRDefault="003B1447" w:rsidP="008043A2">
            <w:pPr>
              <w:jc w:val="right"/>
              <w:rPr>
                <w:rFonts w:ascii="Arial" w:hAnsi="Arial" w:cs="Arial"/>
                <w:color w:val="000000"/>
                <w:sz w:val="16"/>
                <w:szCs w:val="18"/>
              </w:rPr>
            </w:pPr>
            <w:r w:rsidRPr="007E7FB8">
              <w:rPr>
                <w:rFonts w:ascii="Arial" w:hAnsi="Arial" w:cs="Arial"/>
                <w:color w:val="000000"/>
                <w:sz w:val="16"/>
                <w:szCs w:val="18"/>
              </w:rPr>
              <w:t xml:space="preserve">51,828,787 </w:t>
            </w:r>
          </w:p>
        </w:tc>
        <w:tc>
          <w:tcPr>
            <w:tcW w:w="1245" w:type="dxa"/>
            <w:tcBorders>
              <w:top w:val="single" w:sz="4" w:space="0" w:color="auto"/>
              <w:left w:val="nil"/>
              <w:bottom w:val="single" w:sz="4" w:space="0" w:color="auto"/>
              <w:right w:val="single" w:sz="4" w:space="0" w:color="auto"/>
            </w:tcBorders>
            <w:shd w:val="pct10" w:color="auto" w:fill="FFFFFF" w:themeFill="background1"/>
            <w:vAlign w:val="center"/>
            <w:hideMark/>
          </w:tcPr>
          <w:p w:rsidR="003B1447" w:rsidRPr="007E7FB8" w:rsidRDefault="003B1447" w:rsidP="008043A2">
            <w:pPr>
              <w:jc w:val="right"/>
              <w:rPr>
                <w:rFonts w:ascii="Arial" w:hAnsi="Arial" w:cs="Arial"/>
                <w:color w:val="000000"/>
                <w:sz w:val="16"/>
                <w:szCs w:val="18"/>
              </w:rPr>
            </w:pPr>
            <w:r w:rsidRPr="007E7FB8">
              <w:rPr>
                <w:rFonts w:ascii="Arial" w:hAnsi="Arial" w:cs="Arial"/>
                <w:color w:val="000000"/>
                <w:sz w:val="16"/>
                <w:szCs w:val="18"/>
              </w:rPr>
              <w:t xml:space="preserve">34,866,211 </w:t>
            </w:r>
          </w:p>
        </w:tc>
      </w:tr>
      <w:tr w:rsidR="003B1447" w:rsidRPr="003B1447" w:rsidTr="003B1447">
        <w:trPr>
          <w:trHeight w:val="480"/>
          <w:jc w:val="center"/>
        </w:trPr>
        <w:tc>
          <w:tcPr>
            <w:tcW w:w="17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B1447" w:rsidRPr="007E7FB8" w:rsidRDefault="003B1447" w:rsidP="008043A2">
            <w:pPr>
              <w:rPr>
                <w:rFonts w:ascii="Arial" w:hAnsi="Arial" w:cs="Arial"/>
                <w:color w:val="000000"/>
                <w:sz w:val="16"/>
                <w:szCs w:val="18"/>
              </w:rPr>
            </w:pPr>
            <w:r w:rsidRPr="007E7FB8">
              <w:rPr>
                <w:rFonts w:ascii="Arial" w:hAnsi="Arial" w:cs="Arial"/>
                <w:color w:val="000000"/>
                <w:sz w:val="16"/>
                <w:szCs w:val="18"/>
              </w:rPr>
              <w:t>CEI OV 023/2017</w:t>
            </w:r>
          </w:p>
        </w:tc>
        <w:tc>
          <w:tcPr>
            <w:tcW w:w="1065" w:type="dxa"/>
            <w:tcBorders>
              <w:top w:val="single" w:sz="4" w:space="0" w:color="auto"/>
              <w:left w:val="nil"/>
              <w:bottom w:val="single" w:sz="4" w:space="0" w:color="auto"/>
              <w:right w:val="single" w:sz="4" w:space="0" w:color="auto"/>
            </w:tcBorders>
            <w:shd w:val="pct10" w:color="auto" w:fill="FFFFFF" w:themeFill="background1"/>
            <w:vAlign w:val="center"/>
            <w:hideMark/>
          </w:tcPr>
          <w:p w:rsidR="003B1447" w:rsidRPr="007E7FB8" w:rsidRDefault="003B1447" w:rsidP="008043A2">
            <w:pPr>
              <w:jc w:val="center"/>
              <w:rPr>
                <w:rFonts w:ascii="Arial" w:hAnsi="Arial" w:cs="Arial"/>
                <w:color w:val="000000"/>
                <w:sz w:val="16"/>
                <w:szCs w:val="18"/>
              </w:rPr>
            </w:pPr>
            <w:r w:rsidRPr="007E7FB8">
              <w:rPr>
                <w:rFonts w:ascii="Arial" w:hAnsi="Arial" w:cs="Arial"/>
                <w:color w:val="000000"/>
                <w:sz w:val="16"/>
                <w:szCs w:val="18"/>
              </w:rPr>
              <w:t>3/07/17</w:t>
            </w:r>
          </w:p>
        </w:tc>
        <w:tc>
          <w:tcPr>
            <w:tcW w:w="1083" w:type="dxa"/>
            <w:tcBorders>
              <w:top w:val="single" w:sz="4" w:space="0" w:color="auto"/>
              <w:left w:val="nil"/>
              <w:bottom w:val="single" w:sz="4" w:space="0" w:color="auto"/>
              <w:right w:val="single" w:sz="4" w:space="0" w:color="auto"/>
            </w:tcBorders>
            <w:shd w:val="clear" w:color="auto" w:fill="FFFFFF" w:themeFill="background1"/>
            <w:vAlign w:val="center"/>
          </w:tcPr>
          <w:p w:rsidR="003B1447" w:rsidRPr="007E7FB8" w:rsidRDefault="003B1447" w:rsidP="008043A2">
            <w:pPr>
              <w:rPr>
                <w:rFonts w:ascii="Arial" w:hAnsi="Arial" w:cs="Arial"/>
                <w:color w:val="000000"/>
                <w:sz w:val="16"/>
                <w:szCs w:val="18"/>
              </w:rPr>
            </w:pPr>
            <w:r w:rsidRPr="007E7FB8">
              <w:rPr>
                <w:rFonts w:ascii="Arial" w:hAnsi="Arial" w:cs="Arial"/>
                <w:color w:val="000000"/>
                <w:sz w:val="16"/>
                <w:szCs w:val="18"/>
              </w:rPr>
              <w:t>2017-00466</w:t>
            </w:r>
          </w:p>
        </w:tc>
        <w:tc>
          <w:tcPr>
            <w:tcW w:w="48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1447" w:rsidRPr="007E7FB8" w:rsidRDefault="003B1447" w:rsidP="008043A2">
            <w:pPr>
              <w:rPr>
                <w:rFonts w:ascii="Arial" w:hAnsi="Arial" w:cs="Arial"/>
                <w:color w:val="000000"/>
                <w:sz w:val="16"/>
                <w:szCs w:val="16"/>
              </w:rPr>
            </w:pPr>
            <w:r w:rsidRPr="007E7FB8">
              <w:rPr>
                <w:rFonts w:ascii="Arial" w:hAnsi="Arial" w:cs="Arial"/>
                <w:color w:val="000000"/>
                <w:sz w:val="16"/>
                <w:szCs w:val="16"/>
              </w:rPr>
              <w:t>MODERNIZACIÓN DE CARRETERA ESTATAL 131 "EZEQUIEL MONTES-VILLA PROGRESO" DEL KM 0+000 AL KM 4+820; CUERPO DERECHO.</w:t>
            </w:r>
          </w:p>
        </w:tc>
        <w:tc>
          <w:tcPr>
            <w:tcW w:w="1164" w:type="dxa"/>
            <w:tcBorders>
              <w:top w:val="single" w:sz="4" w:space="0" w:color="auto"/>
              <w:left w:val="single" w:sz="4" w:space="0" w:color="auto"/>
              <w:bottom w:val="single" w:sz="4" w:space="0" w:color="auto"/>
              <w:right w:val="single" w:sz="4" w:space="0" w:color="auto"/>
            </w:tcBorders>
            <w:shd w:val="pct10" w:color="auto" w:fill="FFFFFF" w:themeFill="background1"/>
            <w:vAlign w:val="center"/>
          </w:tcPr>
          <w:p w:rsidR="003B1447" w:rsidRPr="007E7FB8" w:rsidRDefault="003B1447" w:rsidP="008043A2">
            <w:pPr>
              <w:jc w:val="right"/>
              <w:rPr>
                <w:rFonts w:ascii="Arial" w:hAnsi="Arial" w:cs="Arial"/>
                <w:color w:val="000000"/>
                <w:sz w:val="16"/>
                <w:szCs w:val="18"/>
              </w:rPr>
            </w:pPr>
            <w:r w:rsidRPr="007E7FB8">
              <w:rPr>
                <w:rFonts w:ascii="Arial" w:hAnsi="Arial" w:cs="Arial"/>
                <w:color w:val="000000"/>
                <w:sz w:val="16"/>
                <w:szCs w:val="18"/>
              </w:rPr>
              <w:t xml:space="preserve">34,402,821 </w:t>
            </w:r>
          </w:p>
        </w:tc>
        <w:tc>
          <w:tcPr>
            <w:tcW w:w="1125" w:type="dxa"/>
            <w:tcBorders>
              <w:top w:val="single" w:sz="4" w:space="0" w:color="auto"/>
              <w:left w:val="single" w:sz="4" w:space="0" w:color="auto"/>
              <w:bottom w:val="single" w:sz="4" w:space="0" w:color="auto"/>
              <w:right w:val="single" w:sz="4" w:space="0" w:color="auto"/>
            </w:tcBorders>
            <w:shd w:val="pct10" w:color="auto" w:fill="FFFFFF" w:themeFill="background1"/>
            <w:vAlign w:val="center"/>
            <w:hideMark/>
          </w:tcPr>
          <w:p w:rsidR="003B1447" w:rsidRPr="007E7FB8" w:rsidRDefault="003B1447" w:rsidP="008043A2">
            <w:pPr>
              <w:jc w:val="right"/>
              <w:rPr>
                <w:rFonts w:ascii="Arial" w:hAnsi="Arial" w:cs="Arial"/>
                <w:color w:val="000000"/>
                <w:sz w:val="16"/>
                <w:szCs w:val="18"/>
              </w:rPr>
            </w:pPr>
            <w:r w:rsidRPr="007E7FB8">
              <w:rPr>
                <w:rFonts w:ascii="Arial" w:hAnsi="Arial" w:cs="Arial"/>
                <w:color w:val="000000"/>
                <w:sz w:val="16"/>
                <w:szCs w:val="18"/>
              </w:rPr>
              <w:t xml:space="preserve">10,555,533 </w:t>
            </w:r>
          </w:p>
        </w:tc>
        <w:tc>
          <w:tcPr>
            <w:tcW w:w="1245" w:type="dxa"/>
            <w:tcBorders>
              <w:top w:val="single" w:sz="4" w:space="0" w:color="auto"/>
              <w:left w:val="nil"/>
              <w:bottom w:val="single" w:sz="4" w:space="0" w:color="auto"/>
              <w:right w:val="single" w:sz="4" w:space="0" w:color="auto"/>
            </w:tcBorders>
            <w:shd w:val="pct10" w:color="auto" w:fill="FFFFFF" w:themeFill="background1"/>
            <w:vAlign w:val="center"/>
            <w:hideMark/>
          </w:tcPr>
          <w:p w:rsidR="003B1447" w:rsidRPr="007E7FB8" w:rsidRDefault="003B1447" w:rsidP="008043A2">
            <w:pPr>
              <w:jc w:val="right"/>
              <w:rPr>
                <w:rFonts w:ascii="Arial" w:hAnsi="Arial" w:cs="Arial"/>
                <w:color w:val="000000"/>
                <w:sz w:val="16"/>
                <w:szCs w:val="18"/>
              </w:rPr>
            </w:pPr>
            <w:r w:rsidRPr="007E7FB8">
              <w:rPr>
                <w:rFonts w:ascii="Arial" w:hAnsi="Arial" w:cs="Arial"/>
                <w:color w:val="000000"/>
                <w:sz w:val="16"/>
                <w:szCs w:val="18"/>
              </w:rPr>
              <w:t xml:space="preserve">23,847,288 </w:t>
            </w:r>
          </w:p>
        </w:tc>
      </w:tr>
      <w:tr w:rsidR="003B1447" w:rsidRPr="003B1447" w:rsidTr="003B1447">
        <w:trPr>
          <w:trHeight w:val="480"/>
          <w:jc w:val="center"/>
        </w:trPr>
        <w:tc>
          <w:tcPr>
            <w:tcW w:w="17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B1447" w:rsidRPr="00715276" w:rsidRDefault="003B1447" w:rsidP="008043A2">
            <w:pPr>
              <w:rPr>
                <w:rFonts w:ascii="Arial" w:hAnsi="Arial" w:cs="Arial"/>
                <w:color w:val="000000"/>
                <w:sz w:val="16"/>
                <w:szCs w:val="18"/>
              </w:rPr>
            </w:pPr>
            <w:r w:rsidRPr="00715276">
              <w:rPr>
                <w:rFonts w:ascii="Arial" w:hAnsi="Arial" w:cs="Arial"/>
                <w:color w:val="000000"/>
                <w:sz w:val="16"/>
                <w:szCs w:val="18"/>
              </w:rPr>
              <w:t>CEI OV 050/2017</w:t>
            </w:r>
          </w:p>
        </w:tc>
        <w:tc>
          <w:tcPr>
            <w:tcW w:w="1065" w:type="dxa"/>
            <w:tcBorders>
              <w:top w:val="single" w:sz="4" w:space="0" w:color="auto"/>
              <w:left w:val="nil"/>
              <w:bottom w:val="single" w:sz="4" w:space="0" w:color="auto"/>
              <w:right w:val="single" w:sz="4" w:space="0" w:color="auto"/>
            </w:tcBorders>
            <w:shd w:val="pct10" w:color="auto" w:fill="FFFFFF" w:themeFill="background1"/>
            <w:vAlign w:val="center"/>
            <w:hideMark/>
          </w:tcPr>
          <w:p w:rsidR="003B1447" w:rsidRPr="00715276" w:rsidRDefault="003B1447" w:rsidP="008043A2">
            <w:pPr>
              <w:jc w:val="center"/>
              <w:rPr>
                <w:rFonts w:ascii="Arial" w:hAnsi="Arial" w:cs="Arial"/>
                <w:color w:val="000000"/>
                <w:sz w:val="16"/>
                <w:szCs w:val="18"/>
              </w:rPr>
            </w:pPr>
            <w:r w:rsidRPr="00715276">
              <w:rPr>
                <w:rFonts w:ascii="Arial" w:hAnsi="Arial" w:cs="Arial"/>
                <w:color w:val="000000"/>
                <w:sz w:val="16"/>
                <w:szCs w:val="18"/>
              </w:rPr>
              <w:t>5/07/17</w:t>
            </w:r>
          </w:p>
        </w:tc>
        <w:tc>
          <w:tcPr>
            <w:tcW w:w="1083" w:type="dxa"/>
            <w:tcBorders>
              <w:top w:val="single" w:sz="4" w:space="0" w:color="auto"/>
              <w:left w:val="nil"/>
              <w:bottom w:val="single" w:sz="4" w:space="0" w:color="auto"/>
              <w:right w:val="single" w:sz="4" w:space="0" w:color="auto"/>
            </w:tcBorders>
            <w:shd w:val="clear" w:color="auto" w:fill="FFFFFF" w:themeFill="background1"/>
            <w:vAlign w:val="center"/>
          </w:tcPr>
          <w:p w:rsidR="003B1447" w:rsidRPr="00715276" w:rsidRDefault="003B1447" w:rsidP="008043A2">
            <w:pPr>
              <w:rPr>
                <w:rFonts w:ascii="Arial" w:hAnsi="Arial" w:cs="Arial"/>
                <w:color w:val="000000"/>
                <w:sz w:val="16"/>
                <w:szCs w:val="18"/>
              </w:rPr>
            </w:pPr>
            <w:r w:rsidRPr="00715276">
              <w:rPr>
                <w:rFonts w:ascii="Arial" w:hAnsi="Arial" w:cs="Arial"/>
                <w:color w:val="000000"/>
                <w:sz w:val="16"/>
                <w:szCs w:val="18"/>
              </w:rPr>
              <w:t>2017-00837</w:t>
            </w:r>
          </w:p>
        </w:tc>
        <w:tc>
          <w:tcPr>
            <w:tcW w:w="48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1447" w:rsidRPr="00715276" w:rsidRDefault="003B1447" w:rsidP="008043A2">
            <w:pPr>
              <w:rPr>
                <w:rFonts w:ascii="Arial" w:hAnsi="Arial" w:cs="Arial"/>
                <w:color w:val="000000"/>
                <w:sz w:val="16"/>
                <w:szCs w:val="16"/>
              </w:rPr>
            </w:pPr>
            <w:r w:rsidRPr="00715276">
              <w:rPr>
                <w:rFonts w:ascii="Arial" w:hAnsi="Arial" w:cs="Arial"/>
                <w:color w:val="000000"/>
                <w:sz w:val="16"/>
                <w:szCs w:val="16"/>
              </w:rPr>
              <w:t>PUENTE SANTA ROSA XAJAY, SAN JUAN DEL RÍO, QRO.</w:t>
            </w:r>
          </w:p>
        </w:tc>
        <w:tc>
          <w:tcPr>
            <w:tcW w:w="1164" w:type="dxa"/>
            <w:tcBorders>
              <w:top w:val="single" w:sz="4" w:space="0" w:color="auto"/>
              <w:left w:val="single" w:sz="4" w:space="0" w:color="auto"/>
              <w:bottom w:val="single" w:sz="4" w:space="0" w:color="auto"/>
              <w:right w:val="single" w:sz="4" w:space="0" w:color="auto"/>
            </w:tcBorders>
            <w:shd w:val="pct10" w:color="auto" w:fill="FFFFFF" w:themeFill="background1"/>
            <w:vAlign w:val="center"/>
          </w:tcPr>
          <w:p w:rsidR="003B1447" w:rsidRPr="00715276" w:rsidRDefault="003B1447" w:rsidP="008043A2">
            <w:pPr>
              <w:jc w:val="right"/>
              <w:rPr>
                <w:rFonts w:ascii="Arial" w:hAnsi="Arial" w:cs="Arial"/>
                <w:color w:val="000000"/>
                <w:sz w:val="16"/>
                <w:szCs w:val="18"/>
              </w:rPr>
            </w:pPr>
            <w:r w:rsidRPr="00715276">
              <w:rPr>
                <w:rFonts w:ascii="Arial" w:hAnsi="Arial" w:cs="Arial"/>
                <w:color w:val="000000"/>
                <w:sz w:val="16"/>
                <w:szCs w:val="18"/>
              </w:rPr>
              <w:t xml:space="preserve">13,918,914 </w:t>
            </w:r>
          </w:p>
        </w:tc>
        <w:tc>
          <w:tcPr>
            <w:tcW w:w="1125" w:type="dxa"/>
            <w:tcBorders>
              <w:top w:val="single" w:sz="4" w:space="0" w:color="auto"/>
              <w:left w:val="single" w:sz="4" w:space="0" w:color="auto"/>
              <w:bottom w:val="single" w:sz="4" w:space="0" w:color="auto"/>
              <w:right w:val="single" w:sz="4" w:space="0" w:color="auto"/>
            </w:tcBorders>
            <w:shd w:val="pct10" w:color="auto" w:fill="FFFFFF" w:themeFill="background1"/>
            <w:vAlign w:val="center"/>
            <w:hideMark/>
          </w:tcPr>
          <w:p w:rsidR="003B1447" w:rsidRPr="00715276" w:rsidRDefault="003B1447" w:rsidP="008043A2">
            <w:pPr>
              <w:jc w:val="right"/>
              <w:rPr>
                <w:rFonts w:ascii="Arial" w:hAnsi="Arial" w:cs="Arial"/>
                <w:color w:val="000000"/>
                <w:sz w:val="16"/>
                <w:szCs w:val="18"/>
              </w:rPr>
            </w:pPr>
            <w:r w:rsidRPr="00715276">
              <w:rPr>
                <w:rFonts w:ascii="Arial" w:hAnsi="Arial" w:cs="Arial"/>
                <w:color w:val="000000"/>
                <w:sz w:val="16"/>
                <w:szCs w:val="18"/>
              </w:rPr>
              <w:t xml:space="preserve">11,809,327 </w:t>
            </w:r>
          </w:p>
        </w:tc>
        <w:tc>
          <w:tcPr>
            <w:tcW w:w="1245" w:type="dxa"/>
            <w:tcBorders>
              <w:top w:val="single" w:sz="4" w:space="0" w:color="auto"/>
              <w:left w:val="nil"/>
              <w:bottom w:val="single" w:sz="4" w:space="0" w:color="auto"/>
              <w:right w:val="single" w:sz="4" w:space="0" w:color="auto"/>
            </w:tcBorders>
            <w:shd w:val="pct10" w:color="auto" w:fill="FFFFFF" w:themeFill="background1"/>
            <w:vAlign w:val="center"/>
            <w:hideMark/>
          </w:tcPr>
          <w:p w:rsidR="003B1447" w:rsidRPr="00715276" w:rsidRDefault="003B1447" w:rsidP="008043A2">
            <w:pPr>
              <w:jc w:val="right"/>
              <w:rPr>
                <w:rFonts w:ascii="Arial" w:hAnsi="Arial" w:cs="Arial"/>
                <w:color w:val="000000"/>
                <w:sz w:val="16"/>
                <w:szCs w:val="18"/>
              </w:rPr>
            </w:pPr>
            <w:r w:rsidRPr="00715276">
              <w:rPr>
                <w:rFonts w:ascii="Arial" w:hAnsi="Arial" w:cs="Arial"/>
                <w:color w:val="000000"/>
                <w:sz w:val="16"/>
                <w:szCs w:val="18"/>
              </w:rPr>
              <w:t xml:space="preserve">2,109,587 </w:t>
            </w:r>
          </w:p>
        </w:tc>
      </w:tr>
      <w:tr w:rsidR="003B1447" w:rsidRPr="003B1447" w:rsidTr="003B1447">
        <w:trPr>
          <w:trHeight w:val="480"/>
          <w:jc w:val="center"/>
        </w:trPr>
        <w:tc>
          <w:tcPr>
            <w:tcW w:w="17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B1447" w:rsidRPr="00715276" w:rsidRDefault="003B1447" w:rsidP="008043A2">
            <w:pPr>
              <w:rPr>
                <w:rFonts w:ascii="Arial" w:hAnsi="Arial" w:cs="Arial"/>
                <w:color w:val="000000"/>
                <w:sz w:val="16"/>
                <w:szCs w:val="18"/>
              </w:rPr>
            </w:pPr>
            <w:r w:rsidRPr="00715276">
              <w:rPr>
                <w:rFonts w:ascii="Arial" w:hAnsi="Arial" w:cs="Arial"/>
                <w:color w:val="000000"/>
                <w:sz w:val="16"/>
                <w:szCs w:val="18"/>
              </w:rPr>
              <w:t>CEI OE 018/2017</w:t>
            </w:r>
          </w:p>
        </w:tc>
        <w:tc>
          <w:tcPr>
            <w:tcW w:w="1065" w:type="dxa"/>
            <w:tcBorders>
              <w:top w:val="single" w:sz="4" w:space="0" w:color="auto"/>
              <w:left w:val="nil"/>
              <w:bottom w:val="single" w:sz="4" w:space="0" w:color="auto"/>
              <w:right w:val="single" w:sz="4" w:space="0" w:color="auto"/>
            </w:tcBorders>
            <w:shd w:val="pct10" w:color="auto" w:fill="FFFFFF" w:themeFill="background1"/>
            <w:vAlign w:val="center"/>
            <w:hideMark/>
          </w:tcPr>
          <w:p w:rsidR="003B1447" w:rsidRPr="00715276" w:rsidRDefault="003B1447" w:rsidP="008043A2">
            <w:pPr>
              <w:jc w:val="center"/>
              <w:rPr>
                <w:rFonts w:ascii="Arial" w:hAnsi="Arial" w:cs="Arial"/>
                <w:color w:val="000000"/>
                <w:sz w:val="16"/>
                <w:szCs w:val="18"/>
              </w:rPr>
            </w:pPr>
            <w:r w:rsidRPr="00715276">
              <w:rPr>
                <w:rFonts w:ascii="Arial" w:hAnsi="Arial" w:cs="Arial"/>
                <w:color w:val="000000"/>
                <w:sz w:val="16"/>
                <w:szCs w:val="18"/>
              </w:rPr>
              <w:t>21/07/17</w:t>
            </w:r>
          </w:p>
        </w:tc>
        <w:tc>
          <w:tcPr>
            <w:tcW w:w="1083" w:type="dxa"/>
            <w:tcBorders>
              <w:top w:val="single" w:sz="4" w:space="0" w:color="auto"/>
              <w:left w:val="nil"/>
              <w:bottom w:val="single" w:sz="4" w:space="0" w:color="auto"/>
              <w:right w:val="single" w:sz="4" w:space="0" w:color="auto"/>
            </w:tcBorders>
            <w:shd w:val="clear" w:color="auto" w:fill="FFFFFF" w:themeFill="background1"/>
            <w:vAlign w:val="center"/>
          </w:tcPr>
          <w:p w:rsidR="003B1447" w:rsidRPr="00715276" w:rsidRDefault="003B1447" w:rsidP="008043A2">
            <w:pPr>
              <w:rPr>
                <w:rFonts w:ascii="Arial" w:hAnsi="Arial" w:cs="Arial"/>
                <w:color w:val="000000"/>
                <w:sz w:val="16"/>
                <w:szCs w:val="18"/>
              </w:rPr>
            </w:pPr>
            <w:r w:rsidRPr="00715276">
              <w:rPr>
                <w:rFonts w:ascii="Arial" w:hAnsi="Arial" w:cs="Arial"/>
                <w:color w:val="000000"/>
                <w:sz w:val="16"/>
                <w:szCs w:val="18"/>
              </w:rPr>
              <w:t>2017-00385</w:t>
            </w:r>
          </w:p>
        </w:tc>
        <w:tc>
          <w:tcPr>
            <w:tcW w:w="48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1447" w:rsidRPr="00715276" w:rsidRDefault="003B1447" w:rsidP="008043A2">
            <w:pPr>
              <w:rPr>
                <w:rFonts w:ascii="Arial" w:hAnsi="Arial" w:cs="Arial"/>
                <w:color w:val="000000"/>
                <w:sz w:val="16"/>
                <w:szCs w:val="16"/>
              </w:rPr>
            </w:pPr>
            <w:r w:rsidRPr="00715276">
              <w:rPr>
                <w:rFonts w:ascii="Arial" w:hAnsi="Arial" w:cs="Arial"/>
                <w:color w:val="000000"/>
                <w:sz w:val="16"/>
                <w:szCs w:val="16"/>
              </w:rPr>
              <w:t>CONSTRUCCIÓN DE LA SEGUNDA ETAPA DIQUE ROMPE-PICOS EN LA CABECERA MUNICIPAL DE SAN JUAN DEL RÍO, QUERÉTARO.</w:t>
            </w:r>
          </w:p>
        </w:tc>
        <w:tc>
          <w:tcPr>
            <w:tcW w:w="1164" w:type="dxa"/>
            <w:tcBorders>
              <w:top w:val="single" w:sz="4" w:space="0" w:color="auto"/>
              <w:left w:val="single" w:sz="4" w:space="0" w:color="auto"/>
              <w:bottom w:val="single" w:sz="4" w:space="0" w:color="auto"/>
              <w:right w:val="single" w:sz="4" w:space="0" w:color="auto"/>
            </w:tcBorders>
            <w:shd w:val="pct10" w:color="auto" w:fill="FFFFFF" w:themeFill="background1"/>
            <w:vAlign w:val="center"/>
          </w:tcPr>
          <w:p w:rsidR="003B1447" w:rsidRPr="00715276" w:rsidRDefault="003B1447" w:rsidP="008043A2">
            <w:pPr>
              <w:jc w:val="right"/>
              <w:rPr>
                <w:rFonts w:ascii="Arial" w:hAnsi="Arial" w:cs="Arial"/>
                <w:color w:val="000000"/>
                <w:sz w:val="16"/>
                <w:szCs w:val="18"/>
              </w:rPr>
            </w:pPr>
            <w:r w:rsidRPr="00715276">
              <w:rPr>
                <w:rFonts w:ascii="Arial" w:hAnsi="Arial" w:cs="Arial"/>
                <w:color w:val="000000"/>
                <w:sz w:val="16"/>
                <w:szCs w:val="18"/>
              </w:rPr>
              <w:t xml:space="preserve">13,403,899 </w:t>
            </w:r>
          </w:p>
        </w:tc>
        <w:tc>
          <w:tcPr>
            <w:tcW w:w="1125" w:type="dxa"/>
            <w:tcBorders>
              <w:top w:val="single" w:sz="4" w:space="0" w:color="auto"/>
              <w:left w:val="single" w:sz="4" w:space="0" w:color="auto"/>
              <w:bottom w:val="single" w:sz="4" w:space="0" w:color="auto"/>
              <w:right w:val="single" w:sz="4" w:space="0" w:color="auto"/>
            </w:tcBorders>
            <w:shd w:val="pct10" w:color="auto" w:fill="FFFFFF" w:themeFill="background1"/>
            <w:vAlign w:val="center"/>
            <w:hideMark/>
          </w:tcPr>
          <w:p w:rsidR="003B1447" w:rsidRPr="00715276" w:rsidRDefault="003B1447" w:rsidP="008043A2">
            <w:pPr>
              <w:jc w:val="right"/>
              <w:rPr>
                <w:rFonts w:ascii="Arial" w:hAnsi="Arial" w:cs="Arial"/>
                <w:color w:val="000000"/>
                <w:sz w:val="16"/>
                <w:szCs w:val="18"/>
              </w:rPr>
            </w:pPr>
            <w:r w:rsidRPr="00715276">
              <w:rPr>
                <w:rFonts w:ascii="Arial" w:hAnsi="Arial" w:cs="Arial"/>
                <w:color w:val="000000"/>
                <w:sz w:val="16"/>
                <w:szCs w:val="18"/>
              </w:rPr>
              <w:t xml:space="preserve">7,389,324 </w:t>
            </w:r>
          </w:p>
        </w:tc>
        <w:tc>
          <w:tcPr>
            <w:tcW w:w="1245" w:type="dxa"/>
            <w:tcBorders>
              <w:top w:val="single" w:sz="4" w:space="0" w:color="auto"/>
              <w:left w:val="nil"/>
              <w:bottom w:val="single" w:sz="4" w:space="0" w:color="auto"/>
              <w:right w:val="single" w:sz="4" w:space="0" w:color="auto"/>
            </w:tcBorders>
            <w:shd w:val="pct10" w:color="auto" w:fill="FFFFFF" w:themeFill="background1"/>
            <w:vAlign w:val="center"/>
            <w:hideMark/>
          </w:tcPr>
          <w:p w:rsidR="003B1447" w:rsidRPr="00715276" w:rsidRDefault="003B1447" w:rsidP="008043A2">
            <w:pPr>
              <w:jc w:val="right"/>
              <w:rPr>
                <w:rFonts w:ascii="Arial" w:hAnsi="Arial" w:cs="Arial"/>
                <w:color w:val="000000"/>
                <w:sz w:val="16"/>
                <w:szCs w:val="18"/>
              </w:rPr>
            </w:pPr>
            <w:r w:rsidRPr="00715276">
              <w:rPr>
                <w:rFonts w:ascii="Arial" w:hAnsi="Arial" w:cs="Arial"/>
                <w:color w:val="000000"/>
                <w:sz w:val="16"/>
                <w:szCs w:val="18"/>
              </w:rPr>
              <w:t xml:space="preserve">6,014,575 </w:t>
            </w:r>
          </w:p>
        </w:tc>
      </w:tr>
      <w:tr w:rsidR="003B1447" w:rsidRPr="003B1447" w:rsidTr="003B1447">
        <w:trPr>
          <w:trHeight w:val="480"/>
          <w:jc w:val="center"/>
        </w:trPr>
        <w:tc>
          <w:tcPr>
            <w:tcW w:w="17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B1447" w:rsidRPr="00715276" w:rsidRDefault="003B1447" w:rsidP="008043A2">
            <w:pPr>
              <w:rPr>
                <w:rFonts w:ascii="Arial" w:hAnsi="Arial" w:cs="Arial"/>
                <w:color w:val="000000"/>
                <w:sz w:val="16"/>
                <w:szCs w:val="18"/>
              </w:rPr>
            </w:pPr>
            <w:r w:rsidRPr="00715276">
              <w:rPr>
                <w:rFonts w:ascii="Arial" w:hAnsi="Arial" w:cs="Arial"/>
                <w:color w:val="000000"/>
                <w:sz w:val="16"/>
                <w:szCs w:val="18"/>
              </w:rPr>
              <w:t>CEI OV 025/2017</w:t>
            </w:r>
          </w:p>
        </w:tc>
        <w:tc>
          <w:tcPr>
            <w:tcW w:w="1065" w:type="dxa"/>
            <w:tcBorders>
              <w:top w:val="single" w:sz="4" w:space="0" w:color="auto"/>
              <w:left w:val="nil"/>
              <w:bottom w:val="single" w:sz="4" w:space="0" w:color="auto"/>
              <w:right w:val="single" w:sz="4" w:space="0" w:color="auto"/>
            </w:tcBorders>
            <w:shd w:val="pct10" w:color="auto" w:fill="FFFFFF" w:themeFill="background1"/>
            <w:vAlign w:val="center"/>
            <w:hideMark/>
          </w:tcPr>
          <w:p w:rsidR="003B1447" w:rsidRPr="00715276" w:rsidRDefault="003B1447" w:rsidP="008043A2">
            <w:pPr>
              <w:jc w:val="center"/>
              <w:rPr>
                <w:rFonts w:ascii="Arial" w:hAnsi="Arial" w:cs="Arial"/>
                <w:color w:val="000000"/>
                <w:sz w:val="16"/>
                <w:szCs w:val="18"/>
              </w:rPr>
            </w:pPr>
            <w:r w:rsidRPr="00715276">
              <w:rPr>
                <w:rFonts w:ascii="Arial" w:hAnsi="Arial" w:cs="Arial"/>
                <w:color w:val="000000"/>
                <w:sz w:val="16"/>
                <w:szCs w:val="18"/>
              </w:rPr>
              <w:t>10/07/17</w:t>
            </w:r>
          </w:p>
        </w:tc>
        <w:tc>
          <w:tcPr>
            <w:tcW w:w="1083" w:type="dxa"/>
            <w:tcBorders>
              <w:top w:val="single" w:sz="4" w:space="0" w:color="auto"/>
              <w:left w:val="nil"/>
              <w:bottom w:val="single" w:sz="4" w:space="0" w:color="auto"/>
              <w:right w:val="single" w:sz="4" w:space="0" w:color="auto"/>
            </w:tcBorders>
            <w:shd w:val="clear" w:color="auto" w:fill="FFFFFF" w:themeFill="background1"/>
            <w:vAlign w:val="center"/>
          </w:tcPr>
          <w:p w:rsidR="003B1447" w:rsidRPr="00715276" w:rsidRDefault="003B1447" w:rsidP="008043A2">
            <w:pPr>
              <w:rPr>
                <w:rFonts w:ascii="Arial" w:hAnsi="Arial" w:cs="Arial"/>
                <w:color w:val="000000"/>
                <w:sz w:val="16"/>
                <w:szCs w:val="18"/>
              </w:rPr>
            </w:pPr>
            <w:r w:rsidRPr="00715276">
              <w:rPr>
                <w:rFonts w:ascii="Arial" w:hAnsi="Arial" w:cs="Arial"/>
                <w:color w:val="000000"/>
                <w:sz w:val="16"/>
                <w:szCs w:val="18"/>
              </w:rPr>
              <w:t>2017-00475</w:t>
            </w:r>
          </w:p>
        </w:tc>
        <w:tc>
          <w:tcPr>
            <w:tcW w:w="48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1447" w:rsidRPr="00715276" w:rsidRDefault="003B1447" w:rsidP="008043A2">
            <w:pPr>
              <w:rPr>
                <w:rFonts w:ascii="Arial" w:hAnsi="Arial" w:cs="Arial"/>
                <w:color w:val="000000"/>
                <w:sz w:val="16"/>
                <w:szCs w:val="16"/>
              </w:rPr>
            </w:pPr>
            <w:r w:rsidRPr="00715276">
              <w:rPr>
                <w:rFonts w:ascii="Arial" w:hAnsi="Arial" w:cs="Arial"/>
                <w:color w:val="000000"/>
                <w:sz w:val="16"/>
                <w:szCs w:val="16"/>
              </w:rPr>
              <w:t>MODERNIZACIÓN DE CARRETERA ESTATAL 131 "EZEQUIEL MONTES- VILLA PROGRESO" DEL KM 0+000 AL KM 4+820; CUERPO IZQUIERDO</w:t>
            </w:r>
          </w:p>
        </w:tc>
        <w:tc>
          <w:tcPr>
            <w:tcW w:w="1164" w:type="dxa"/>
            <w:tcBorders>
              <w:top w:val="single" w:sz="4" w:space="0" w:color="auto"/>
              <w:left w:val="single" w:sz="4" w:space="0" w:color="auto"/>
              <w:bottom w:val="single" w:sz="4" w:space="0" w:color="auto"/>
              <w:right w:val="single" w:sz="4" w:space="0" w:color="auto"/>
            </w:tcBorders>
            <w:shd w:val="pct10" w:color="auto" w:fill="FFFFFF" w:themeFill="background1"/>
            <w:vAlign w:val="center"/>
          </w:tcPr>
          <w:p w:rsidR="003B1447" w:rsidRPr="00715276" w:rsidRDefault="003B1447" w:rsidP="008043A2">
            <w:pPr>
              <w:jc w:val="right"/>
              <w:rPr>
                <w:rFonts w:ascii="Arial" w:hAnsi="Arial" w:cs="Arial"/>
                <w:color w:val="000000"/>
                <w:sz w:val="16"/>
                <w:szCs w:val="18"/>
              </w:rPr>
            </w:pPr>
            <w:r w:rsidRPr="00715276">
              <w:rPr>
                <w:rFonts w:ascii="Arial" w:hAnsi="Arial" w:cs="Arial"/>
                <w:color w:val="000000"/>
                <w:sz w:val="16"/>
                <w:szCs w:val="18"/>
              </w:rPr>
              <w:t xml:space="preserve">43,574,256 </w:t>
            </w:r>
          </w:p>
        </w:tc>
        <w:tc>
          <w:tcPr>
            <w:tcW w:w="1125" w:type="dxa"/>
            <w:tcBorders>
              <w:top w:val="single" w:sz="4" w:space="0" w:color="auto"/>
              <w:left w:val="single" w:sz="4" w:space="0" w:color="auto"/>
              <w:bottom w:val="single" w:sz="4" w:space="0" w:color="auto"/>
              <w:right w:val="single" w:sz="4" w:space="0" w:color="auto"/>
            </w:tcBorders>
            <w:shd w:val="pct10" w:color="auto" w:fill="FFFFFF" w:themeFill="background1"/>
            <w:vAlign w:val="center"/>
            <w:hideMark/>
          </w:tcPr>
          <w:p w:rsidR="003B1447" w:rsidRPr="00715276" w:rsidRDefault="003B1447" w:rsidP="008043A2">
            <w:pPr>
              <w:jc w:val="right"/>
              <w:rPr>
                <w:rFonts w:ascii="Arial" w:hAnsi="Arial" w:cs="Arial"/>
                <w:color w:val="000000"/>
                <w:sz w:val="16"/>
                <w:szCs w:val="18"/>
              </w:rPr>
            </w:pPr>
            <w:r w:rsidRPr="00715276">
              <w:rPr>
                <w:rFonts w:ascii="Arial" w:hAnsi="Arial" w:cs="Arial"/>
                <w:color w:val="000000"/>
                <w:sz w:val="16"/>
                <w:szCs w:val="18"/>
              </w:rPr>
              <w:t xml:space="preserve">5,867,442 </w:t>
            </w:r>
          </w:p>
        </w:tc>
        <w:tc>
          <w:tcPr>
            <w:tcW w:w="1245" w:type="dxa"/>
            <w:tcBorders>
              <w:top w:val="single" w:sz="4" w:space="0" w:color="auto"/>
              <w:left w:val="nil"/>
              <w:bottom w:val="single" w:sz="4" w:space="0" w:color="auto"/>
              <w:right w:val="single" w:sz="4" w:space="0" w:color="auto"/>
            </w:tcBorders>
            <w:shd w:val="pct10" w:color="auto" w:fill="FFFFFF" w:themeFill="background1"/>
            <w:vAlign w:val="center"/>
            <w:hideMark/>
          </w:tcPr>
          <w:p w:rsidR="003B1447" w:rsidRPr="00715276" w:rsidRDefault="003B1447" w:rsidP="008043A2">
            <w:pPr>
              <w:jc w:val="right"/>
              <w:rPr>
                <w:rFonts w:ascii="Arial" w:hAnsi="Arial" w:cs="Arial"/>
                <w:color w:val="000000"/>
                <w:sz w:val="16"/>
                <w:szCs w:val="18"/>
              </w:rPr>
            </w:pPr>
            <w:r w:rsidRPr="00715276">
              <w:rPr>
                <w:rFonts w:ascii="Arial" w:hAnsi="Arial" w:cs="Arial"/>
                <w:color w:val="000000"/>
                <w:sz w:val="16"/>
                <w:szCs w:val="18"/>
              </w:rPr>
              <w:t xml:space="preserve">37,706,815 </w:t>
            </w:r>
          </w:p>
        </w:tc>
      </w:tr>
      <w:tr w:rsidR="003B1447" w:rsidRPr="003B1447" w:rsidTr="003B1447">
        <w:trPr>
          <w:trHeight w:val="480"/>
          <w:jc w:val="center"/>
        </w:trPr>
        <w:tc>
          <w:tcPr>
            <w:tcW w:w="17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B1447" w:rsidRPr="00715276" w:rsidRDefault="003B1447" w:rsidP="008043A2">
            <w:pPr>
              <w:rPr>
                <w:rFonts w:ascii="Arial" w:hAnsi="Arial" w:cs="Arial"/>
                <w:color w:val="000000"/>
                <w:sz w:val="16"/>
                <w:szCs w:val="18"/>
              </w:rPr>
            </w:pPr>
            <w:r w:rsidRPr="00715276">
              <w:rPr>
                <w:rFonts w:ascii="Arial" w:hAnsi="Arial" w:cs="Arial"/>
                <w:color w:val="000000"/>
                <w:sz w:val="16"/>
                <w:szCs w:val="18"/>
              </w:rPr>
              <w:t>CEI OE 037/2017</w:t>
            </w:r>
          </w:p>
        </w:tc>
        <w:tc>
          <w:tcPr>
            <w:tcW w:w="1065" w:type="dxa"/>
            <w:tcBorders>
              <w:top w:val="single" w:sz="4" w:space="0" w:color="auto"/>
              <w:left w:val="nil"/>
              <w:bottom w:val="single" w:sz="4" w:space="0" w:color="auto"/>
              <w:right w:val="single" w:sz="4" w:space="0" w:color="auto"/>
            </w:tcBorders>
            <w:shd w:val="pct10" w:color="auto" w:fill="FFFFFF" w:themeFill="background1"/>
            <w:vAlign w:val="center"/>
            <w:hideMark/>
          </w:tcPr>
          <w:p w:rsidR="003B1447" w:rsidRPr="00715276" w:rsidRDefault="003B1447" w:rsidP="008043A2">
            <w:pPr>
              <w:jc w:val="center"/>
              <w:rPr>
                <w:rFonts w:ascii="Arial" w:hAnsi="Arial" w:cs="Arial"/>
                <w:color w:val="000000"/>
                <w:sz w:val="16"/>
                <w:szCs w:val="18"/>
              </w:rPr>
            </w:pPr>
            <w:r w:rsidRPr="00715276">
              <w:rPr>
                <w:rFonts w:ascii="Arial" w:hAnsi="Arial" w:cs="Arial"/>
                <w:color w:val="000000"/>
                <w:sz w:val="16"/>
                <w:szCs w:val="18"/>
              </w:rPr>
              <w:t>21/07/17</w:t>
            </w:r>
          </w:p>
        </w:tc>
        <w:tc>
          <w:tcPr>
            <w:tcW w:w="1083" w:type="dxa"/>
            <w:tcBorders>
              <w:top w:val="single" w:sz="4" w:space="0" w:color="auto"/>
              <w:left w:val="nil"/>
              <w:bottom w:val="single" w:sz="4" w:space="0" w:color="auto"/>
              <w:right w:val="single" w:sz="4" w:space="0" w:color="auto"/>
            </w:tcBorders>
            <w:shd w:val="clear" w:color="auto" w:fill="FFFFFF" w:themeFill="background1"/>
            <w:vAlign w:val="center"/>
          </w:tcPr>
          <w:p w:rsidR="003B1447" w:rsidRPr="00715276" w:rsidRDefault="003B1447" w:rsidP="008043A2">
            <w:pPr>
              <w:rPr>
                <w:rFonts w:ascii="Arial" w:hAnsi="Arial" w:cs="Arial"/>
                <w:color w:val="000000"/>
                <w:sz w:val="16"/>
                <w:szCs w:val="18"/>
              </w:rPr>
            </w:pPr>
            <w:r w:rsidRPr="00715276">
              <w:rPr>
                <w:rFonts w:ascii="Arial" w:hAnsi="Arial" w:cs="Arial"/>
                <w:color w:val="000000"/>
                <w:sz w:val="16"/>
                <w:szCs w:val="18"/>
              </w:rPr>
              <w:t>2017-00496</w:t>
            </w:r>
          </w:p>
        </w:tc>
        <w:tc>
          <w:tcPr>
            <w:tcW w:w="48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1447" w:rsidRPr="00715276" w:rsidRDefault="003B1447" w:rsidP="008043A2">
            <w:pPr>
              <w:rPr>
                <w:rFonts w:ascii="Arial" w:hAnsi="Arial" w:cs="Arial"/>
                <w:color w:val="000000"/>
                <w:sz w:val="16"/>
                <w:szCs w:val="16"/>
              </w:rPr>
            </w:pPr>
            <w:r w:rsidRPr="00715276">
              <w:rPr>
                <w:rFonts w:ascii="Arial" w:hAnsi="Arial" w:cs="Arial"/>
                <w:color w:val="000000"/>
                <w:sz w:val="16"/>
                <w:szCs w:val="16"/>
              </w:rPr>
              <w:t>MODERNIZACIÓN Y MEJORAMIENTO DE CALLES PASO A LA LADRILLERA, SOUTLA, SAN JAVIER, SAN PEDRO, SAN NICOLÁS, CAÑAS, PRIVADA CAÑAS, TLALOC (PAVIMENTACIÓN, GUARNICIONES Y BANQUETAS, RED DE DISTRIBUCIÓN ELÉCTRICA, ALUMBRADO PÚBLICO) EN POZOS, EL MARQUÉS, QRO.</w:t>
            </w:r>
          </w:p>
        </w:tc>
        <w:tc>
          <w:tcPr>
            <w:tcW w:w="1164" w:type="dxa"/>
            <w:tcBorders>
              <w:top w:val="single" w:sz="4" w:space="0" w:color="auto"/>
              <w:left w:val="single" w:sz="4" w:space="0" w:color="auto"/>
              <w:bottom w:val="single" w:sz="4" w:space="0" w:color="auto"/>
              <w:right w:val="single" w:sz="4" w:space="0" w:color="auto"/>
            </w:tcBorders>
            <w:shd w:val="pct10" w:color="auto" w:fill="FFFFFF" w:themeFill="background1"/>
            <w:vAlign w:val="center"/>
          </w:tcPr>
          <w:p w:rsidR="003B1447" w:rsidRPr="00715276" w:rsidRDefault="003B1447" w:rsidP="008043A2">
            <w:pPr>
              <w:jc w:val="right"/>
              <w:rPr>
                <w:rFonts w:ascii="Arial" w:hAnsi="Arial" w:cs="Arial"/>
                <w:color w:val="000000"/>
                <w:sz w:val="16"/>
                <w:szCs w:val="18"/>
              </w:rPr>
            </w:pPr>
            <w:r w:rsidRPr="00715276">
              <w:rPr>
                <w:rFonts w:ascii="Arial" w:hAnsi="Arial" w:cs="Arial"/>
                <w:color w:val="000000"/>
                <w:sz w:val="16"/>
                <w:szCs w:val="18"/>
              </w:rPr>
              <w:t xml:space="preserve">2,200,240 </w:t>
            </w:r>
          </w:p>
        </w:tc>
        <w:tc>
          <w:tcPr>
            <w:tcW w:w="1125" w:type="dxa"/>
            <w:tcBorders>
              <w:top w:val="single" w:sz="4" w:space="0" w:color="auto"/>
              <w:left w:val="single" w:sz="4" w:space="0" w:color="auto"/>
              <w:bottom w:val="single" w:sz="4" w:space="0" w:color="auto"/>
              <w:right w:val="single" w:sz="4" w:space="0" w:color="auto"/>
            </w:tcBorders>
            <w:shd w:val="pct10" w:color="auto" w:fill="FFFFFF" w:themeFill="background1"/>
            <w:vAlign w:val="center"/>
            <w:hideMark/>
          </w:tcPr>
          <w:p w:rsidR="003B1447" w:rsidRPr="00715276" w:rsidRDefault="003B1447" w:rsidP="008043A2">
            <w:pPr>
              <w:jc w:val="right"/>
              <w:rPr>
                <w:rFonts w:ascii="Arial" w:hAnsi="Arial" w:cs="Arial"/>
                <w:color w:val="000000"/>
                <w:sz w:val="16"/>
                <w:szCs w:val="18"/>
              </w:rPr>
            </w:pPr>
            <w:r w:rsidRPr="00715276">
              <w:rPr>
                <w:rFonts w:ascii="Arial" w:hAnsi="Arial" w:cs="Arial"/>
                <w:color w:val="000000"/>
                <w:sz w:val="16"/>
                <w:szCs w:val="18"/>
              </w:rPr>
              <w:t xml:space="preserve">865,332 </w:t>
            </w:r>
          </w:p>
        </w:tc>
        <w:tc>
          <w:tcPr>
            <w:tcW w:w="1245" w:type="dxa"/>
            <w:tcBorders>
              <w:top w:val="single" w:sz="4" w:space="0" w:color="auto"/>
              <w:left w:val="nil"/>
              <w:bottom w:val="single" w:sz="4" w:space="0" w:color="auto"/>
              <w:right w:val="single" w:sz="4" w:space="0" w:color="auto"/>
            </w:tcBorders>
            <w:shd w:val="pct10" w:color="auto" w:fill="FFFFFF" w:themeFill="background1"/>
            <w:vAlign w:val="center"/>
            <w:hideMark/>
          </w:tcPr>
          <w:p w:rsidR="003B1447" w:rsidRPr="00715276" w:rsidRDefault="003B1447" w:rsidP="008043A2">
            <w:pPr>
              <w:jc w:val="right"/>
              <w:rPr>
                <w:rFonts w:ascii="Arial" w:hAnsi="Arial" w:cs="Arial"/>
                <w:color w:val="000000"/>
                <w:sz w:val="16"/>
                <w:szCs w:val="18"/>
              </w:rPr>
            </w:pPr>
            <w:r w:rsidRPr="00715276">
              <w:rPr>
                <w:rFonts w:ascii="Arial" w:hAnsi="Arial" w:cs="Arial"/>
                <w:color w:val="000000"/>
                <w:sz w:val="16"/>
                <w:szCs w:val="18"/>
              </w:rPr>
              <w:t xml:space="preserve">1,334,908 </w:t>
            </w:r>
          </w:p>
        </w:tc>
      </w:tr>
      <w:tr w:rsidR="003B1447" w:rsidRPr="003B1447" w:rsidTr="003B1447">
        <w:trPr>
          <w:trHeight w:val="480"/>
          <w:jc w:val="center"/>
        </w:trPr>
        <w:tc>
          <w:tcPr>
            <w:tcW w:w="17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B1447" w:rsidRPr="00715276" w:rsidRDefault="003B1447" w:rsidP="008043A2">
            <w:pPr>
              <w:rPr>
                <w:rFonts w:ascii="Arial" w:hAnsi="Arial" w:cs="Arial"/>
                <w:color w:val="000000"/>
                <w:sz w:val="16"/>
                <w:szCs w:val="18"/>
              </w:rPr>
            </w:pPr>
            <w:r w:rsidRPr="00715276">
              <w:rPr>
                <w:rFonts w:ascii="Arial" w:hAnsi="Arial" w:cs="Arial"/>
                <w:color w:val="000000"/>
                <w:sz w:val="16"/>
                <w:szCs w:val="18"/>
              </w:rPr>
              <w:t>CEI OE 031/2017</w:t>
            </w:r>
          </w:p>
        </w:tc>
        <w:tc>
          <w:tcPr>
            <w:tcW w:w="1065" w:type="dxa"/>
            <w:tcBorders>
              <w:top w:val="single" w:sz="4" w:space="0" w:color="auto"/>
              <w:left w:val="nil"/>
              <w:bottom w:val="single" w:sz="4" w:space="0" w:color="auto"/>
              <w:right w:val="single" w:sz="4" w:space="0" w:color="auto"/>
            </w:tcBorders>
            <w:shd w:val="pct10" w:color="auto" w:fill="FFFFFF" w:themeFill="background1"/>
            <w:vAlign w:val="center"/>
            <w:hideMark/>
          </w:tcPr>
          <w:p w:rsidR="003B1447" w:rsidRPr="00715276" w:rsidRDefault="003B1447" w:rsidP="008043A2">
            <w:pPr>
              <w:jc w:val="center"/>
              <w:rPr>
                <w:rFonts w:ascii="Arial" w:hAnsi="Arial" w:cs="Arial"/>
                <w:color w:val="000000"/>
                <w:sz w:val="16"/>
                <w:szCs w:val="18"/>
              </w:rPr>
            </w:pPr>
            <w:r w:rsidRPr="00715276">
              <w:rPr>
                <w:rFonts w:ascii="Arial" w:hAnsi="Arial" w:cs="Arial"/>
                <w:color w:val="000000"/>
                <w:sz w:val="16"/>
                <w:szCs w:val="18"/>
              </w:rPr>
              <w:t>20/07/17</w:t>
            </w:r>
          </w:p>
        </w:tc>
        <w:tc>
          <w:tcPr>
            <w:tcW w:w="1083" w:type="dxa"/>
            <w:tcBorders>
              <w:top w:val="single" w:sz="4" w:space="0" w:color="auto"/>
              <w:left w:val="nil"/>
              <w:bottom w:val="single" w:sz="4" w:space="0" w:color="auto"/>
              <w:right w:val="single" w:sz="4" w:space="0" w:color="auto"/>
            </w:tcBorders>
            <w:shd w:val="clear" w:color="auto" w:fill="FFFFFF" w:themeFill="background1"/>
            <w:vAlign w:val="center"/>
          </w:tcPr>
          <w:p w:rsidR="003B1447" w:rsidRPr="00715276" w:rsidRDefault="003B1447" w:rsidP="008043A2">
            <w:pPr>
              <w:rPr>
                <w:rFonts w:ascii="Arial" w:hAnsi="Arial" w:cs="Arial"/>
                <w:color w:val="000000"/>
                <w:sz w:val="16"/>
                <w:szCs w:val="18"/>
              </w:rPr>
            </w:pPr>
            <w:r w:rsidRPr="00715276">
              <w:rPr>
                <w:rFonts w:ascii="Arial" w:hAnsi="Arial" w:cs="Arial"/>
                <w:color w:val="000000"/>
                <w:sz w:val="16"/>
                <w:szCs w:val="18"/>
              </w:rPr>
              <w:t>2017-00490</w:t>
            </w:r>
          </w:p>
        </w:tc>
        <w:tc>
          <w:tcPr>
            <w:tcW w:w="48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1447" w:rsidRPr="00715276" w:rsidRDefault="003B1447" w:rsidP="008043A2">
            <w:pPr>
              <w:rPr>
                <w:rFonts w:ascii="Arial" w:hAnsi="Arial" w:cs="Arial"/>
                <w:color w:val="000000"/>
                <w:sz w:val="16"/>
                <w:szCs w:val="16"/>
              </w:rPr>
            </w:pPr>
            <w:r w:rsidRPr="00715276">
              <w:rPr>
                <w:rFonts w:ascii="Arial" w:hAnsi="Arial" w:cs="Arial"/>
                <w:color w:val="000000"/>
                <w:sz w:val="16"/>
                <w:szCs w:val="16"/>
              </w:rPr>
              <w:t xml:space="preserve">MODERNIZACIÓN DE CALLES GIRASOLES, HIEDRAS Y GARDENIAS (PAVIMENTACIÓN, GUARNICIONES Y </w:t>
            </w:r>
            <w:r w:rsidRPr="00715276">
              <w:rPr>
                <w:rFonts w:ascii="Arial" w:hAnsi="Arial" w:cs="Arial"/>
                <w:color w:val="000000"/>
                <w:sz w:val="16"/>
                <w:szCs w:val="16"/>
              </w:rPr>
              <w:lastRenderedPageBreak/>
              <w:t>BANQUETAS, ALUMBRADO PÚBLICO, COLECTOR SANITARIO) EN TIERRA BLANCA, EL MARQUÉS, QRO.</w:t>
            </w:r>
          </w:p>
        </w:tc>
        <w:tc>
          <w:tcPr>
            <w:tcW w:w="1164" w:type="dxa"/>
            <w:tcBorders>
              <w:top w:val="single" w:sz="4" w:space="0" w:color="auto"/>
              <w:left w:val="single" w:sz="4" w:space="0" w:color="auto"/>
              <w:bottom w:val="single" w:sz="4" w:space="0" w:color="auto"/>
              <w:right w:val="single" w:sz="4" w:space="0" w:color="auto"/>
            </w:tcBorders>
            <w:shd w:val="pct10" w:color="auto" w:fill="FFFFFF" w:themeFill="background1"/>
            <w:vAlign w:val="center"/>
          </w:tcPr>
          <w:p w:rsidR="003B1447" w:rsidRPr="00715276" w:rsidRDefault="003B1447" w:rsidP="008043A2">
            <w:pPr>
              <w:jc w:val="right"/>
              <w:rPr>
                <w:rFonts w:ascii="Arial" w:hAnsi="Arial" w:cs="Arial"/>
                <w:color w:val="000000"/>
                <w:sz w:val="16"/>
                <w:szCs w:val="18"/>
              </w:rPr>
            </w:pPr>
            <w:r w:rsidRPr="00715276">
              <w:rPr>
                <w:rFonts w:ascii="Arial" w:hAnsi="Arial" w:cs="Arial"/>
                <w:color w:val="000000"/>
                <w:sz w:val="16"/>
                <w:szCs w:val="18"/>
              </w:rPr>
              <w:lastRenderedPageBreak/>
              <w:t xml:space="preserve">2,886,810 </w:t>
            </w:r>
          </w:p>
        </w:tc>
        <w:tc>
          <w:tcPr>
            <w:tcW w:w="1125" w:type="dxa"/>
            <w:tcBorders>
              <w:top w:val="single" w:sz="4" w:space="0" w:color="auto"/>
              <w:left w:val="single" w:sz="4" w:space="0" w:color="auto"/>
              <w:bottom w:val="single" w:sz="4" w:space="0" w:color="auto"/>
              <w:right w:val="single" w:sz="4" w:space="0" w:color="auto"/>
            </w:tcBorders>
            <w:shd w:val="pct10" w:color="auto" w:fill="FFFFFF" w:themeFill="background1"/>
            <w:vAlign w:val="center"/>
            <w:hideMark/>
          </w:tcPr>
          <w:p w:rsidR="003B1447" w:rsidRPr="00715276" w:rsidRDefault="003B1447" w:rsidP="008043A2">
            <w:pPr>
              <w:jc w:val="right"/>
              <w:rPr>
                <w:rFonts w:ascii="Arial" w:hAnsi="Arial" w:cs="Arial"/>
                <w:color w:val="000000"/>
                <w:sz w:val="16"/>
                <w:szCs w:val="18"/>
              </w:rPr>
            </w:pPr>
            <w:r w:rsidRPr="00715276">
              <w:rPr>
                <w:rFonts w:ascii="Arial" w:hAnsi="Arial" w:cs="Arial"/>
                <w:color w:val="000000"/>
                <w:sz w:val="16"/>
                <w:szCs w:val="18"/>
              </w:rPr>
              <w:t xml:space="preserve">1,485,814 </w:t>
            </w:r>
          </w:p>
        </w:tc>
        <w:tc>
          <w:tcPr>
            <w:tcW w:w="1245" w:type="dxa"/>
            <w:tcBorders>
              <w:top w:val="single" w:sz="4" w:space="0" w:color="auto"/>
              <w:left w:val="nil"/>
              <w:bottom w:val="single" w:sz="4" w:space="0" w:color="auto"/>
              <w:right w:val="single" w:sz="4" w:space="0" w:color="auto"/>
            </w:tcBorders>
            <w:shd w:val="pct10" w:color="auto" w:fill="FFFFFF" w:themeFill="background1"/>
            <w:vAlign w:val="center"/>
            <w:hideMark/>
          </w:tcPr>
          <w:p w:rsidR="003B1447" w:rsidRPr="00715276" w:rsidRDefault="003B1447" w:rsidP="008043A2">
            <w:pPr>
              <w:jc w:val="right"/>
              <w:rPr>
                <w:rFonts w:ascii="Arial" w:hAnsi="Arial" w:cs="Arial"/>
                <w:color w:val="000000"/>
                <w:sz w:val="16"/>
                <w:szCs w:val="18"/>
              </w:rPr>
            </w:pPr>
            <w:r w:rsidRPr="00715276">
              <w:rPr>
                <w:rFonts w:ascii="Arial" w:hAnsi="Arial" w:cs="Arial"/>
                <w:color w:val="000000"/>
                <w:sz w:val="16"/>
                <w:szCs w:val="18"/>
              </w:rPr>
              <w:t xml:space="preserve">1,400,996 </w:t>
            </w:r>
          </w:p>
        </w:tc>
      </w:tr>
      <w:tr w:rsidR="003B1447" w:rsidRPr="003B1447" w:rsidTr="003B1447">
        <w:trPr>
          <w:trHeight w:val="480"/>
          <w:jc w:val="center"/>
        </w:trPr>
        <w:tc>
          <w:tcPr>
            <w:tcW w:w="17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B1447" w:rsidRPr="00715276" w:rsidRDefault="003B1447" w:rsidP="008043A2">
            <w:pPr>
              <w:rPr>
                <w:rFonts w:ascii="Arial" w:hAnsi="Arial" w:cs="Arial"/>
                <w:color w:val="000000"/>
                <w:sz w:val="16"/>
                <w:szCs w:val="18"/>
              </w:rPr>
            </w:pPr>
            <w:r w:rsidRPr="00715276">
              <w:rPr>
                <w:rFonts w:ascii="Arial" w:hAnsi="Arial" w:cs="Arial"/>
                <w:color w:val="000000"/>
                <w:sz w:val="16"/>
                <w:szCs w:val="18"/>
              </w:rPr>
              <w:lastRenderedPageBreak/>
              <w:t>CEI OE 034/2017</w:t>
            </w:r>
          </w:p>
        </w:tc>
        <w:tc>
          <w:tcPr>
            <w:tcW w:w="1065" w:type="dxa"/>
            <w:tcBorders>
              <w:top w:val="single" w:sz="4" w:space="0" w:color="auto"/>
              <w:left w:val="nil"/>
              <w:bottom w:val="single" w:sz="4" w:space="0" w:color="auto"/>
              <w:right w:val="single" w:sz="4" w:space="0" w:color="auto"/>
            </w:tcBorders>
            <w:shd w:val="pct10" w:color="auto" w:fill="FFFFFF" w:themeFill="background1"/>
            <w:vAlign w:val="center"/>
            <w:hideMark/>
          </w:tcPr>
          <w:p w:rsidR="003B1447" w:rsidRPr="00715276" w:rsidRDefault="003B1447" w:rsidP="008043A2">
            <w:pPr>
              <w:jc w:val="center"/>
              <w:rPr>
                <w:rFonts w:ascii="Arial" w:hAnsi="Arial" w:cs="Arial"/>
                <w:color w:val="000000"/>
                <w:sz w:val="16"/>
                <w:szCs w:val="18"/>
              </w:rPr>
            </w:pPr>
            <w:r w:rsidRPr="00715276">
              <w:rPr>
                <w:rFonts w:ascii="Arial" w:hAnsi="Arial" w:cs="Arial"/>
                <w:color w:val="000000"/>
                <w:sz w:val="16"/>
                <w:szCs w:val="18"/>
              </w:rPr>
              <w:t>21/07/17</w:t>
            </w:r>
          </w:p>
        </w:tc>
        <w:tc>
          <w:tcPr>
            <w:tcW w:w="1083" w:type="dxa"/>
            <w:tcBorders>
              <w:top w:val="single" w:sz="4" w:space="0" w:color="auto"/>
              <w:left w:val="nil"/>
              <w:bottom w:val="single" w:sz="4" w:space="0" w:color="auto"/>
              <w:right w:val="single" w:sz="4" w:space="0" w:color="auto"/>
            </w:tcBorders>
            <w:shd w:val="clear" w:color="auto" w:fill="FFFFFF" w:themeFill="background1"/>
            <w:vAlign w:val="center"/>
          </w:tcPr>
          <w:p w:rsidR="003B1447" w:rsidRPr="00715276" w:rsidRDefault="003B1447" w:rsidP="008043A2">
            <w:pPr>
              <w:rPr>
                <w:rFonts w:ascii="Arial" w:hAnsi="Arial" w:cs="Arial"/>
                <w:color w:val="000000"/>
                <w:sz w:val="16"/>
                <w:szCs w:val="18"/>
              </w:rPr>
            </w:pPr>
            <w:r w:rsidRPr="00715276">
              <w:rPr>
                <w:rFonts w:ascii="Arial" w:hAnsi="Arial" w:cs="Arial"/>
                <w:color w:val="000000"/>
                <w:sz w:val="16"/>
                <w:szCs w:val="18"/>
              </w:rPr>
              <w:t>2017-00493</w:t>
            </w:r>
          </w:p>
        </w:tc>
        <w:tc>
          <w:tcPr>
            <w:tcW w:w="48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1447" w:rsidRPr="00715276" w:rsidRDefault="003B1447" w:rsidP="008043A2">
            <w:pPr>
              <w:rPr>
                <w:rFonts w:ascii="Arial" w:hAnsi="Arial" w:cs="Arial"/>
                <w:color w:val="000000"/>
                <w:sz w:val="16"/>
                <w:szCs w:val="16"/>
              </w:rPr>
            </w:pPr>
            <w:r w:rsidRPr="00715276">
              <w:rPr>
                <w:rFonts w:ascii="Arial" w:hAnsi="Arial" w:cs="Arial"/>
                <w:color w:val="000000"/>
                <w:sz w:val="16"/>
                <w:szCs w:val="16"/>
              </w:rPr>
              <w:t>MODERNIZACIÓN Y MEJORAMIENTO DE CALLES ELEFANTE, MAPACHE, JAGUAR, PRIVADA EL LOBO (PAVIMENTACIÓN, GUARNICIONES Y BANQUETAS, ALUMBRADO PÚBLICO, COLECTOR SANITARIO) EN EL LOBO, EL MARQUÉS, QRO.</w:t>
            </w:r>
          </w:p>
        </w:tc>
        <w:tc>
          <w:tcPr>
            <w:tcW w:w="1164" w:type="dxa"/>
            <w:tcBorders>
              <w:top w:val="single" w:sz="4" w:space="0" w:color="auto"/>
              <w:left w:val="single" w:sz="4" w:space="0" w:color="auto"/>
              <w:bottom w:val="single" w:sz="4" w:space="0" w:color="auto"/>
              <w:right w:val="single" w:sz="4" w:space="0" w:color="auto"/>
            </w:tcBorders>
            <w:shd w:val="pct10" w:color="auto" w:fill="FFFFFF" w:themeFill="background1"/>
            <w:vAlign w:val="center"/>
          </w:tcPr>
          <w:p w:rsidR="003B1447" w:rsidRPr="00715276" w:rsidRDefault="003B1447" w:rsidP="008043A2">
            <w:pPr>
              <w:jc w:val="right"/>
              <w:rPr>
                <w:rFonts w:ascii="Arial" w:hAnsi="Arial" w:cs="Arial"/>
                <w:color w:val="000000"/>
                <w:sz w:val="16"/>
                <w:szCs w:val="18"/>
              </w:rPr>
            </w:pPr>
            <w:r w:rsidRPr="00715276">
              <w:rPr>
                <w:rFonts w:ascii="Arial" w:hAnsi="Arial" w:cs="Arial"/>
                <w:color w:val="000000"/>
                <w:sz w:val="16"/>
                <w:szCs w:val="18"/>
              </w:rPr>
              <w:t xml:space="preserve">2,804,514 </w:t>
            </w:r>
          </w:p>
        </w:tc>
        <w:tc>
          <w:tcPr>
            <w:tcW w:w="1125" w:type="dxa"/>
            <w:tcBorders>
              <w:top w:val="single" w:sz="4" w:space="0" w:color="auto"/>
              <w:left w:val="single" w:sz="4" w:space="0" w:color="auto"/>
              <w:bottom w:val="single" w:sz="4" w:space="0" w:color="auto"/>
              <w:right w:val="single" w:sz="4" w:space="0" w:color="auto"/>
            </w:tcBorders>
            <w:shd w:val="pct10" w:color="auto" w:fill="FFFFFF" w:themeFill="background1"/>
            <w:vAlign w:val="center"/>
            <w:hideMark/>
          </w:tcPr>
          <w:p w:rsidR="003B1447" w:rsidRPr="00715276" w:rsidRDefault="003B1447" w:rsidP="008043A2">
            <w:pPr>
              <w:jc w:val="right"/>
              <w:rPr>
                <w:rFonts w:ascii="Arial" w:hAnsi="Arial" w:cs="Arial"/>
                <w:color w:val="000000"/>
                <w:sz w:val="16"/>
                <w:szCs w:val="18"/>
              </w:rPr>
            </w:pPr>
            <w:r w:rsidRPr="00715276">
              <w:rPr>
                <w:rFonts w:ascii="Arial" w:hAnsi="Arial" w:cs="Arial"/>
                <w:color w:val="000000"/>
                <w:sz w:val="16"/>
                <w:szCs w:val="18"/>
              </w:rPr>
              <w:t xml:space="preserve">1,697,737 </w:t>
            </w:r>
          </w:p>
        </w:tc>
        <w:tc>
          <w:tcPr>
            <w:tcW w:w="1245" w:type="dxa"/>
            <w:tcBorders>
              <w:top w:val="single" w:sz="4" w:space="0" w:color="auto"/>
              <w:left w:val="nil"/>
              <w:bottom w:val="single" w:sz="4" w:space="0" w:color="auto"/>
              <w:right w:val="single" w:sz="4" w:space="0" w:color="auto"/>
            </w:tcBorders>
            <w:shd w:val="pct10" w:color="auto" w:fill="FFFFFF" w:themeFill="background1"/>
            <w:vAlign w:val="center"/>
            <w:hideMark/>
          </w:tcPr>
          <w:p w:rsidR="003B1447" w:rsidRPr="00715276" w:rsidRDefault="003B1447" w:rsidP="008043A2">
            <w:pPr>
              <w:jc w:val="right"/>
              <w:rPr>
                <w:rFonts w:ascii="Arial" w:hAnsi="Arial" w:cs="Arial"/>
                <w:color w:val="000000"/>
                <w:sz w:val="16"/>
                <w:szCs w:val="18"/>
              </w:rPr>
            </w:pPr>
            <w:r w:rsidRPr="00715276">
              <w:rPr>
                <w:rFonts w:ascii="Arial" w:hAnsi="Arial" w:cs="Arial"/>
                <w:color w:val="000000"/>
                <w:sz w:val="16"/>
                <w:szCs w:val="18"/>
              </w:rPr>
              <w:t xml:space="preserve">1,106,777 </w:t>
            </w:r>
          </w:p>
        </w:tc>
      </w:tr>
      <w:tr w:rsidR="003B1447" w:rsidRPr="003B1447" w:rsidTr="003B1447">
        <w:trPr>
          <w:trHeight w:val="480"/>
          <w:jc w:val="center"/>
        </w:trPr>
        <w:tc>
          <w:tcPr>
            <w:tcW w:w="17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B1447" w:rsidRPr="00715276" w:rsidRDefault="003B1447" w:rsidP="008043A2">
            <w:pPr>
              <w:rPr>
                <w:rFonts w:ascii="Arial" w:hAnsi="Arial" w:cs="Arial"/>
                <w:color w:val="000000"/>
                <w:sz w:val="16"/>
                <w:szCs w:val="18"/>
              </w:rPr>
            </w:pPr>
            <w:r w:rsidRPr="00715276">
              <w:rPr>
                <w:rFonts w:ascii="Arial" w:hAnsi="Arial" w:cs="Arial"/>
                <w:color w:val="000000"/>
                <w:sz w:val="16"/>
                <w:szCs w:val="18"/>
              </w:rPr>
              <w:t>CEI OE 035/2017</w:t>
            </w:r>
          </w:p>
        </w:tc>
        <w:tc>
          <w:tcPr>
            <w:tcW w:w="1065" w:type="dxa"/>
            <w:tcBorders>
              <w:top w:val="single" w:sz="4" w:space="0" w:color="auto"/>
              <w:left w:val="nil"/>
              <w:bottom w:val="single" w:sz="4" w:space="0" w:color="auto"/>
              <w:right w:val="single" w:sz="4" w:space="0" w:color="auto"/>
            </w:tcBorders>
            <w:shd w:val="pct10" w:color="auto" w:fill="FFFFFF" w:themeFill="background1"/>
            <w:vAlign w:val="center"/>
            <w:hideMark/>
          </w:tcPr>
          <w:p w:rsidR="003B1447" w:rsidRPr="00715276" w:rsidRDefault="003B1447" w:rsidP="008043A2">
            <w:pPr>
              <w:jc w:val="center"/>
              <w:rPr>
                <w:rFonts w:ascii="Arial" w:hAnsi="Arial" w:cs="Arial"/>
                <w:color w:val="000000"/>
                <w:sz w:val="16"/>
                <w:szCs w:val="18"/>
              </w:rPr>
            </w:pPr>
            <w:r w:rsidRPr="00715276">
              <w:rPr>
                <w:rFonts w:ascii="Arial" w:hAnsi="Arial" w:cs="Arial"/>
                <w:color w:val="000000"/>
                <w:sz w:val="16"/>
                <w:szCs w:val="18"/>
              </w:rPr>
              <w:t>21/07/17</w:t>
            </w:r>
          </w:p>
        </w:tc>
        <w:tc>
          <w:tcPr>
            <w:tcW w:w="1083" w:type="dxa"/>
            <w:tcBorders>
              <w:top w:val="single" w:sz="4" w:space="0" w:color="auto"/>
              <w:left w:val="nil"/>
              <w:bottom w:val="single" w:sz="4" w:space="0" w:color="auto"/>
              <w:right w:val="single" w:sz="4" w:space="0" w:color="auto"/>
            </w:tcBorders>
            <w:shd w:val="clear" w:color="auto" w:fill="FFFFFF" w:themeFill="background1"/>
            <w:vAlign w:val="center"/>
          </w:tcPr>
          <w:p w:rsidR="003B1447" w:rsidRPr="00715276" w:rsidRDefault="003B1447" w:rsidP="008043A2">
            <w:pPr>
              <w:rPr>
                <w:rFonts w:ascii="Arial" w:hAnsi="Arial" w:cs="Arial"/>
                <w:color w:val="000000"/>
                <w:sz w:val="16"/>
                <w:szCs w:val="18"/>
              </w:rPr>
            </w:pPr>
            <w:r w:rsidRPr="00715276">
              <w:rPr>
                <w:rFonts w:ascii="Arial" w:hAnsi="Arial" w:cs="Arial"/>
                <w:color w:val="000000"/>
                <w:sz w:val="16"/>
                <w:szCs w:val="18"/>
              </w:rPr>
              <w:t>2017-00494</w:t>
            </w:r>
          </w:p>
        </w:tc>
        <w:tc>
          <w:tcPr>
            <w:tcW w:w="48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1447" w:rsidRPr="00715276" w:rsidRDefault="003B1447" w:rsidP="008043A2">
            <w:pPr>
              <w:rPr>
                <w:rFonts w:ascii="Arial" w:hAnsi="Arial" w:cs="Arial"/>
                <w:color w:val="000000"/>
                <w:sz w:val="16"/>
                <w:szCs w:val="16"/>
              </w:rPr>
            </w:pPr>
            <w:r w:rsidRPr="00715276">
              <w:rPr>
                <w:rFonts w:ascii="Arial" w:hAnsi="Arial" w:cs="Arial"/>
                <w:color w:val="000000"/>
                <w:sz w:val="16"/>
                <w:szCs w:val="16"/>
              </w:rPr>
              <w:t>MODERNIZACIÓN Y MEJORAMIENTO DE CALLES JOSÉ TAPIA Y UNIVERSIDAD (PAVIMENTACIÓN, GUARNICIONES Y BANQUETAS, ALUMBRADO PÚBLICO) EN SAN VICENTE FERRER, EL MARQUÉS, QRO.</w:t>
            </w:r>
          </w:p>
        </w:tc>
        <w:tc>
          <w:tcPr>
            <w:tcW w:w="1164" w:type="dxa"/>
            <w:tcBorders>
              <w:top w:val="single" w:sz="4" w:space="0" w:color="auto"/>
              <w:left w:val="single" w:sz="4" w:space="0" w:color="auto"/>
              <w:bottom w:val="single" w:sz="4" w:space="0" w:color="auto"/>
              <w:right w:val="single" w:sz="4" w:space="0" w:color="auto"/>
            </w:tcBorders>
            <w:shd w:val="pct10" w:color="auto" w:fill="FFFFFF" w:themeFill="background1"/>
            <w:vAlign w:val="center"/>
          </w:tcPr>
          <w:p w:rsidR="003B1447" w:rsidRPr="00715276" w:rsidRDefault="003B1447" w:rsidP="008043A2">
            <w:pPr>
              <w:jc w:val="right"/>
              <w:rPr>
                <w:rFonts w:ascii="Arial" w:hAnsi="Arial" w:cs="Arial"/>
                <w:color w:val="000000"/>
                <w:sz w:val="16"/>
                <w:szCs w:val="18"/>
              </w:rPr>
            </w:pPr>
            <w:r w:rsidRPr="00715276">
              <w:rPr>
                <w:rFonts w:ascii="Arial" w:hAnsi="Arial" w:cs="Arial"/>
                <w:color w:val="000000"/>
                <w:sz w:val="16"/>
                <w:szCs w:val="18"/>
              </w:rPr>
              <w:t xml:space="preserve">1,435,739 </w:t>
            </w:r>
          </w:p>
        </w:tc>
        <w:tc>
          <w:tcPr>
            <w:tcW w:w="1125" w:type="dxa"/>
            <w:tcBorders>
              <w:top w:val="single" w:sz="4" w:space="0" w:color="auto"/>
              <w:left w:val="single" w:sz="4" w:space="0" w:color="auto"/>
              <w:bottom w:val="single" w:sz="4" w:space="0" w:color="auto"/>
              <w:right w:val="single" w:sz="4" w:space="0" w:color="auto"/>
            </w:tcBorders>
            <w:shd w:val="pct10" w:color="auto" w:fill="FFFFFF" w:themeFill="background1"/>
            <w:vAlign w:val="center"/>
            <w:hideMark/>
          </w:tcPr>
          <w:p w:rsidR="003B1447" w:rsidRPr="00715276" w:rsidRDefault="003B1447" w:rsidP="008043A2">
            <w:pPr>
              <w:jc w:val="right"/>
              <w:rPr>
                <w:rFonts w:ascii="Arial" w:hAnsi="Arial" w:cs="Arial"/>
                <w:color w:val="000000"/>
                <w:sz w:val="16"/>
                <w:szCs w:val="18"/>
              </w:rPr>
            </w:pPr>
            <w:r w:rsidRPr="00715276">
              <w:rPr>
                <w:rFonts w:ascii="Arial" w:hAnsi="Arial" w:cs="Arial"/>
                <w:color w:val="000000"/>
                <w:sz w:val="16"/>
                <w:szCs w:val="18"/>
              </w:rPr>
              <w:t xml:space="preserve">1,171,882 </w:t>
            </w:r>
          </w:p>
        </w:tc>
        <w:tc>
          <w:tcPr>
            <w:tcW w:w="1245" w:type="dxa"/>
            <w:tcBorders>
              <w:top w:val="single" w:sz="4" w:space="0" w:color="auto"/>
              <w:left w:val="nil"/>
              <w:bottom w:val="single" w:sz="4" w:space="0" w:color="auto"/>
              <w:right w:val="single" w:sz="4" w:space="0" w:color="auto"/>
            </w:tcBorders>
            <w:shd w:val="pct10" w:color="auto" w:fill="FFFFFF" w:themeFill="background1"/>
            <w:vAlign w:val="center"/>
            <w:hideMark/>
          </w:tcPr>
          <w:p w:rsidR="003B1447" w:rsidRPr="00715276" w:rsidRDefault="003B1447" w:rsidP="008043A2">
            <w:pPr>
              <w:jc w:val="right"/>
              <w:rPr>
                <w:rFonts w:ascii="Arial" w:hAnsi="Arial" w:cs="Arial"/>
                <w:color w:val="000000"/>
                <w:sz w:val="16"/>
                <w:szCs w:val="18"/>
              </w:rPr>
            </w:pPr>
            <w:r w:rsidRPr="00715276">
              <w:rPr>
                <w:rFonts w:ascii="Arial" w:hAnsi="Arial" w:cs="Arial"/>
                <w:color w:val="000000"/>
                <w:sz w:val="16"/>
                <w:szCs w:val="18"/>
              </w:rPr>
              <w:t xml:space="preserve">263,857 </w:t>
            </w:r>
          </w:p>
        </w:tc>
      </w:tr>
      <w:tr w:rsidR="003B1447" w:rsidRPr="003B1447" w:rsidTr="003B1447">
        <w:trPr>
          <w:trHeight w:val="480"/>
          <w:jc w:val="center"/>
        </w:trPr>
        <w:tc>
          <w:tcPr>
            <w:tcW w:w="17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B1447" w:rsidRPr="00715276" w:rsidRDefault="003B1447" w:rsidP="008043A2">
            <w:pPr>
              <w:rPr>
                <w:rFonts w:ascii="Arial" w:hAnsi="Arial" w:cs="Arial"/>
                <w:color w:val="000000"/>
                <w:sz w:val="16"/>
                <w:szCs w:val="18"/>
              </w:rPr>
            </w:pPr>
            <w:r w:rsidRPr="00715276">
              <w:rPr>
                <w:rFonts w:ascii="Arial" w:hAnsi="Arial" w:cs="Arial"/>
                <w:color w:val="000000"/>
                <w:sz w:val="16"/>
                <w:szCs w:val="18"/>
              </w:rPr>
              <w:t>CEI OE 028/2017</w:t>
            </w:r>
          </w:p>
        </w:tc>
        <w:tc>
          <w:tcPr>
            <w:tcW w:w="1065" w:type="dxa"/>
            <w:tcBorders>
              <w:top w:val="single" w:sz="4" w:space="0" w:color="auto"/>
              <w:left w:val="nil"/>
              <w:bottom w:val="single" w:sz="4" w:space="0" w:color="auto"/>
              <w:right w:val="single" w:sz="4" w:space="0" w:color="auto"/>
            </w:tcBorders>
            <w:shd w:val="pct10" w:color="auto" w:fill="FFFFFF" w:themeFill="background1"/>
            <w:vAlign w:val="center"/>
            <w:hideMark/>
          </w:tcPr>
          <w:p w:rsidR="003B1447" w:rsidRPr="00715276" w:rsidRDefault="003B1447" w:rsidP="008043A2">
            <w:pPr>
              <w:jc w:val="center"/>
              <w:rPr>
                <w:rFonts w:ascii="Arial" w:hAnsi="Arial" w:cs="Arial"/>
                <w:color w:val="000000"/>
                <w:sz w:val="16"/>
                <w:szCs w:val="18"/>
              </w:rPr>
            </w:pPr>
            <w:r w:rsidRPr="00715276">
              <w:rPr>
                <w:rFonts w:ascii="Arial" w:hAnsi="Arial" w:cs="Arial"/>
                <w:color w:val="000000"/>
                <w:sz w:val="16"/>
                <w:szCs w:val="18"/>
              </w:rPr>
              <w:t>19/07/17</w:t>
            </w:r>
          </w:p>
        </w:tc>
        <w:tc>
          <w:tcPr>
            <w:tcW w:w="1083" w:type="dxa"/>
            <w:tcBorders>
              <w:top w:val="single" w:sz="4" w:space="0" w:color="auto"/>
              <w:left w:val="nil"/>
              <w:bottom w:val="single" w:sz="4" w:space="0" w:color="auto"/>
              <w:right w:val="single" w:sz="4" w:space="0" w:color="auto"/>
            </w:tcBorders>
            <w:shd w:val="clear" w:color="auto" w:fill="FFFFFF" w:themeFill="background1"/>
            <w:vAlign w:val="center"/>
          </w:tcPr>
          <w:p w:rsidR="003B1447" w:rsidRPr="00715276" w:rsidRDefault="003B1447" w:rsidP="008043A2">
            <w:pPr>
              <w:rPr>
                <w:rFonts w:ascii="Arial" w:hAnsi="Arial" w:cs="Arial"/>
                <w:color w:val="000000"/>
                <w:sz w:val="16"/>
                <w:szCs w:val="18"/>
              </w:rPr>
            </w:pPr>
            <w:r w:rsidRPr="00715276">
              <w:rPr>
                <w:rFonts w:ascii="Arial" w:hAnsi="Arial" w:cs="Arial"/>
                <w:color w:val="000000"/>
                <w:sz w:val="16"/>
                <w:szCs w:val="18"/>
              </w:rPr>
              <w:t>2017-00487</w:t>
            </w:r>
          </w:p>
        </w:tc>
        <w:tc>
          <w:tcPr>
            <w:tcW w:w="48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1447" w:rsidRPr="00715276" w:rsidRDefault="003B1447" w:rsidP="008043A2">
            <w:pPr>
              <w:rPr>
                <w:rFonts w:ascii="Arial" w:hAnsi="Arial" w:cs="Arial"/>
                <w:color w:val="000000"/>
                <w:sz w:val="16"/>
                <w:szCs w:val="16"/>
              </w:rPr>
            </w:pPr>
            <w:r w:rsidRPr="00715276">
              <w:rPr>
                <w:rFonts w:ascii="Arial" w:hAnsi="Arial" w:cs="Arial"/>
                <w:color w:val="000000"/>
                <w:sz w:val="16"/>
                <w:szCs w:val="16"/>
              </w:rPr>
              <w:t>MODERNIZACIÓN DE CALLES PALMA, SAN LUCAS, ACCESO A SECUNDARIA (PAVIMENTACIÓN, GUARNICIONES Y BANQUETAS, ALUMBRADO PÚBLICO, ALCANTARILLA) EN BARRIO LA PROVIDENCIA, SALDARRIAGA, EL MARQUÉS, QRO</w:t>
            </w:r>
          </w:p>
        </w:tc>
        <w:tc>
          <w:tcPr>
            <w:tcW w:w="1164" w:type="dxa"/>
            <w:tcBorders>
              <w:top w:val="single" w:sz="4" w:space="0" w:color="auto"/>
              <w:left w:val="single" w:sz="4" w:space="0" w:color="auto"/>
              <w:bottom w:val="single" w:sz="4" w:space="0" w:color="auto"/>
              <w:right w:val="single" w:sz="4" w:space="0" w:color="auto"/>
            </w:tcBorders>
            <w:shd w:val="pct10" w:color="auto" w:fill="FFFFFF" w:themeFill="background1"/>
            <w:vAlign w:val="center"/>
          </w:tcPr>
          <w:p w:rsidR="003B1447" w:rsidRPr="00715276" w:rsidRDefault="003B1447" w:rsidP="008043A2">
            <w:pPr>
              <w:jc w:val="right"/>
              <w:rPr>
                <w:rFonts w:ascii="Arial" w:hAnsi="Arial" w:cs="Arial"/>
                <w:color w:val="000000"/>
                <w:sz w:val="16"/>
                <w:szCs w:val="18"/>
              </w:rPr>
            </w:pPr>
            <w:r w:rsidRPr="00715276">
              <w:rPr>
                <w:rFonts w:ascii="Arial" w:hAnsi="Arial" w:cs="Arial"/>
                <w:color w:val="000000"/>
                <w:sz w:val="16"/>
                <w:szCs w:val="18"/>
              </w:rPr>
              <w:t xml:space="preserve">4,502,450 </w:t>
            </w:r>
          </w:p>
        </w:tc>
        <w:tc>
          <w:tcPr>
            <w:tcW w:w="1125" w:type="dxa"/>
            <w:tcBorders>
              <w:top w:val="single" w:sz="4" w:space="0" w:color="auto"/>
              <w:left w:val="single" w:sz="4" w:space="0" w:color="auto"/>
              <w:bottom w:val="single" w:sz="4" w:space="0" w:color="auto"/>
              <w:right w:val="single" w:sz="4" w:space="0" w:color="auto"/>
            </w:tcBorders>
            <w:shd w:val="pct10" w:color="auto" w:fill="FFFFFF" w:themeFill="background1"/>
            <w:vAlign w:val="center"/>
            <w:hideMark/>
          </w:tcPr>
          <w:p w:rsidR="003B1447" w:rsidRPr="00715276" w:rsidRDefault="003B1447" w:rsidP="008043A2">
            <w:pPr>
              <w:jc w:val="right"/>
              <w:rPr>
                <w:rFonts w:ascii="Arial" w:hAnsi="Arial" w:cs="Arial"/>
                <w:color w:val="000000"/>
                <w:sz w:val="16"/>
                <w:szCs w:val="18"/>
              </w:rPr>
            </w:pPr>
            <w:r w:rsidRPr="00715276">
              <w:rPr>
                <w:rFonts w:ascii="Arial" w:hAnsi="Arial" w:cs="Arial"/>
                <w:color w:val="000000"/>
                <w:sz w:val="16"/>
                <w:szCs w:val="18"/>
              </w:rPr>
              <w:t xml:space="preserve">2,515,001 </w:t>
            </w:r>
          </w:p>
        </w:tc>
        <w:tc>
          <w:tcPr>
            <w:tcW w:w="1245" w:type="dxa"/>
            <w:tcBorders>
              <w:top w:val="single" w:sz="4" w:space="0" w:color="auto"/>
              <w:left w:val="nil"/>
              <w:bottom w:val="single" w:sz="4" w:space="0" w:color="auto"/>
              <w:right w:val="single" w:sz="4" w:space="0" w:color="auto"/>
            </w:tcBorders>
            <w:shd w:val="pct10" w:color="auto" w:fill="FFFFFF" w:themeFill="background1"/>
            <w:vAlign w:val="center"/>
            <w:hideMark/>
          </w:tcPr>
          <w:p w:rsidR="003B1447" w:rsidRPr="00715276" w:rsidRDefault="003B1447" w:rsidP="008043A2">
            <w:pPr>
              <w:jc w:val="right"/>
              <w:rPr>
                <w:rFonts w:ascii="Arial" w:hAnsi="Arial" w:cs="Arial"/>
                <w:color w:val="000000"/>
                <w:sz w:val="16"/>
                <w:szCs w:val="18"/>
              </w:rPr>
            </w:pPr>
            <w:r w:rsidRPr="00715276">
              <w:rPr>
                <w:rFonts w:ascii="Arial" w:hAnsi="Arial" w:cs="Arial"/>
                <w:color w:val="000000"/>
                <w:sz w:val="16"/>
                <w:szCs w:val="18"/>
              </w:rPr>
              <w:t xml:space="preserve">1,987,449 </w:t>
            </w:r>
          </w:p>
        </w:tc>
      </w:tr>
      <w:tr w:rsidR="003B1447" w:rsidRPr="003B1447" w:rsidTr="003B1447">
        <w:trPr>
          <w:trHeight w:val="480"/>
          <w:jc w:val="center"/>
        </w:trPr>
        <w:tc>
          <w:tcPr>
            <w:tcW w:w="17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B1447" w:rsidRPr="00715276" w:rsidRDefault="003B1447" w:rsidP="008043A2">
            <w:pPr>
              <w:rPr>
                <w:rFonts w:ascii="Arial" w:hAnsi="Arial" w:cs="Arial"/>
                <w:color w:val="000000"/>
                <w:sz w:val="16"/>
                <w:szCs w:val="18"/>
              </w:rPr>
            </w:pPr>
            <w:r w:rsidRPr="00715276">
              <w:rPr>
                <w:rFonts w:ascii="Arial" w:hAnsi="Arial" w:cs="Arial"/>
                <w:color w:val="000000"/>
                <w:sz w:val="16"/>
                <w:szCs w:val="18"/>
              </w:rPr>
              <w:t>CEI OE 019/ 2017</w:t>
            </w:r>
          </w:p>
        </w:tc>
        <w:tc>
          <w:tcPr>
            <w:tcW w:w="1065" w:type="dxa"/>
            <w:tcBorders>
              <w:top w:val="single" w:sz="4" w:space="0" w:color="auto"/>
              <w:left w:val="nil"/>
              <w:bottom w:val="single" w:sz="4" w:space="0" w:color="auto"/>
              <w:right w:val="single" w:sz="4" w:space="0" w:color="auto"/>
            </w:tcBorders>
            <w:shd w:val="pct10" w:color="auto" w:fill="FFFFFF" w:themeFill="background1"/>
            <w:vAlign w:val="center"/>
            <w:hideMark/>
          </w:tcPr>
          <w:p w:rsidR="003B1447" w:rsidRPr="00715276" w:rsidRDefault="003B1447" w:rsidP="008043A2">
            <w:pPr>
              <w:jc w:val="center"/>
              <w:rPr>
                <w:rFonts w:ascii="Arial" w:hAnsi="Arial" w:cs="Arial"/>
                <w:color w:val="000000"/>
                <w:sz w:val="16"/>
                <w:szCs w:val="18"/>
              </w:rPr>
            </w:pPr>
            <w:r w:rsidRPr="00715276">
              <w:rPr>
                <w:rFonts w:ascii="Arial" w:hAnsi="Arial" w:cs="Arial"/>
                <w:color w:val="000000"/>
                <w:sz w:val="16"/>
                <w:szCs w:val="18"/>
              </w:rPr>
              <w:t>10/07/17</w:t>
            </w:r>
          </w:p>
        </w:tc>
        <w:tc>
          <w:tcPr>
            <w:tcW w:w="1083" w:type="dxa"/>
            <w:tcBorders>
              <w:top w:val="single" w:sz="4" w:space="0" w:color="auto"/>
              <w:left w:val="nil"/>
              <w:bottom w:val="single" w:sz="4" w:space="0" w:color="auto"/>
              <w:right w:val="single" w:sz="4" w:space="0" w:color="auto"/>
            </w:tcBorders>
            <w:shd w:val="clear" w:color="auto" w:fill="FFFFFF" w:themeFill="background1"/>
            <w:vAlign w:val="center"/>
          </w:tcPr>
          <w:p w:rsidR="003B1447" w:rsidRPr="00715276" w:rsidRDefault="003B1447" w:rsidP="008043A2">
            <w:pPr>
              <w:rPr>
                <w:rFonts w:ascii="Arial" w:hAnsi="Arial" w:cs="Arial"/>
                <w:color w:val="000000"/>
                <w:sz w:val="16"/>
                <w:szCs w:val="18"/>
              </w:rPr>
            </w:pPr>
            <w:r w:rsidRPr="00715276">
              <w:rPr>
                <w:rFonts w:ascii="Arial" w:hAnsi="Arial" w:cs="Arial"/>
                <w:color w:val="000000"/>
                <w:sz w:val="16"/>
                <w:szCs w:val="18"/>
              </w:rPr>
              <w:t>2017-00477</w:t>
            </w:r>
          </w:p>
        </w:tc>
        <w:tc>
          <w:tcPr>
            <w:tcW w:w="48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1447" w:rsidRPr="00715276" w:rsidRDefault="003B1447" w:rsidP="008043A2">
            <w:pPr>
              <w:rPr>
                <w:rFonts w:ascii="Arial" w:hAnsi="Arial" w:cs="Arial"/>
                <w:color w:val="000000"/>
                <w:sz w:val="16"/>
                <w:szCs w:val="16"/>
              </w:rPr>
            </w:pPr>
            <w:r w:rsidRPr="00715276">
              <w:rPr>
                <w:rFonts w:ascii="Arial" w:hAnsi="Arial" w:cs="Arial"/>
                <w:color w:val="000000"/>
                <w:sz w:val="16"/>
                <w:szCs w:val="16"/>
              </w:rPr>
              <w:t>CONSTRUCCIÓN DE OREN PLUVIAL LÍBANO, MUNICIPIO DE SAN JUAN DEL RÍO, QUERÉTARO</w:t>
            </w:r>
          </w:p>
        </w:tc>
        <w:tc>
          <w:tcPr>
            <w:tcW w:w="1164" w:type="dxa"/>
            <w:tcBorders>
              <w:top w:val="single" w:sz="4" w:space="0" w:color="auto"/>
              <w:left w:val="single" w:sz="4" w:space="0" w:color="auto"/>
              <w:bottom w:val="single" w:sz="4" w:space="0" w:color="auto"/>
              <w:right w:val="single" w:sz="4" w:space="0" w:color="auto"/>
            </w:tcBorders>
            <w:shd w:val="pct10" w:color="auto" w:fill="FFFFFF" w:themeFill="background1"/>
            <w:vAlign w:val="center"/>
          </w:tcPr>
          <w:p w:rsidR="003B1447" w:rsidRPr="00715276" w:rsidRDefault="003B1447" w:rsidP="008043A2">
            <w:pPr>
              <w:jc w:val="right"/>
              <w:rPr>
                <w:rFonts w:ascii="Arial" w:hAnsi="Arial" w:cs="Arial"/>
                <w:color w:val="000000"/>
                <w:sz w:val="16"/>
                <w:szCs w:val="18"/>
              </w:rPr>
            </w:pPr>
            <w:r w:rsidRPr="00715276">
              <w:rPr>
                <w:rFonts w:ascii="Arial" w:hAnsi="Arial" w:cs="Arial"/>
                <w:color w:val="000000"/>
                <w:sz w:val="16"/>
                <w:szCs w:val="18"/>
              </w:rPr>
              <w:t xml:space="preserve">11,691,993 </w:t>
            </w:r>
          </w:p>
        </w:tc>
        <w:tc>
          <w:tcPr>
            <w:tcW w:w="1125" w:type="dxa"/>
            <w:tcBorders>
              <w:top w:val="single" w:sz="4" w:space="0" w:color="auto"/>
              <w:left w:val="single" w:sz="4" w:space="0" w:color="auto"/>
              <w:bottom w:val="single" w:sz="4" w:space="0" w:color="auto"/>
              <w:right w:val="single" w:sz="4" w:space="0" w:color="auto"/>
            </w:tcBorders>
            <w:shd w:val="pct10" w:color="auto" w:fill="FFFFFF" w:themeFill="background1"/>
            <w:vAlign w:val="center"/>
            <w:hideMark/>
          </w:tcPr>
          <w:p w:rsidR="003B1447" w:rsidRPr="00715276" w:rsidRDefault="003B1447" w:rsidP="008043A2">
            <w:pPr>
              <w:jc w:val="right"/>
              <w:rPr>
                <w:rFonts w:ascii="Arial" w:hAnsi="Arial" w:cs="Arial"/>
                <w:color w:val="000000"/>
                <w:sz w:val="16"/>
                <w:szCs w:val="18"/>
              </w:rPr>
            </w:pPr>
            <w:r w:rsidRPr="00715276">
              <w:rPr>
                <w:rFonts w:ascii="Arial" w:hAnsi="Arial" w:cs="Arial"/>
                <w:color w:val="000000"/>
                <w:sz w:val="16"/>
                <w:szCs w:val="18"/>
              </w:rPr>
              <w:t xml:space="preserve">7,662,320 </w:t>
            </w:r>
          </w:p>
        </w:tc>
        <w:tc>
          <w:tcPr>
            <w:tcW w:w="1245" w:type="dxa"/>
            <w:tcBorders>
              <w:top w:val="single" w:sz="4" w:space="0" w:color="auto"/>
              <w:left w:val="nil"/>
              <w:bottom w:val="single" w:sz="4" w:space="0" w:color="auto"/>
              <w:right w:val="single" w:sz="4" w:space="0" w:color="auto"/>
            </w:tcBorders>
            <w:shd w:val="pct10" w:color="auto" w:fill="FFFFFF" w:themeFill="background1"/>
            <w:vAlign w:val="center"/>
            <w:hideMark/>
          </w:tcPr>
          <w:p w:rsidR="003B1447" w:rsidRPr="00715276" w:rsidRDefault="003B1447" w:rsidP="008043A2">
            <w:pPr>
              <w:jc w:val="right"/>
              <w:rPr>
                <w:rFonts w:ascii="Arial" w:hAnsi="Arial" w:cs="Arial"/>
                <w:color w:val="000000"/>
                <w:sz w:val="16"/>
                <w:szCs w:val="18"/>
              </w:rPr>
            </w:pPr>
            <w:r w:rsidRPr="00715276">
              <w:rPr>
                <w:rFonts w:ascii="Arial" w:hAnsi="Arial" w:cs="Arial"/>
                <w:color w:val="000000"/>
                <w:sz w:val="16"/>
                <w:szCs w:val="18"/>
              </w:rPr>
              <w:t xml:space="preserve">4,029,672 </w:t>
            </w:r>
          </w:p>
        </w:tc>
      </w:tr>
      <w:tr w:rsidR="003B1447" w:rsidRPr="003B1447" w:rsidTr="003B1447">
        <w:trPr>
          <w:trHeight w:val="480"/>
          <w:jc w:val="center"/>
        </w:trPr>
        <w:tc>
          <w:tcPr>
            <w:tcW w:w="17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B1447" w:rsidRPr="00715276" w:rsidRDefault="003B1447" w:rsidP="008043A2">
            <w:pPr>
              <w:rPr>
                <w:rFonts w:ascii="Arial" w:hAnsi="Arial" w:cs="Arial"/>
                <w:color w:val="000000"/>
                <w:sz w:val="16"/>
                <w:szCs w:val="18"/>
              </w:rPr>
            </w:pPr>
            <w:r w:rsidRPr="00715276">
              <w:rPr>
                <w:rFonts w:ascii="Arial" w:hAnsi="Arial" w:cs="Arial"/>
                <w:color w:val="000000"/>
                <w:sz w:val="16"/>
                <w:szCs w:val="18"/>
              </w:rPr>
              <w:t>CEI OV 041/2017</w:t>
            </w:r>
          </w:p>
        </w:tc>
        <w:tc>
          <w:tcPr>
            <w:tcW w:w="1065" w:type="dxa"/>
            <w:tcBorders>
              <w:top w:val="single" w:sz="4" w:space="0" w:color="auto"/>
              <w:left w:val="nil"/>
              <w:bottom w:val="single" w:sz="4" w:space="0" w:color="auto"/>
              <w:right w:val="single" w:sz="4" w:space="0" w:color="auto"/>
            </w:tcBorders>
            <w:shd w:val="pct10" w:color="auto" w:fill="FFFFFF" w:themeFill="background1"/>
            <w:vAlign w:val="center"/>
            <w:hideMark/>
          </w:tcPr>
          <w:p w:rsidR="003B1447" w:rsidRPr="00715276" w:rsidRDefault="003B1447" w:rsidP="008043A2">
            <w:pPr>
              <w:jc w:val="center"/>
              <w:rPr>
                <w:rFonts w:ascii="Arial" w:hAnsi="Arial" w:cs="Arial"/>
                <w:color w:val="000000"/>
                <w:sz w:val="16"/>
                <w:szCs w:val="18"/>
              </w:rPr>
            </w:pPr>
            <w:r w:rsidRPr="00715276">
              <w:rPr>
                <w:rFonts w:ascii="Arial" w:hAnsi="Arial" w:cs="Arial"/>
                <w:color w:val="000000"/>
                <w:sz w:val="16"/>
                <w:szCs w:val="18"/>
              </w:rPr>
              <w:t>26/07/17</w:t>
            </w:r>
          </w:p>
        </w:tc>
        <w:tc>
          <w:tcPr>
            <w:tcW w:w="1083" w:type="dxa"/>
            <w:tcBorders>
              <w:top w:val="single" w:sz="4" w:space="0" w:color="auto"/>
              <w:left w:val="nil"/>
              <w:bottom w:val="single" w:sz="4" w:space="0" w:color="auto"/>
              <w:right w:val="single" w:sz="4" w:space="0" w:color="auto"/>
            </w:tcBorders>
            <w:shd w:val="clear" w:color="auto" w:fill="FFFFFF" w:themeFill="background1"/>
            <w:vAlign w:val="center"/>
          </w:tcPr>
          <w:p w:rsidR="003B1447" w:rsidRPr="00715276" w:rsidRDefault="003B1447" w:rsidP="008043A2">
            <w:pPr>
              <w:rPr>
                <w:rFonts w:ascii="Arial" w:hAnsi="Arial" w:cs="Arial"/>
                <w:color w:val="000000"/>
                <w:sz w:val="16"/>
                <w:szCs w:val="18"/>
              </w:rPr>
            </w:pPr>
            <w:r w:rsidRPr="00715276">
              <w:rPr>
                <w:rFonts w:ascii="Arial" w:hAnsi="Arial" w:cs="Arial"/>
                <w:color w:val="000000"/>
                <w:sz w:val="16"/>
                <w:szCs w:val="18"/>
              </w:rPr>
              <w:t>2017-00510</w:t>
            </w:r>
          </w:p>
        </w:tc>
        <w:tc>
          <w:tcPr>
            <w:tcW w:w="48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1447" w:rsidRPr="00715276" w:rsidRDefault="003B1447" w:rsidP="008043A2">
            <w:pPr>
              <w:rPr>
                <w:rFonts w:ascii="Arial" w:hAnsi="Arial" w:cs="Arial"/>
                <w:color w:val="000000"/>
                <w:sz w:val="16"/>
                <w:szCs w:val="16"/>
              </w:rPr>
            </w:pPr>
            <w:r w:rsidRPr="00715276">
              <w:rPr>
                <w:rFonts w:ascii="Arial" w:hAnsi="Arial" w:cs="Arial"/>
                <w:color w:val="000000"/>
                <w:sz w:val="16"/>
                <w:szCs w:val="16"/>
              </w:rPr>
              <w:t>MODERNIZACIÓN DEL E.C., CARR. FED. 57, KM 192+000 (INCORPORACIONES AL LIB. S.L.P.), MUNICIPIO DE EL MARQUES, QRO.</w:t>
            </w:r>
          </w:p>
        </w:tc>
        <w:tc>
          <w:tcPr>
            <w:tcW w:w="1164" w:type="dxa"/>
            <w:tcBorders>
              <w:top w:val="single" w:sz="4" w:space="0" w:color="auto"/>
              <w:left w:val="single" w:sz="4" w:space="0" w:color="auto"/>
              <w:bottom w:val="single" w:sz="4" w:space="0" w:color="auto"/>
              <w:right w:val="single" w:sz="4" w:space="0" w:color="auto"/>
            </w:tcBorders>
            <w:shd w:val="pct10" w:color="auto" w:fill="FFFFFF" w:themeFill="background1"/>
            <w:vAlign w:val="center"/>
          </w:tcPr>
          <w:p w:rsidR="003B1447" w:rsidRPr="00715276" w:rsidRDefault="003B1447" w:rsidP="008043A2">
            <w:pPr>
              <w:jc w:val="right"/>
              <w:rPr>
                <w:rFonts w:ascii="Arial" w:hAnsi="Arial" w:cs="Arial"/>
                <w:color w:val="000000"/>
                <w:sz w:val="16"/>
                <w:szCs w:val="18"/>
              </w:rPr>
            </w:pPr>
            <w:r w:rsidRPr="00715276">
              <w:rPr>
                <w:rFonts w:ascii="Arial" w:hAnsi="Arial" w:cs="Arial"/>
                <w:color w:val="000000"/>
                <w:sz w:val="16"/>
                <w:szCs w:val="18"/>
              </w:rPr>
              <w:t xml:space="preserve">56,663,362 </w:t>
            </w:r>
          </w:p>
        </w:tc>
        <w:tc>
          <w:tcPr>
            <w:tcW w:w="1125" w:type="dxa"/>
            <w:tcBorders>
              <w:top w:val="single" w:sz="4" w:space="0" w:color="auto"/>
              <w:left w:val="single" w:sz="4" w:space="0" w:color="auto"/>
              <w:bottom w:val="single" w:sz="4" w:space="0" w:color="auto"/>
              <w:right w:val="single" w:sz="4" w:space="0" w:color="auto"/>
            </w:tcBorders>
            <w:shd w:val="pct10" w:color="auto" w:fill="FFFFFF" w:themeFill="background1"/>
            <w:vAlign w:val="center"/>
            <w:hideMark/>
          </w:tcPr>
          <w:p w:rsidR="003B1447" w:rsidRPr="00715276" w:rsidRDefault="003B1447" w:rsidP="008043A2">
            <w:pPr>
              <w:jc w:val="right"/>
              <w:rPr>
                <w:rFonts w:ascii="Arial" w:hAnsi="Arial" w:cs="Arial"/>
                <w:color w:val="000000"/>
                <w:sz w:val="16"/>
                <w:szCs w:val="18"/>
              </w:rPr>
            </w:pPr>
            <w:r w:rsidRPr="00715276">
              <w:rPr>
                <w:rFonts w:ascii="Arial" w:hAnsi="Arial" w:cs="Arial"/>
                <w:color w:val="000000"/>
                <w:sz w:val="16"/>
                <w:szCs w:val="18"/>
              </w:rPr>
              <w:t xml:space="preserve">6,923,994 </w:t>
            </w:r>
          </w:p>
        </w:tc>
        <w:tc>
          <w:tcPr>
            <w:tcW w:w="1245" w:type="dxa"/>
            <w:tcBorders>
              <w:top w:val="single" w:sz="4" w:space="0" w:color="auto"/>
              <w:left w:val="nil"/>
              <w:bottom w:val="single" w:sz="4" w:space="0" w:color="auto"/>
              <w:right w:val="single" w:sz="4" w:space="0" w:color="auto"/>
            </w:tcBorders>
            <w:shd w:val="pct10" w:color="auto" w:fill="FFFFFF" w:themeFill="background1"/>
            <w:vAlign w:val="center"/>
            <w:hideMark/>
          </w:tcPr>
          <w:p w:rsidR="003B1447" w:rsidRPr="00715276" w:rsidRDefault="003B1447" w:rsidP="008043A2">
            <w:pPr>
              <w:jc w:val="right"/>
              <w:rPr>
                <w:rFonts w:ascii="Arial" w:hAnsi="Arial" w:cs="Arial"/>
                <w:color w:val="000000"/>
                <w:sz w:val="16"/>
                <w:szCs w:val="18"/>
              </w:rPr>
            </w:pPr>
            <w:r w:rsidRPr="00715276">
              <w:rPr>
                <w:rFonts w:ascii="Arial" w:hAnsi="Arial" w:cs="Arial"/>
                <w:color w:val="000000"/>
                <w:sz w:val="16"/>
                <w:szCs w:val="18"/>
              </w:rPr>
              <w:t xml:space="preserve">49,739,369 </w:t>
            </w:r>
          </w:p>
        </w:tc>
      </w:tr>
      <w:tr w:rsidR="003B1447" w:rsidRPr="003B1447" w:rsidTr="003B1447">
        <w:trPr>
          <w:trHeight w:val="480"/>
          <w:jc w:val="center"/>
        </w:trPr>
        <w:tc>
          <w:tcPr>
            <w:tcW w:w="17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B1447" w:rsidRPr="00715276" w:rsidRDefault="003B1447" w:rsidP="008043A2">
            <w:pPr>
              <w:rPr>
                <w:rFonts w:ascii="Arial" w:hAnsi="Arial" w:cs="Arial"/>
                <w:color w:val="000000"/>
                <w:sz w:val="16"/>
                <w:szCs w:val="18"/>
              </w:rPr>
            </w:pPr>
            <w:r w:rsidRPr="00715276">
              <w:rPr>
                <w:rFonts w:ascii="Arial" w:hAnsi="Arial" w:cs="Arial"/>
                <w:color w:val="000000"/>
                <w:sz w:val="16"/>
                <w:szCs w:val="18"/>
              </w:rPr>
              <w:t>CEI OE 026/2017</w:t>
            </w:r>
          </w:p>
        </w:tc>
        <w:tc>
          <w:tcPr>
            <w:tcW w:w="1065" w:type="dxa"/>
            <w:tcBorders>
              <w:top w:val="single" w:sz="4" w:space="0" w:color="auto"/>
              <w:left w:val="nil"/>
              <w:bottom w:val="single" w:sz="4" w:space="0" w:color="auto"/>
              <w:right w:val="single" w:sz="4" w:space="0" w:color="auto"/>
            </w:tcBorders>
            <w:shd w:val="pct10" w:color="auto" w:fill="FFFFFF" w:themeFill="background1"/>
            <w:vAlign w:val="center"/>
            <w:hideMark/>
          </w:tcPr>
          <w:p w:rsidR="003B1447" w:rsidRPr="00715276" w:rsidRDefault="003B1447" w:rsidP="008043A2">
            <w:pPr>
              <w:jc w:val="center"/>
              <w:rPr>
                <w:rFonts w:ascii="Arial" w:hAnsi="Arial" w:cs="Arial"/>
                <w:color w:val="000000"/>
                <w:sz w:val="16"/>
                <w:szCs w:val="18"/>
              </w:rPr>
            </w:pPr>
            <w:r w:rsidRPr="00715276">
              <w:rPr>
                <w:rFonts w:ascii="Arial" w:hAnsi="Arial" w:cs="Arial"/>
                <w:color w:val="000000"/>
                <w:sz w:val="16"/>
                <w:szCs w:val="18"/>
              </w:rPr>
              <w:t>16/08/17</w:t>
            </w:r>
          </w:p>
        </w:tc>
        <w:tc>
          <w:tcPr>
            <w:tcW w:w="1083" w:type="dxa"/>
            <w:tcBorders>
              <w:top w:val="single" w:sz="4" w:space="0" w:color="auto"/>
              <w:left w:val="nil"/>
              <w:bottom w:val="single" w:sz="4" w:space="0" w:color="auto"/>
              <w:right w:val="single" w:sz="4" w:space="0" w:color="auto"/>
            </w:tcBorders>
            <w:shd w:val="clear" w:color="auto" w:fill="FFFFFF" w:themeFill="background1"/>
            <w:vAlign w:val="center"/>
          </w:tcPr>
          <w:p w:rsidR="003B1447" w:rsidRPr="00715276" w:rsidRDefault="003B1447" w:rsidP="008043A2">
            <w:pPr>
              <w:rPr>
                <w:rFonts w:ascii="Arial" w:hAnsi="Arial" w:cs="Arial"/>
                <w:color w:val="000000"/>
                <w:sz w:val="16"/>
                <w:szCs w:val="18"/>
              </w:rPr>
            </w:pPr>
            <w:r w:rsidRPr="00715276">
              <w:rPr>
                <w:rFonts w:ascii="Arial" w:hAnsi="Arial" w:cs="Arial"/>
                <w:color w:val="000000"/>
                <w:sz w:val="16"/>
                <w:szCs w:val="18"/>
              </w:rPr>
              <w:t>2017-00485</w:t>
            </w:r>
          </w:p>
        </w:tc>
        <w:tc>
          <w:tcPr>
            <w:tcW w:w="48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1447" w:rsidRPr="00715276" w:rsidRDefault="003B1447" w:rsidP="008043A2">
            <w:pPr>
              <w:rPr>
                <w:rFonts w:ascii="Arial" w:hAnsi="Arial" w:cs="Arial"/>
                <w:color w:val="000000"/>
                <w:sz w:val="16"/>
                <w:szCs w:val="16"/>
              </w:rPr>
            </w:pPr>
            <w:r w:rsidRPr="00715276">
              <w:rPr>
                <w:rFonts w:ascii="Arial" w:hAnsi="Arial" w:cs="Arial"/>
                <w:color w:val="000000"/>
                <w:sz w:val="16"/>
                <w:szCs w:val="16"/>
              </w:rPr>
              <w:t>MODERNIZACIÓN DE CALLES SANTA CECILIA, RIVERA DEL RÍO (PAVIMENTACIÓN GUARNICIONES Y BANQUETAS) EN BARRIO LA TRINIDAD, SALDARRIAGA, EL MARQUÉS, QRO.</w:t>
            </w:r>
          </w:p>
        </w:tc>
        <w:tc>
          <w:tcPr>
            <w:tcW w:w="1164" w:type="dxa"/>
            <w:tcBorders>
              <w:top w:val="single" w:sz="4" w:space="0" w:color="auto"/>
              <w:left w:val="single" w:sz="4" w:space="0" w:color="auto"/>
              <w:bottom w:val="single" w:sz="4" w:space="0" w:color="auto"/>
              <w:right w:val="single" w:sz="4" w:space="0" w:color="auto"/>
            </w:tcBorders>
            <w:shd w:val="pct10" w:color="auto" w:fill="FFFFFF" w:themeFill="background1"/>
            <w:vAlign w:val="center"/>
          </w:tcPr>
          <w:p w:rsidR="003B1447" w:rsidRPr="00715276" w:rsidRDefault="003B1447" w:rsidP="008043A2">
            <w:pPr>
              <w:jc w:val="right"/>
              <w:rPr>
                <w:rFonts w:ascii="Arial" w:hAnsi="Arial" w:cs="Arial"/>
                <w:color w:val="000000"/>
                <w:sz w:val="16"/>
                <w:szCs w:val="18"/>
              </w:rPr>
            </w:pPr>
            <w:r w:rsidRPr="00715276">
              <w:rPr>
                <w:rFonts w:ascii="Arial" w:hAnsi="Arial" w:cs="Arial"/>
                <w:color w:val="000000"/>
                <w:sz w:val="16"/>
                <w:szCs w:val="18"/>
              </w:rPr>
              <w:t xml:space="preserve">4,110,084 </w:t>
            </w:r>
          </w:p>
        </w:tc>
        <w:tc>
          <w:tcPr>
            <w:tcW w:w="1125" w:type="dxa"/>
            <w:tcBorders>
              <w:top w:val="single" w:sz="4" w:space="0" w:color="auto"/>
              <w:left w:val="single" w:sz="4" w:space="0" w:color="auto"/>
              <w:bottom w:val="single" w:sz="4" w:space="0" w:color="auto"/>
              <w:right w:val="single" w:sz="4" w:space="0" w:color="auto"/>
            </w:tcBorders>
            <w:shd w:val="pct10" w:color="auto" w:fill="FFFFFF" w:themeFill="background1"/>
            <w:vAlign w:val="center"/>
            <w:hideMark/>
          </w:tcPr>
          <w:p w:rsidR="003B1447" w:rsidRPr="00715276" w:rsidRDefault="003B1447" w:rsidP="008043A2">
            <w:pPr>
              <w:jc w:val="right"/>
              <w:rPr>
                <w:rFonts w:ascii="Arial" w:hAnsi="Arial" w:cs="Arial"/>
                <w:color w:val="000000"/>
                <w:sz w:val="16"/>
                <w:szCs w:val="18"/>
              </w:rPr>
            </w:pPr>
            <w:r w:rsidRPr="00715276">
              <w:rPr>
                <w:rFonts w:ascii="Arial" w:hAnsi="Arial" w:cs="Arial"/>
                <w:color w:val="000000"/>
                <w:sz w:val="16"/>
                <w:szCs w:val="18"/>
              </w:rPr>
              <w:t xml:space="preserve">2,370,137 </w:t>
            </w:r>
          </w:p>
        </w:tc>
        <w:tc>
          <w:tcPr>
            <w:tcW w:w="1245" w:type="dxa"/>
            <w:tcBorders>
              <w:top w:val="single" w:sz="4" w:space="0" w:color="auto"/>
              <w:left w:val="nil"/>
              <w:bottom w:val="single" w:sz="4" w:space="0" w:color="auto"/>
              <w:right w:val="single" w:sz="4" w:space="0" w:color="auto"/>
            </w:tcBorders>
            <w:shd w:val="pct10" w:color="auto" w:fill="FFFFFF" w:themeFill="background1"/>
            <w:vAlign w:val="center"/>
            <w:hideMark/>
          </w:tcPr>
          <w:p w:rsidR="003B1447" w:rsidRPr="00715276" w:rsidRDefault="003B1447" w:rsidP="008043A2">
            <w:pPr>
              <w:jc w:val="right"/>
              <w:rPr>
                <w:rFonts w:ascii="Arial" w:hAnsi="Arial" w:cs="Arial"/>
                <w:color w:val="000000"/>
                <w:sz w:val="16"/>
                <w:szCs w:val="18"/>
              </w:rPr>
            </w:pPr>
            <w:r w:rsidRPr="00715276">
              <w:rPr>
                <w:rFonts w:ascii="Arial" w:hAnsi="Arial" w:cs="Arial"/>
                <w:color w:val="000000"/>
                <w:sz w:val="16"/>
                <w:szCs w:val="18"/>
              </w:rPr>
              <w:t xml:space="preserve">1,739,947 </w:t>
            </w:r>
          </w:p>
        </w:tc>
      </w:tr>
      <w:tr w:rsidR="003B1447" w:rsidRPr="003B1447" w:rsidTr="003B1447">
        <w:trPr>
          <w:trHeight w:val="480"/>
          <w:jc w:val="center"/>
        </w:trPr>
        <w:tc>
          <w:tcPr>
            <w:tcW w:w="17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B1447" w:rsidRPr="00715276" w:rsidRDefault="003B1447" w:rsidP="008043A2">
            <w:pPr>
              <w:rPr>
                <w:rFonts w:ascii="Arial" w:hAnsi="Arial" w:cs="Arial"/>
                <w:color w:val="000000"/>
                <w:sz w:val="16"/>
                <w:szCs w:val="18"/>
              </w:rPr>
            </w:pPr>
            <w:r w:rsidRPr="00715276">
              <w:rPr>
                <w:rFonts w:ascii="Arial" w:hAnsi="Arial" w:cs="Arial"/>
                <w:color w:val="000000"/>
                <w:sz w:val="16"/>
                <w:szCs w:val="18"/>
              </w:rPr>
              <w:t>CEI OE 033/2017</w:t>
            </w:r>
          </w:p>
        </w:tc>
        <w:tc>
          <w:tcPr>
            <w:tcW w:w="1065" w:type="dxa"/>
            <w:tcBorders>
              <w:top w:val="single" w:sz="4" w:space="0" w:color="auto"/>
              <w:left w:val="nil"/>
              <w:bottom w:val="single" w:sz="4" w:space="0" w:color="auto"/>
              <w:right w:val="single" w:sz="4" w:space="0" w:color="auto"/>
            </w:tcBorders>
            <w:shd w:val="pct10" w:color="auto" w:fill="FFFFFF" w:themeFill="background1"/>
            <w:vAlign w:val="center"/>
            <w:hideMark/>
          </w:tcPr>
          <w:p w:rsidR="003B1447" w:rsidRPr="00715276" w:rsidRDefault="003B1447" w:rsidP="008043A2">
            <w:pPr>
              <w:jc w:val="center"/>
              <w:rPr>
                <w:rFonts w:ascii="Arial" w:hAnsi="Arial" w:cs="Arial"/>
                <w:color w:val="000000"/>
                <w:sz w:val="16"/>
                <w:szCs w:val="18"/>
              </w:rPr>
            </w:pPr>
            <w:r w:rsidRPr="00715276">
              <w:rPr>
                <w:rFonts w:ascii="Arial" w:hAnsi="Arial" w:cs="Arial"/>
                <w:color w:val="000000"/>
                <w:sz w:val="16"/>
                <w:szCs w:val="18"/>
              </w:rPr>
              <w:t>31/08/17</w:t>
            </w:r>
          </w:p>
        </w:tc>
        <w:tc>
          <w:tcPr>
            <w:tcW w:w="1083" w:type="dxa"/>
            <w:tcBorders>
              <w:top w:val="single" w:sz="4" w:space="0" w:color="auto"/>
              <w:left w:val="nil"/>
              <w:bottom w:val="single" w:sz="4" w:space="0" w:color="auto"/>
              <w:right w:val="single" w:sz="4" w:space="0" w:color="auto"/>
            </w:tcBorders>
            <w:shd w:val="clear" w:color="auto" w:fill="FFFFFF" w:themeFill="background1"/>
            <w:vAlign w:val="center"/>
          </w:tcPr>
          <w:p w:rsidR="003B1447" w:rsidRPr="00715276" w:rsidRDefault="003B1447" w:rsidP="008043A2">
            <w:pPr>
              <w:rPr>
                <w:rFonts w:ascii="Arial" w:hAnsi="Arial" w:cs="Arial"/>
                <w:color w:val="000000"/>
                <w:sz w:val="16"/>
                <w:szCs w:val="18"/>
              </w:rPr>
            </w:pPr>
            <w:r w:rsidRPr="00715276">
              <w:rPr>
                <w:rFonts w:ascii="Arial" w:hAnsi="Arial" w:cs="Arial"/>
                <w:color w:val="000000"/>
                <w:sz w:val="16"/>
                <w:szCs w:val="18"/>
              </w:rPr>
              <w:t>2017-00492</w:t>
            </w:r>
          </w:p>
        </w:tc>
        <w:tc>
          <w:tcPr>
            <w:tcW w:w="48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1447" w:rsidRPr="00715276" w:rsidRDefault="003B1447" w:rsidP="008043A2">
            <w:pPr>
              <w:rPr>
                <w:rFonts w:ascii="Arial" w:hAnsi="Arial" w:cs="Arial"/>
                <w:color w:val="000000"/>
                <w:sz w:val="16"/>
                <w:szCs w:val="16"/>
              </w:rPr>
            </w:pPr>
            <w:r w:rsidRPr="00715276">
              <w:rPr>
                <w:rFonts w:ascii="Arial" w:hAnsi="Arial" w:cs="Arial"/>
                <w:color w:val="000000"/>
                <w:sz w:val="16"/>
                <w:szCs w:val="16"/>
              </w:rPr>
              <w:t>MODERNIZACIÓN Y MEJORAMIENTO DE CALLES ENCINO, CEDROS, FRESNO, PRIVADA FRESNO, CALLE PRINCIPAL (PAVIMENTACIÓN. GUARNICIONES Y BANQUETAS, RED DE DISTRIBUCIÓN ELÉCTRICA, ALUMBRADO PÚBLICO, COLECTOR SANITARIO) EN ALFAJAYUCAN, EL MARQUÉS, QRO.</w:t>
            </w:r>
          </w:p>
        </w:tc>
        <w:tc>
          <w:tcPr>
            <w:tcW w:w="1164" w:type="dxa"/>
            <w:tcBorders>
              <w:top w:val="single" w:sz="4" w:space="0" w:color="auto"/>
              <w:left w:val="single" w:sz="4" w:space="0" w:color="auto"/>
              <w:bottom w:val="single" w:sz="4" w:space="0" w:color="auto"/>
              <w:right w:val="single" w:sz="4" w:space="0" w:color="auto"/>
            </w:tcBorders>
            <w:shd w:val="pct10" w:color="auto" w:fill="FFFFFF" w:themeFill="background1"/>
            <w:vAlign w:val="center"/>
          </w:tcPr>
          <w:p w:rsidR="003B1447" w:rsidRPr="00715276" w:rsidRDefault="003B1447" w:rsidP="008043A2">
            <w:pPr>
              <w:jc w:val="right"/>
              <w:rPr>
                <w:rFonts w:ascii="Arial" w:hAnsi="Arial" w:cs="Arial"/>
                <w:color w:val="000000"/>
                <w:sz w:val="16"/>
                <w:szCs w:val="18"/>
              </w:rPr>
            </w:pPr>
            <w:r w:rsidRPr="00715276">
              <w:rPr>
                <w:rFonts w:ascii="Arial" w:hAnsi="Arial" w:cs="Arial"/>
                <w:color w:val="000000"/>
                <w:sz w:val="16"/>
                <w:szCs w:val="18"/>
              </w:rPr>
              <w:t xml:space="preserve">5,801,478 </w:t>
            </w:r>
          </w:p>
        </w:tc>
        <w:tc>
          <w:tcPr>
            <w:tcW w:w="1125" w:type="dxa"/>
            <w:tcBorders>
              <w:top w:val="single" w:sz="4" w:space="0" w:color="auto"/>
              <w:left w:val="single" w:sz="4" w:space="0" w:color="auto"/>
              <w:bottom w:val="single" w:sz="4" w:space="0" w:color="auto"/>
              <w:right w:val="single" w:sz="4" w:space="0" w:color="auto"/>
            </w:tcBorders>
            <w:shd w:val="pct10" w:color="auto" w:fill="FFFFFF" w:themeFill="background1"/>
            <w:vAlign w:val="center"/>
            <w:hideMark/>
          </w:tcPr>
          <w:p w:rsidR="003B1447" w:rsidRPr="00715276" w:rsidRDefault="003B1447" w:rsidP="008043A2">
            <w:pPr>
              <w:jc w:val="right"/>
              <w:rPr>
                <w:rFonts w:ascii="Arial" w:hAnsi="Arial" w:cs="Arial"/>
                <w:color w:val="000000"/>
                <w:sz w:val="16"/>
                <w:szCs w:val="18"/>
              </w:rPr>
            </w:pPr>
            <w:r w:rsidRPr="00715276">
              <w:rPr>
                <w:rFonts w:ascii="Arial" w:hAnsi="Arial" w:cs="Arial"/>
                <w:color w:val="000000"/>
                <w:sz w:val="16"/>
                <w:szCs w:val="18"/>
              </w:rPr>
              <w:t xml:space="preserve">5,323,306 </w:t>
            </w:r>
          </w:p>
        </w:tc>
        <w:tc>
          <w:tcPr>
            <w:tcW w:w="1245" w:type="dxa"/>
            <w:tcBorders>
              <w:top w:val="single" w:sz="4" w:space="0" w:color="auto"/>
              <w:left w:val="nil"/>
              <w:bottom w:val="single" w:sz="4" w:space="0" w:color="auto"/>
              <w:right w:val="single" w:sz="4" w:space="0" w:color="auto"/>
            </w:tcBorders>
            <w:shd w:val="pct10" w:color="auto" w:fill="FFFFFF" w:themeFill="background1"/>
            <w:vAlign w:val="center"/>
            <w:hideMark/>
          </w:tcPr>
          <w:p w:rsidR="003B1447" w:rsidRPr="00715276" w:rsidRDefault="003B1447" w:rsidP="008043A2">
            <w:pPr>
              <w:jc w:val="right"/>
              <w:rPr>
                <w:rFonts w:ascii="Arial" w:hAnsi="Arial" w:cs="Arial"/>
                <w:color w:val="000000"/>
                <w:sz w:val="16"/>
                <w:szCs w:val="18"/>
              </w:rPr>
            </w:pPr>
            <w:r w:rsidRPr="00715276">
              <w:rPr>
                <w:rFonts w:ascii="Arial" w:hAnsi="Arial" w:cs="Arial"/>
                <w:color w:val="000000"/>
                <w:sz w:val="16"/>
                <w:szCs w:val="18"/>
              </w:rPr>
              <w:t xml:space="preserve">478,172 </w:t>
            </w:r>
          </w:p>
        </w:tc>
      </w:tr>
      <w:tr w:rsidR="003B1447" w:rsidRPr="003B1447" w:rsidTr="003B1447">
        <w:trPr>
          <w:trHeight w:val="480"/>
          <w:jc w:val="center"/>
        </w:trPr>
        <w:tc>
          <w:tcPr>
            <w:tcW w:w="17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B1447" w:rsidRPr="00715276" w:rsidRDefault="003B1447" w:rsidP="008043A2">
            <w:pPr>
              <w:rPr>
                <w:rFonts w:ascii="Arial" w:hAnsi="Arial" w:cs="Arial"/>
                <w:color w:val="000000"/>
                <w:sz w:val="16"/>
                <w:szCs w:val="18"/>
              </w:rPr>
            </w:pPr>
            <w:r w:rsidRPr="00715276">
              <w:rPr>
                <w:rFonts w:ascii="Arial" w:hAnsi="Arial" w:cs="Arial"/>
                <w:color w:val="000000"/>
                <w:sz w:val="16"/>
                <w:szCs w:val="18"/>
              </w:rPr>
              <w:t>CEI OV 038/2017</w:t>
            </w:r>
          </w:p>
        </w:tc>
        <w:tc>
          <w:tcPr>
            <w:tcW w:w="1065" w:type="dxa"/>
            <w:tcBorders>
              <w:top w:val="single" w:sz="4" w:space="0" w:color="auto"/>
              <w:left w:val="nil"/>
              <w:bottom w:val="single" w:sz="4" w:space="0" w:color="auto"/>
              <w:right w:val="single" w:sz="4" w:space="0" w:color="auto"/>
            </w:tcBorders>
            <w:shd w:val="pct10" w:color="auto" w:fill="FFFFFF" w:themeFill="background1"/>
            <w:vAlign w:val="center"/>
            <w:hideMark/>
          </w:tcPr>
          <w:p w:rsidR="003B1447" w:rsidRPr="00715276" w:rsidRDefault="003B1447" w:rsidP="008043A2">
            <w:pPr>
              <w:jc w:val="center"/>
              <w:rPr>
                <w:rFonts w:ascii="Arial" w:hAnsi="Arial" w:cs="Arial"/>
                <w:color w:val="000000"/>
                <w:sz w:val="16"/>
                <w:szCs w:val="18"/>
              </w:rPr>
            </w:pPr>
            <w:r w:rsidRPr="00715276">
              <w:rPr>
                <w:rFonts w:ascii="Arial" w:hAnsi="Arial" w:cs="Arial"/>
                <w:color w:val="000000"/>
                <w:sz w:val="16"/>
                <w:szCs w:val="18"/>
              </w:rPr>
              <w:t>31/08/17</w:t>
            </w:r>
          </w:p>
        </w:tc>
        <w:tc>
          <w:tcPr>
            <w:tcW w:w="1083" w:type="dxa"/>
            <w:tcBorders>
              <w:top w:val="single" w:sz="4" w:space="0" w:color="auto"/>
              <w:left w:val="nil"/>
              <w:bottom w:val="single" w:sz="4" w:space="0" w:color="auto"/>
              <w:right w:val="single" w:sz="4" w:space="0" w:color="auto"/>
            </w:tcBorders>
            <w:shd w:val="clear" w:color="auto" w:fill="FFFFFF" w:themeFill="background1"/>
            <w:vAlign w:val="center"/>
          </w:tcPr>
          <w:p w:rsidR="003B1447" w:rsidRPr="00715276" w:rsidRDefault="003B1447" w:rsidP="008043A2">
            <w:pPr>
              <w:rPr>
                <w:rFonts w:ascii="Arial" w:hAnsi="Arial" w:cs="Arial"/>
                <w:color w:val="000000"/>
                <w:sz w:val="16"/>
                <w:szCs w:val="18"/>
              </w:rPr>
            </w:pPr>
            <w:r w:rsidRPr="00715276">
              <w:rPr>
                <w:rFonts w:ascii="Arial" w:hAnsi="Arial" w:cs="Arial"/>
                <w:color w:val="000000"/>
                <w:sz w:val="16"/>
                <w:szCs w:val="18"/>
              </w:rPr>
              <w:t>2017-00507</w:t>
            </w:r>
          </w:p>
        </w:tc>
        <w:tc>
          <w:tcPr>
            <w:tcW w:w="48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1447" w:rsidRPr="00715276" w:rsidRDefault="003B1447" w:rsidP="008043A2">
            <w:pPr>
              <w:rPr>
                <w:rFonts w:ascii="Arial" w:hAnsi="Arial" w:cs="Arial"/>
                <w:color w:val="000000"/>
                <w:sz w:val="16"/>
                <w:szCs w:val="16"/>
              </w:rPr>
            </w:pPr>
            <w:r w:rsidRPr="00715276">
              <w:rPr>
                <w:rFonts w:ascii="Arial" w:hAnsi="Arial" w:cs="Arial"/>
                <w:color w:val="000000"/>
                <w:sz w:val="16"/>
                <w:szCs w:val="16"/>
              </w:rPr>
              <w:t>MODERNIZACIÓN DE CAMINO PUERTA DE ENMEDIO-MEZOTE, MUNICIPIO DE COLÓN.</w:t>
            </w:r>
          </w:p>
        </w:tc>
        <w:tc>
          <w:tcPr>
            <w:tcW w:w="1164" w:type="dxa"/>
            <w:tcBorders>
              <w:top w:val="single" w:sz="4" w:space="0" w:color="auto"/>
              <w:left w:val="single" w:sz="4" w:space="0" w:color="auto"/>
              <w:bottom w:val="single" w:sz="4" w:space="0" w:color="auto"/>
              <w:right w:val="single" w:sz="4" w:space="0" w:color="auto"/>
            </w:tcBorders>
            <w:shd w:val="pct10" w:color="auto" w:fill="FFFFFF" w:themeFill="background1"/>
            <w:vAlign w:val="center"/>
          </w:tcPr>
          <w:p w:rsidR="003B1447" w:rsidRPr="00715276" w:rsidRDefault="003B1447" w:rsidP="008043A2">
            <w:pPr>
              <w:jc w:val="right"/>
              <w:rPr>
                <w:rFonts w:ascii="Arial" w:hAnsi="Arial" w:cs="Arial"/>
                <w:color w:val="000000"/>
                <w:sz w:val="16"/>
                <w:szCs w:val="18"/>
              </w:rPr>
            </w:pPr>
            <w:r w:rsidRPr="00715276">
              <w:rPr>
                <w:rFonts w:ascii="Arial" w:hAnsi="Arial" w:cs="Arial"/>
                <w:color w:val="000000"/>
                <w:sz w:val="16"/>
                <w:szCs w:val="18"/>
              </w:rPr>
              <w:t xml:space="preserve">22,494,323 </w:t>
            </w:r>
          </w:p>
        </w:tc>
        <w:tc>
          <w:tcPr>
            <w:tcW w:w="1125" w:type="dxa"/>
            <w:tcBorders>
              <w:top w:val="single" w:sz="4" w:space="0" w:color="auto"/>
              <w:left w:val="single" w:sz="4" w:space="0" w:color="auto"/>
              <w:bottom w:val="single" w:sz="4" w:space="0" w:color="auto"/>
              <w:right w:val="single" w:sz="4" w:space="0" w:color="auto"/>
            </w:tcBorders>
            <w:shd w:val="pct10" w:color="auto" w:fill="FFFFFF" w:themeFill="background1"/>
            <w:vAlign w:val="center"/>
            <w:hideMark/>
          </w:tcPr>
          <w:p w:rsidR="003B1447" w:rsidRPr="00715276" w:rsidRDefault="003B1447" w:rsidP="008043A2">
            <w:pPr>
              <w:jc w:val="right"/>
              <w:rPr>
                <w:rFonts w:ascii="Arial" w:hAnsi="Arial" w:cs="Arial"/>
                <w:color w:val="000000"/>
                <w:sz w:val="16"/>
                <w:szCs w:val="18"/>
              </w:rPr>
            </w:pPr>
            <w:r w:rsidRPr="00715276">
              <w:rPr>
                <w:rFonts w:ascii="Arial" w:hAnsi="Arial" w:cs="Arial"/>
                <w:color w:val="000000"/>
                <w:sz w:val="16"/>
                <w:szCs w:val="18"/>
              </w:rPr>
              <w:t xml:space="preserve">3,970,264 </w:t>
            </w:r>
          </w:p>
        </w:tc>
        <w:tc>
          <w:tcPr>
            <w:tcW w:w="1245" w:type="dxa"/>
            <w:tcBorders>
              <w:top w:val="single" w:sz="4" w:space="0" w:color="auto"/>
              <w:left w:val="nil"/>
              <w:bottom w:val="single" w:sz="4" w:space="0" w:color="auto"/>
              <w:right w:val="single" w:sz="4" w:space="0" w:color="auto"/>
            </w:tcBorders>
            <w:shd w:val="pct10" w:color="auto" w:fill="FFFFFF" w:themeFill="background1"/>
            <w:vAlign w:val="center"/>
            <w:hideMark/>
          </w:tcPr>
          <w:p w:rsidR="003B1447" w:rsidRPr="00715276" w:rsidRDefault="003B1447" w:rsidP="008043A2">
            <w:pPr>
              <w:jc w:val="right"/>
              <w:rPr>
                <w:rFonts w:ascii="Arial" w:hAnsi="Arial" w:cs="Arial"/>
                <w:color w:val="000000"/>
                <w:sz w:val="16"/>
                <w:szCs w:val="18"/>
              </w:rPr>
            </w:pPr>
            <w:r w:rsidRPr="00715276">
              <w:rPr>
                <w:rFonts w:ascii="Arial" w:hAnsi="Arial" w:cs="Arial"/>
                <w:color w:val="000000"/>
                <w:sz w:val="16"/>
                <w:szCs w:val="18"/>
              </w:rPr>
              <w:t xml:space="preserve">18,524,059 </w:t>
            </w:r>
          </w:p>
        </w:tc>
      </w:tr>
      <w:tr w:rsidR="003B1447" w:rsidRPr="003B1447" w:rsidTr="003B1447">
        <w:trPr>
          <w:trHeight w:val="480"/>
          <w:jc w:val="center"/>
        </w:trPr>
        <w:tc>
          <w:tcPr>
            <w:tcW w:w="17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B1447" w:rsidRPr="00715276" w:rsidRDefault="003B1447" w:rsidP="008043A2">
            <w:pPr>
              <w:rPr>
                <w:rFonts w:ascii="Arial" w:hAnsi="Arial" w:cs="Arial"/>
                <w:color w:val="000000"/>
                <w:sz w:val="16"/>
                <w:szCs w:val="18"/>
              </w:rPr>
            </w:pPr>
            <w:r w:rsidRPr="00715276">
              <w:rPr>
                <w:rFonts w:ascii="Arial" w:hAnsi="Arial" w:cs="Arial"/>
                <w:color w:val="000000"/>
                <w:sz w:val="16"/>
                <w:szCs w:val="18"/>
              </w:rPr>
              <w:t>CEI OV 053/2017</w:t>
            </w:r>
          </w:p>
        </w:tc>
        <w:tc>
          <w:tcPr>
            <w:tcW w:w="1065" w:type="dxa"/>
            <w:tcBorders>
              <w:top w:val="single" w:sz="4" w:space="0" w:color="auto"/>
              <w:left w:val="nil"/>
              <w:bottom w:val="single" w:sz="4" w:space="0" w:color="auto"/>
              <w:right w:val="single" w:sz="4" w:space="0" w:color="auto"/>
            </w:tcBorders>
            <w:shd w:val="pct10" w:color="auto" w:fill="FFFFFF" w:themeFill="background1"/>
            <w:vAlign w:val="center"/>
            <w:hideMark/>
          </w:tcPr>
          <w:p w:rsidR="003B1447" w:rsidRPr="00715276" w:rsidRDefault="003B1447" w:rsidP="008043A2">
            <w:pPr>
              <w:jc w:val="center"/>
              <w:rPr>
                <w:rFonts w:ascii="Arial" w:hAnsi="Arial" w:cs="Arial"/>
                <w:color w:val="000000"/>
                <w:sz w:val="16"/>
                <w:szCs w:val="18"/>
              </w:rPr>
            </w:pPr>
            <w:r w:rsidRPr="00715276">
              <w:rPr>
                <w:rFonts w:ascii="Arial" w:hAnsi="Arial" w:cs="Arial"/>
                <w:color w:val="000000"/>
                <w:sz w:val="16"/>
                <w:szCs w:val="18"/>
              </w:rPr>
              <w:t>31/08/17</w:t>
            </w:r>
          </w:p>
        </w:tc>
        <w:tc>
          <w:tcPr>
            <w:tcW w:w="1083" w:type="dxa"/>
            <w:tcBorders>
              <w:top w:val="single" w:sz="4" w:space="0" w:color="auto"/>
              <w:left w:val="nil"/>
              <w:bottom w:val="single" w:sz="4" w:space="0" w:color="auto"/>
              <w:right w:val="single" w:sz="4" w:space="0" w:color="auto"/>
            </w:tcBorders>
            <w:shd w:val="clear" w:color="auto" w:fill="FFFFFF" w:themeFill="background1"/>
            <w:vAlign w:val="center"/>
          </w:tcPr>
          <w:p w:rsidR="003B1447" w:rsidRPr="00715276" w:rsidRDefault="003B1447" w:rsidP="008043A2">
            <w:pPr>
              <w:rPr>
                <w:rFonts w:ascii="Arial" w:hAnsi="Arial" w:cs="Arial"/>
                <w:color w:val="000000"/>
                <w:sz w:val="16"/>
                <w:szCs w:val="18"/>
              </w:rPr>
            </w:pPr>
            <w:r w:rsidRPr="00715276">
              <w:rPr>
                <w:rFonts w:ascii="Arial" w:hAnsi="Arial" w:cs="Arial"/>
                <w:color w:val="000000"/>
                <w:sz w:val="16"/>
                <w:szCs w:val="18"/>
              </w:rPr>
              <w:t>2017-00625</w:t>
            </w:r>
          </w:p>
        </w:tc>
        <w:tc>
          <w:tcPr>
            <w:tcW w:w="48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1447" w:rsidRPr="00715276" w:rsidRDefault="003B1447" w:rsidP="008043A2">
            <w:pPr>
              <w:rPr>
                <w:rFonts w:ascii="Arial" w:hAnsi="Arial" w:cs="Arial"/>
                <w:color w:val="000000"/>
                <w:sz w:val="16"/>
                <w:szCs w:val="16"/>
              </w:rPr>
            </w:pPr>
            <w:r w:rsidRPr="00715276">
              <w:rPr>
                <w:rFonts w:ascii="Arial" w:hAnsi="Arial" w:cs="Arial"/>
                <w:color w:val="000000"/>
                <w:sz w:val="16"/>
                <w:szCs w:val="16"/>
              </w:rPr>
              <w:t>MODERNIZACIÓN DE CAMINO CAPULINES-ACATITLÁN DEL RÍO, MUNICIPIO DE JALPAN DE SERRA, QRO.</w:t>
            </w:r>
          </w:p>
        </w:tc>
        <w:tc>
          <w:tcPr>
            <w:tcW w:w="1164" w:type="dxa"/>
            <w:tcBorders>
              <w:top w:val="single" w:sz="4" w:space="0" w:color="auto"/>
              <w:left w:val="single" w:sz="4" w:space="0" w:color="auto"/>
              <w:bottom w:val="single" w:sz="4" w:space="0" w:color="auto"/>
              <w:right w:val="single" w:sz="4" w:space="0" w:color="auto"/>
            </w:tcBorders>
            <w:shd w:val="pct10" w:color="auto" w:fill="FFFFFF" w:themeFill="background1"/>
            <w:vAlign w:val="center"/>
          </w:tcPr>
          <w:p w:rsidR="003B1447" w:rsidRPr="00715276" w:rsidRDefault="003B1447" w:rsidP="008043A2">
            <w:pPr>
              <w:jc w:val="right"/>
              <w:rPr>
                <w:rFonts w:ascii="Arial" w:hAnsi="Arial" w:cs="Arial"/>
                <w:color w:val="000000"/>
                <w:sz w:val="16"/>
                <w:szCs w:val="18"/>
              </w:rPr>
            </w:pPr>
            <w:r w:rsidRPr="00715276">
              <w:rPr>
                <w:rFonts w:ascii="Arial" w:hAnsi="Arial" w:cs="Arial"/>
                <w:color w:val="000000"/>
                <w:sz w:val="16"/>
                <w:szCs w:val="18"/>
              </w:rPr>
              <w:t xml:space="preserve">9,694,770 </w:t>
            </w:r>
          </w:p>
        </w:tc>
        <w:tc>
          <w:tcPr>
            <w:tcW w:w="1125" w:type="dxa"/>
            <w:tcBorders>
              <w:top w:val="single" w:sz="4" w:space="0" w:color="auto"/>
              <w:left w:val="single" w:sz="4" w:space="0" w:color="auto"/>
              <w:bottom w:val="single" w:sz="4" w:space="0" w:color="auto"/>
              <w:right w:val="single" w:sz="4" w:space="0" w:color="auto"/>
            </w:tcBorders>
            <w:shd w:val="pct10" w:color="auto" w:fill="FFFFFF" w:themeFill="background1"/>
            <w:vAlign w:val="center"/>
            <w:hideMark/>
          </w:tcPr>
          <w:p w:rsidR="003B1447" w:rsidRPr="00715276" w:rsidRDefault="003B1447" w:rsidP="008043A2">
            <w:pPr>
              <w:jc w:val="right"/>
              <w:rPr>
                <w:rFonts w:ascii="Arial" w:hAnsi="Arial" w:cs="Arial"/>
                <w:color w:val="000000"/>
                <w:sz w:val="16"/>
                <w:szCs w:val="18"/>
              </w:rPr>
            </w:pPr>
            <w:r w:rsidRPr="00715276">
              <w:rPr>
                <w:rFonts w:ascii="Arial" w:hAnsi="Arial" w:cs="Arial"/>
                <w:color w:val="000000"/>
                <w:sz w:val="16"/>
                <w:szCs w:val="18"/>
              </w:rPr>
              <w:t xml:space="preserve">5,554,829 </w:t>
            </w:r>
          </w:p>
        </w:tc>
        <w:tc>
          <w:tcPr>
            <w:tcW w:w="1245" w:type="dxa"/>
            <w:tcBorders>
              <w:top w:val="single" w:sz="4" w:space="0" w:color="auto"/>
              <w:left w:val="nil"/>
              <w:bottom w:val="single" w:sz="4" w:space="0" w:color="auto"/>
              <w:right w:val="single" w:sz="4" w:space="0" w:color="auto"/>
            </w:tcBorders>
            <w:shd w:val="pct10" w:color="auto" w:fill="FFFFFF" w:themeFill="background1"/>
            <w:vAlign w:val="center"/>
            <w:hideMark/>
          </w:tcPr>
          <w:p w:rsidR="003B1447" w:rsidRPr="00715276" w:rsidRDefault="003B1447" w:rsidP="008043A2">
            <w:pPr>
              <w:jc w:val="right"/>
              <w:rPr>
                <w:rFonts w:ascii="Arial" w:hAnsi="Arial" w:cs="Arial"/>
                <w:color w:val="000000"/>
                <w:sz w:val="16"/>
                <w:szCs w:val="18"/>
              </w:rPr>
            </w:pPr>
            <w:r w:rsidRPr="00715276">
              <w:rPr>
                <w:rFonts w:ascii="Arial" w:hAnsi="Arial" w:cs="Arial"/>
                <w:color w:val="000000"/>
                <w:sz w:val="16"/>
                <w:szCs w:val="18"/>
              </w:rPr>
              <w:t xml:space="preserve">4,139,941 </w:t>
            </w:r>
          </w:p>
        </w:tc>
      </w:tr>
      <w:tr w:rsidR="003B1447" w:rsidRPr="003B1447" w:rsidTr="003B1447">
        <w:trPr>
          <w:trHeight w:val="480"/>
          <w:jc w:val="center"/>
        </w:trPr>
        <w:tc>
          <w:tcPr>
            <w:tcW w:w="17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B1447" w:rsidRPr="00715276" w:rsidRDefault="003B1447" w:rsidP="008043A2">
            <w:pPr>
              <w:rPr>
                <w:rFonts w:ascii="Arial" w:hAnsi="Arial" w:cs="Arial"/>
                <w:color w:val="000000"/>
                <w:sz w:val="16"/>
                <w:szCs w:val="18"/>
              </w:rPr>
            </w:pPr>
            <w:r w:rsidRPr="00715276">
              <w:rPr>
                <w:rFonts w:ascii="Arial" w:hAnsi="Arial" w:cs="Arial"/>
                <w:color w:val="000000"/>
                <w:sz w:val="16"/>
                <w:szCs w:val="18"/>
              </w:rPr>
              <w:t>CEI OE 043/2017</w:t>
            </w:r>
          </w:p>
        </w:tc>
        <w:tc>
          <w:tcPr>
            <w:tcW w:w="1065" w:type="dxa"/>
            <w:tcBorders>
              <w:top w:val="single" w:sz="4" w:space="0" w:color="auto"/>
              <w:left w:val="nil"/>
              <w:bottom w:val="single" w:sz="4" w:space="0" w:color="auto"/>
              <w:right w:val="single" w:sz="4" w:space="0" w:color="auto"/>
            </w:tcBorders>
            <w:shd w:val="pct10" w:color="auto" w:fill="FFFFFF" w:themeFill="background1"/>
            <w:vAlign w:val="center"/>
            <w:hideMark/>
          </w:tcPr>
          <w:p w:rsidR="003B1447" w:rsidRPr="00715276" w:rsidRDefault="003B1447" w:rsidP="008043A2">
            <w:pPr>
              <w:jc w:val="center"/>
              <w:rPr>
                <w:rFonts w:ascii="Arial" w:hAnsi="Arial" w:cs="Arial"/>
                <w:color w:val="000000"/>
                <w:sz w:val="16"/>
                <w:szCs w:val="18"/>
              </w:rPr>
            </w:pPr>
            <w:r w:rsidRPr="00715276">
              <w:rPr>
                <w:rFonts w:ascii="Arial" w:hAnsi="Arial" w:cs="Arial"/>
                <w:color w:val="000000"/>
                <w:sz w:val="16"/>
                <w:szCs w:val="18"/>
              </w:rPr>
              <w:t>29/08/17</w:t>
            </w:r>
          </w:p>
        </w:tc>
        <w:tc>
          <w:tcPr>
            <w:tcW w:w="1083" w:type="dxa"/>
            <w:tcBorders>
              <w:top w:val="single" w:sz="4" w:space="0" w:color="auto"/>
              <w:left w:val="nil"/>
              <w:bottom w:val="single" w:sz="4" w:space="0" w:color="auto"/>
              <w:right w:val="single" w:sz="4" w:space="0" w:color="auto"/>
            </w:tcBorders>
            <w:shd w:val="clear" w:color="auto" w:fill="FFFFFF" w:themeFill="background1"/>
            <w:vAlign w:val="center"/>
          </w:tcPr>
          <w:p w:rsidR="003B1447" w:rsidRPr="00715276" w:rsidRDefault="003B1447" w:rsidP="008043A2">
            <w:pPr>
              <w:rPr>
                <w:rFonts w:ascii="Arial" w:hAnsi="Arial" w:cs="Arial"/>
                <w:color w:val="000000"/>
                <w:sz w:val="16"/>
                <w:szCs w:val="18"/>
              </w:rPr>
            </w:pPr>
            <w:r w:rsidRPr="00715276">
              <w:rPr>
                <w:rFonts w:ascii="Arial" w:hAnsi="Arial" w:cs="Arial"/>
                <w:color w:val="000000"/>
                <w:sz w:val="16"/>
                <w:szCs w:val="18"/>
              </w:rPr>
              <w:t>2017-00518</w:t>
            </w:r>
          </w:p>
        </w:tc>
        <w:tc>
          <w:tcPr>
            <w:tcW w:w="48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1447" w:rsidRPr="00715276" w:rsidRDefault="003B1447" w:rsidP="008043A2">
            <w:pPr>
              <w:rPr>
                <w:rFonts w:ascii="Arial" w:hAnsi="Arial" w:cs="Arial"/>
                <w:color w:val="000000"/>
                <w:sz w:val="16"/>
                <w:szCs w:val="16"/>
              </w:rPr>
            </w:pPr>
            <w:r w:rsidRPr="00715276">
              <w:rPr>
                <w:rFonts w:ascii="Arial" w:hAnsi="Arial" w:cs="Arial"/>
                <w:color w:val="000000"/>
                <w:sz w:val="16"/>
                <w:szCs w:val="16"/>
              </w:rPr>
              <w:t>CONSTRUCCIÓN DEL ESTACIONAMIENTO PARA MULTIDEPORTIVO Y REHABILITACIÓN DEL ESTACIONAMIENTO DE LA ALBERCA OLÍMPICA, PARQUE QUERÉTARO 200.QRO</w:t>
            </w:r>
          </w:p>
        </w:tc>
        <w:tc>
          <w:tcPr>
            <w:tcW w:w="1164" w:type="dxa"/>
            <w:tcBorders>
              <w:top w:val="single" w:sz="4" w:space="0" w:color="auto"/>
              <w:left w:val="single" w:sz="4" w:space="0" w:color="auto"/>
              <w:bottom w:val="single" w:sz="4" w:space="0" w:color="auto"/>
              <w:right w:val="single" w:sz="4" w:space="0" w:color="auto"/>
            </w:tcBorders>
            <w:shd w:val="pct10" w:color="auto" w:fill="FFFFFF" w:themeFill="background1"/>
            <w:vAlign w:val="center"/>
          </w:tcPr>
          <w:p w:rsidR="003B1447" w:rsidRPr="00715276" w:rsidRDefault="003B1447" w:rsidP="008043A2">
            <w:pPr>
              <w:jc w:val="right"/>
              <w:rPr>
                <w:rFonts w:ascii="Arial" w:hAnsi="Arial" w:cs="Arial"/>
                <w:color w:val="000000"/>
                <w:sz w:val="16"/>
                <w:szCs w:val="18"/>
              </w:rPr>
            </w:pPr>
            <w:r w:rsidRPr="00715276">
              <w:rPr>
                <w:rFonts w:ascii="Arial" w:hAnsi="Arial" w:cs="Arial"/>
                <w:color w:val="000000"/>
                <w:sz w:val="16"/>
                <w:szCs w:val="18"/>
              </w:rPr>
              <w:t xml:space="preserve">10,348,548 </w:t>
            </w:r>
          </w:p>
        </w:tc>
        <w:tc>
          <w:tcPr>
            <w:tcW w:w="1125" w:type="dxa"/>
            <w:tcBorders>
              <w:top w:val="single" w:sz="4" w:space="0" w:color="auto"/>
              <w:left w:val="single" w:sz="4" w:space="0" w:color="auto"/>
              <w:bottom w:val="single" w:sz="4" w:space="0" w:color="auto"/>
              <w:right w:val="single" w:sz="4" w:space="0" w:color="auto"/>
            </w:tcBorders>
            <w:shd w:val="pct10" w:color="auto" w:fill="FFFFFF" w:themeFill="background1"/>
            <w:vAlign w:val="center"/>
            <w:hideMark/>
          </w:tcPr>
          <w:p w:rsidR="003B1447" w:rsidRPr="00715276" w:rsidRDefault="003B1447" w:rsidP="008043A2">
            <w:pPr>
              <w:jc w:val="right"/>
              <w:rPr>
                <w:rFonts w:ascii="Arial" w:hAnsi="Arial" w:cs="Arial"/>
                <w:color w:val="000000"/>
                <w:sz w:val="16"/>
                <w:szCs w:val="18"/>
              </w:rPr>
            </w:pPr>
            <w:r w:rsidRPr="00715276">
              <w:rPr>
                <w:rFonts w:ascii="Arial" w:hAnsi="Arial" w:cs="Arial"/>
                <w:color w:val="000000"/>
                <w:sz w:val="16"/>
                <w:szCs w:val="18"/>
              </w:rPr>
              <w:t xml:space="preserve">1,342,937 </w:t>
            </w:r>
          </w:p>
        </w:tc>
        <w:tc>
          <w:tcPr>
            <w:tcW w:w="1245" w:type="dxa"/>
            <w:tcBorders>
              <w:top w:val="single" w:sz="4" w:space="0" w:color="auto"/>
              <w:left w:val="nil"/>
              <w:bottom w:val="single" w:sz="4" w:space="0" w:color="auto"/>
              <w:right w:val="single" w:sz="4" w:space="0" w:color="auto"/>
            </w:tcBorders>
            <w:shd w:val="pct10" w:color="auto" w:fill="FFFFFF" w:themeFill="background1"/>
            <w:vAlign w:val="center"/>
            <w:hideMark/>
          </w:tcPr>
          <w:p w:rsidR="003B1447" w:rsidRPr="00715276" w:rsidRDefault="003B1447" w:rsidP="008043A2">
            <w:pPr>
              <w:jc w:val="right"/>
              <w:rPr>
                <w:rFonts w:ascii="Arial" w:hAnsi="Arial" w:cs="Arial"/>
                <w:color w:val="000000"/>
                <w:sz w:val="16"/>
                <w:szCs w:val="18"/>
              </w:rPr>
            </w:pPr>
            <w:r w:rsidRPr="00715276">
              <w:rPr>
                <w:rFonts w:ascii="Arial" w:hAnsi="Arial" w:cs="Arial"/>
                <w:color w:val="000000"/>
                <w:sz w:val="16"/>
                <w:szCs w:val="18"/>
              </w:rPr>
              <w:t xml:space="preserve">9,005,610 </w:t>
            </w:r>
          </w:p>
        </w:tc>
      </w:tr>
      <w:tr w:rsidR="003B1447" w:rsidRPr="003B1447" w:rsidTr="003B1447">
        <w:trPr>
          <w:trHeight w:val="480"/>
          <w:jc w:val="center"/>
        </w:trPr>
        <w:tc>
          <w:tcPr>
            <w:tcW w:w="17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B1447" w:rsidRPr="00715276" w:rsidRDefault="003B1447" w:rsidP="008043A2">
            <w:pPr>
              <w:rPr>
                <w:rFonts w:ascii="Arial" w:hAnsi="Arial" w:cs="Arial"/>
                <w:color w:val="000000"/>
                <w:sz w:val="16"/>
                <w:szCs w:val="18"/>
              </w:rPr>
            </w:pPr>
            <w:r w:rsidRPr="00715276">
              <w:rPr>
                <w:rFonts w:ascii="Arial" w:hAnsi="Arial" w:cs="Arial"/>
                <w:color w:val="000000"/>
                <w:sz w:val="16"/>
                <w:szCs w:val="18"/>
              </w:rPr>
              <w:t>CEI OV 054/2017</w:t>
            </w:r>
          </w:p>
        </w:tc>
        <w:tc>
          <w:tcPr>
            <w:tcW w:w="1065" w:type="dxa"/>
            <w:tcBorders>
              <w:top w:val="single" w:sz="4" w:space="0" w:color="auto"/>
              <w:left w:val="nil"/>
              <w:bottom w:val="single" w:sz="4" w:space="0" w:color="auto"/>
              <w:right w:val="single" w:sz="4" w:space="0" w:color="auto"/>
            </w:tcBorders>
            <w:shd w:val="pct10" w:color="auto" w:fill="FFFFFF" w:themeFill="background1"/>
            <w:vAlign w:val="center"/>
            <w:hideMark/>
          </w:tcPr>
          <w:p w:rsidR="003B1447" w:rsidRPr="00715276" w:rsidRDefault="003B1447" w:rsidP="008043A2">
            <w:pPr>
              <w:jc w:val="center"/>
              <w:rPr>
                <w:rFonts w:ascii="Arial" w:hAnsi="Arial" w:cs="Arial"/>
                <w:color w:val="000000"/>
                <w:sz w:val="16"/>
                <w:szCs w:val="18"/>
              </w:rPr>
            </w:pPr>
            <w:r w:rsidRPr="00715276">
              <w:rPr>
                <w:rFonts w:ascii="Arial" w:hAnsi="Arial" w:cs="Arial"/>
                <w:color w:val="000000"/>
                <w:sz w:val="16"/>
                <w:szCs w:val="18"/>
              </w:rPr>
              <w:t>31/08/17</w:t>
            </w:r>
          </w:p>
        </w:tc>
        <w:tc>
          <w:tcPr>
            <w:tcW w:w="1083" w:type="dxa"/>
            <w:tcBorders>
              <w:top w:val="single" w:sz="4" w:space="0" w:color="auto"/>
              <w:left w:val="nil"/>
              <w:bottom w:val="single" w:sz="4" w:space="0" w:color="auto"/>
              <w:right w:val="single" w:sz="4" w:space="0" w:color="auto"/>
            </w:tcBorders>
            <w:shd w:val="clear" w:color="auto" w:fill="FFFFFF" w:themeFill="background1"/>
            <w:vAlign w:val="center"/>
          </w:tcPr>
          <w:p w:rsidR="003B1447" w:rsidRPr="00715276" w:rsidRDefault="003B1447" w:rsidP="008043A2">
            <w:pPr>
              <w:rPr>
                <w:rFonts w:ascii="Arial" w:hAnsi="Arial" w:cs="Arial"/>
                <w:color w:val="000000"/>
                <w:sz w:val="16"/>
                <w:szCs w:val="18"/>
              </w:rPr>
            </w:pPr>
            <w:r w:rsidRPr="00715276">
              <w:rPr>
                <w:rFonts w:ascii="Arial" w:hAnsi="Arial" w:cs="Arial"/>
                <w:color w:val="000000"/>
                <w:sz w:val="16"/>
                <w:szCs w:val="18"/>
              </w:rPr>
              <w:t>2017-00626</w:t>
            </w:r>
          </w:p>
        </w:tc>
        <w:tc>
          <w:tcPr>
            <w:tcW w:w="48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1447" w:rsidRPr="00715276" w:rsidRDefault="003B1447" w:rsidP="008043A2">
            <w:pPr>
              <w:rPr>
                <w:rFonts w:ascii="Arial" w:hAnsi="Arial" w:cs="Arial"/>
                <w:color w:val="000000"/>
                <w:sz w:val="16"/>
                <w:szCs w:val="16"/>
              </w:rPr>
            </w:pPr>
            <w:r w:rsidRPr="00715276">
              <w:rPr>
                <w:rFonts w:ascii="Arial" w:hAnsi="Arial" w:cs="Arial"/>
                <w:color w:val="000000"/>
                <w:sz w:val="16"/>
                <w:szCs w:val="16"/>
              </w:rPr>
              <w:t>MODERNIZACIÓN DE PIEDRAS ANCHAS, MUNICIPIO DE JALPAN DE SERRA, QRO.</w:t>
            </w:r>
          </w:p>
        </w:tc>
        <w:tc>
          <w:tcPr>
            <w:tcW w:w="1164" w:type="dxa"/>
            <w:tcBorders>
              <w:top w:val="single" w:sz="4" w:space="0" w:color="auto"/>
              <w:left w:val="single" w:sz="4" w:space="0" w:color="auto"/>
              <w:bottom w:val="single" w:sz="4" w:space="0" w:color="auto"/>
              <w:right w:val="single" w:sz="4" w:space="0" w:color="auto"/>
            </w:tcBorders>
            <w:shd w:val="pct10" w:color="auto" w:fill="FFFFFF" w:themeFill="background1"/>
            <w:vAlign w:val="center"/>
          </w:tcPr>
          <w:p w:rsidR="003B1447" w:rsidRPr="00715276" w:rsidRDefault="003B1447" w:rsidP="008043A2">
            <w:pPr>
              <w:jc w:val="right"/>
              <w:rPr>
                <w:rFonts w:ascii="Arial" w:hAnsi="Arial" w:cs="Arial"/>
                <w:color w:val="000000"/>
                <w:sz w:val="16"/>
                <w:szCs w:val="18"/>
              </w:rPr>
            </w:pPr>
            <w:r w:rsidRPr="00715276">
              <w:rPr>
                <w:rFonts w:ascii="Arial" w:hAnsi="Arial" w:cs="Arial"/>
                <w:color w:val="000000"/>
                <w:sz w:val="16"/>
                <w:szCs w:val="18"/>
              </w:rPr>
              <w:t xml:space="preserve">16,503,072 </w:t>
            </w:r>
          </w:p>
        </w:tc>
        <w:tc>
          <w:tcPr>
            <w:tcW w:w="1125" w:type="dxa"/>
            <w:tcBorders>
              <w:top w:val="single" w:sz="4" w:space="0" w:color="auto"/>
              <w:left w:val="single" w:sz="4" w:space="0" w:color="auto"/>
              <w:bottom w:val="single" w:sz="4" w:space="0" w:color="auto"/>
              <w:right w:val="single" w:sz="4" w:space="0" w:color="auto"/>
            </w:tcBorders>
            <w:shd w:val="pct10" w:color="auto" w:fill="FFFFFF" w:themeFill="background1"/>
            <w:vAlign w:val="center"/>
            <w:hideMark/>
          </w:tcPr>
          <w:p w:rsidR="003B1447" w:rsidRPr="00715276" w:rsidRDefault="003B1447" w:rsidP="008043A2">
            <w:pPr>
              <w:jc w:val="right"/>
              <w:rPr>
                <w:rFonts w:ascii="Arial" w:hAnsi="Arial" w:cs="Arial"/>
                <w:color w:val="000000"/>
                <w:sz w:val="16"/>
                <w:szCs w:val="18"/>
              </w:rPr>
            </w:pPr>
            <w:r w:rsidRPr="00715276">
              <w:rPr>
                <w:rFonts w:ascii="Arial" w:hAnsi="Arial" w:cs="Arial"/>
                <w:color w:val="000000"/>
                <w:sz w:val="16"/>
                <w:szCs w:val="18"/>
              </w:rPr>
              <w:t xml:space="preserve">5,464,191 </w:t>
            </w:r>
          </w:p>
        </w:tc>
        <w:tc>
          <w:tcPr>
            <w:tcW w:w="1245" w:type="dxa"/>
            <w:tcBorders>
              <w:top w:val="single" w:sz="4" w:space="0" w:color="auto"/>
              <w:left w:val="nil"/>
              <w:bottom w:val="single" w:sz="4" w:space="0" w:color="auto"/>
              <w:right w:val="single" w:sz="4" w:space="0" w:color="auto"/>
            </w:tcBorders>
            <w:shd w:val="pct10" w:color="auto" w:fill="FFFFFF" w:themeFill="background1"/>
            <w:vAlign w:val="center"/>
            <w:hideMark/>
          </w:tcPr>
          <w:p w:rsidR="003B1447" w:rsidRPr="00715276" w:rsidRDefault="003B1447" w:rsidP="008043A2">
            <w:pPr>
              <w:jc w:val="right"/>
              <w:rPr>
                <w:rFonts w:ascii="Arial" w:hAnsi="Arial" w:cs="Arial"/>
                <w:color w:val="000000"/>
                <w:sz w:val="16"/>
                <w:szCs w:val="18"/>
              </w:rPr>
            </w:pPr>
            <w:r w:rsidRPr="00715276">
              <w:rPr>
                <w:rFonts w:ascii="Arial" w:hAnsi="Arial" w:cs="Arial"/>
                <w:color w:val="000000"/>
                <w:sz w:val="16"/>
                <w:szCs w:val="18"/>
              </w:rPr>
              <w:t xml:space="preserve">11,038,880 </w:t>
            </w:r>
          </w:p>
        </w:tc>
      </w:tr>
      <w:tr w:rsidR="003B1447" w:rsidRPr="003B1447" w:rsidTr="003B1447">
        <w:trPr>
          <w:trHeight w:val="480"/>
          <w:jc w:val="center"/>
        </w:trPr>
        <w:tc>
          <w:tcPr>
            <w:tcW w:w="17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B1447" w:rsidRPr="00715276" w:rsidRDefault="003B1447" w:rsidP="008043A2">
            <w:pPr>
              <w:rPr>
                <w:rFonts w:ascii="Arial" w:hAnsi="Arial" w:cs="Arial"/>
                <w:color w:val="000000"/>
                <w:sz w:val="16"/>
                <w:szCs w:val="18"/>
              </w:rPr>
            </w:pPr>
            <w:r w:rsidRPr="00715276">
              <w:rPr>
                <w:rFonts w:ascii="Arial" w:hAnsi="Arial" w:cs="Arial"/>
                <w:color w:val="000000"/>
                <w:sz w:val="16"/>
                <w:szCs w:val="18"/>
              </w:rPr>
              <w:t>CEI OV 055/2017</w:t>
            </w:r>
          </w:p>
        </w:tc>
        <w:tc>
          <w:tcPr>
            <w:tcW w:w="1065" w:type="dxa"/>
            <w:tcBorders>
              <w:top w:val="single" w:sz="4" w:space="0" w:color="auto"/>
              <w:left w:val="nil"/>
              <w:bottom w:val="single" w:sz="4" w:space="0" w:color="auto"/>
              <w:right w:val="single" w:sz="4" w:space="0" w:color="auto"/>
            </w:tcBorders>
            <w:shd w:val="pct10" w:color="auto" w:fill="FFFFFF" w:themeFill="background1"/>
            <w:vAlign w:val="center"/>
            <w:hideMark/>
          </w:tcPr>
          <w:p w:rsidR="003B1447" w:rsidRPr="00715276" w:rsidRDefault="003B1447" w:rsidP="008043A2">
            <w:pPr>
              <w:jc w:val="center"/>
              <w:rPr>
                <w:rFonts w:ascii="Arial" w:hAnsi="Arial" w:cs="Arial"/>
                <w:color w:val="000000"/>
                <w:sz w:val="16"/>
                <w:szCs w:val="18"/>
              </w:rPr>
            </w:pPr>
            <w:r w:rsidRPr="00715276">
              <w:rPr>
                <w:rFonts w:ascii="Arial" w:hAnsi="Arial" w:cs="Arial"/>
                <w:color w:val="000000"/>
                <w:sz w:val="16"/>
                <w:szCs w:val="18"/>
              </w:rPr>
              <w:t>13/09/17</w:t>
            </w:r>
          </w:p>
        </w:tc>
        <w:tc>
          <w:tcPr>
            <w:tcW w:w="1083" w:type="dxa"/>
            <w:tcBorders>
              <w:top w:val="single" w:sz="4" w:space="0" w:color="auto"/>
              <w:left w:val="nil"/>
              <w:bottom w:val="single" w:sz="4" w:space="0" w:color="auto"/>
              <w:right w:val="single" w:sz="4" w:space="0" w:color="auto"/>
            </w:tcBorders>
            <w:shd w:val="clear" w:color="auto" w:fill="FFFFFF" w:themeFill="background1"/>
            <w:vAlign w:val="center"/>
          </w:tcPr>
          <w:p w:rsidR="003B1447" w:rsidRPr="00715276" w:rsidRDefault="003B1447" w:rsidP="008043A2">
            <w:pPr>
              <w:rPr>
                <w:rFonts w:ascii="Arial" w:hAnsi="Arial" w:cs="Arial"/>
                <w:color w:val="000000"/>
                <w:sz w:val="16"/>
                <w:szCs w:val="18"/>
              </w:rPr>
            </w:pPr>
            <w:r w:rsidRPr="00715276">
              <w:rPr>
                <w:rFonts w:ascii="Arial" w:hAnsi="Arial" w:cs="Arial"/>
                <w:color w:val="000000"/>
                <w:sz w:val="16"/>
                <w:szCs w:val="18"/>
              </w:rPr>
              <w:t>2017-00627</w:t>
            </w:r>
          </w:p>
        </w:tc>
        <w:tc>
          <w:tcPr>
            <w:tcW w:w="48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1447" w:rsidRPr="00715276" w:rsidRDefault="003B1447" w:rsidP="008043A2">
            <w:pPr>
              <w:rPr>
                <w:rFonts w:ascii="Arial" w:hAnsi="Arial" w:cs="Arial"/>
                <w:color w:val="000000"/>
                <w:sz w:val="16"/>
                <w:szCs w:val="16"/>
              </w:rPr>
            </w:pPr>
            <w:r w:rsidRPr="00715276">
              <w:rPr>
                <w:rFonts w:ascii="Arial" w:hAnsi="Arial" w:cs="Arial"/>
                <w:color w:val="000000"/>
                <w:sz w:val="16"/>
                <w:szCs w:val="16"/>
              </w:rPr>
              <w:t>MODERNIZACIÓN DE CAMINO LA YERBABUENA - BARREALES, MUNICIPIO DE JALPAN DE SERRA, QRO.</w:t>
            </w:r>
          </w:p>
        </w:tc>
        <w:tc>
          <w:tcPr>
            <w:tcW w:w="1164" w:type="dxa"/>
            <w:tcBorders>
              <w:top w:val="single" w:sz="4" w:space="0" w:color="auto"/>
              <w:left w:val="single" w:sz="4" w:space="0" w:color="auto"/>
              <w:bottom w:val="single" w:sz="4" w:space="0" w:color="auto"/>
              <w:right w:val="single" w:sz="4" w:space="0" w:color="auto"/>
            </w:tcBorders>
            <w:shd w:val="pct10" w:color="auto" w:fill="FFFFFF" w:themeFill="background1"/>
            <w:vAlign w:val="center"/>
          </w:tcPr>
          <w:p w:rsidR="003B1447" w:rsidRPr="00715276" w:rsidRDefault="003B1447" w:rsidP="008043A2">
            <w:pPr>
              <w:jc w:val="right"/>
              <w:rPr>
                <w:rFonts w:ascii="Arial" w:hAnsi="Arial" w:cs="Arial"/>
                <w:color w:val="000000"/>
                <w:sz w:val="16"/>
                <w:szCs w:val="18"/>
              </w:rPr>
            </w:pPr>
            <w:r w:rsidRPr="00715276">
              <w:rPr>
                <w:rFonts w:ascii="Arial" w:hAnsi="Arial" w:cs="Arial"/>
                <w:color w:val="000000"/>
                <w:sz w:val="16"/>
                <w:szCs w:val="18"/>
              </w:rPr>
              <w:t xml:space="preserve">23,943,960 </w:t>
            </w:r>
          </w:p>
        </w:tc>
        <w:tc>
          <w:tcPr>
            <w:tcW w:w="1125" w:type="dxa"/>
            <w:tcBorders>
              <w:top w:val="single" w:sz="4" w:space="0" w:color="auto"/>
              <w:left w:val="single" w:sz="4" w:space="0" w:color="auto"/>
              <w:bottom w:val="single" w:sz="4" w:space="0" w:color="auto"/>
              <w:right w:val="single" w:sz="4" w:space="0" w:color="auto"/>
            </w:tcBorders>
            <w:shd w:val="pct10" w:color="auto" w:fill="FFFFFF" w:themeFill="background1"/>
            <w:vAlign w:val="center"/>
            <w:hideMark/>
          </w:tcPr>
          <w:p w:rsidR="003B1447" w:rsidRPr="00715276" w:rsidRDefault="003B1447" w:rsidP="008043A2">
            <w:pPr>
              <w:jc w:val="right"/>
              <w:rPr>
                <w:rFonts w:ascii="Arial" w:hAnsi="Arial" w:cs="Arial"/>
                <w:color w:val="000000"/>
                <w:sz w:val="16"/>
                <w:szCs w:val="18"/>
              </w:rPr>
            </w:pPr>
            <w:r w:rsidRPr="00715276">
              <w:rPr>
                <w:rFonts w:ascii="Arial" w:hAnsi="Arial" w:cs="Arial"/>
                <w:color w:val="000000"/>
                <w:sz w:val="16"/>
                <w:szCs w:val="18"/>
              </w:rPr>
              <w:t xml:space="preserve">9,956,050 </w:t>
            </w:r>
          </w:p>
        </w:tc>
        <w:tc>
          <w:tcPr>
            <w:tcW w:w="1245" w:type="dxa"/>
            <w:tcBorders>
              <w:top w:val="single" w:sz="4" w:space="0" w:color="auto"/>
              <w:left w:val="nil"/>
              <w:bottom w:val="single" w:sz="4" w:space="0" w:color="auto"/>
              <w:right w:val="single" w:sz="4" w:space="0" w:color="auto"/>
            </w:tcBorders>
            <w:shd w:val="pct10" w:color="auto" w:fill="FFFFFF" w:themeFill="background1"/>
            <w:vAlign w:val="center"/>
            <w:hideMark/>
          </w:tcPr>
          <w:p w:rsidR="003B1447" w:rsidRPr="00715276" w:rsidRDefault="003B1447" w:rsidP="008043A2">
            <w:pPr>
              <w:jc w:val="right"/>
              <w:rPr>
                <w:rFonts w:ascii="Arial" w:hAnsi="Arial" w:cs="Arial"/>
                <w:color w:val="000000"/>
                <w:sz w:val="16"/>
                <w:szCs w:val="18"/>
              </w:rPr>
            </w:pPr>
            <w:r w:rsidRPr="00715276">
              <w:rPr>
                <w:rFonts w:ascii="Arial" w:hAnsi="Arial" w:cs="Arial"/>
                <w:color w:val="000000"/>
                <w:sz w:val="16"/>
                <w:szCs w:val="18"/>
              </w:rPr>
              <w:t xml:space="preserve">13,987,910 </w:t>
            </w:r>
          </w:p>
        </w:tc>
      </w:tr>
      <w:tr w:rsidR="003B1447" w:rsidRPr="003B1447" w:rsidTr="003B1447">
        <w:trPr>
          <w:trHeight w:val="480"/>
          <w:jc w:val="center"/>
        </w:trPr>
        <w:tc>
          <w:tcPr>
            <w:tcW w:w="17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B1447" w:rsidRPr="00715276" w:rsidRDefault="003B1447" w:rsidP="008043A2">
            <w:pPr>
              <w:rPr>
                <w:rFonts w:ascii="Arial" w:hAnsi="Arial" w:cs="Arial"/>
                <w:color w:val="000000"/>
                <w:sz w:val="16"/>
                <w:szCs w:val="18"/>
              </w:rPr>
            </w:pPr>
            <w:r w:rsidRPr="00715276">
              <w:rPr>
                <w:rFonts w:ascii="Arial" w:hAnsi="Arial" w:cs="Arial"/>
                <w:color w:val="000000"/>
                <w:sz w:val="16"/>
                <w:szCs w:val="18"/>
              </w:rPr>
              <w:t>CEI OV 051/2017</w:t>
            </w:r>
          </w:p>
        </w:tc>
        <w:tc>
          <w:tcPr>
            <w:tcW w:w="1065" w:type="dxa"/>
            <w:tcBorders>
              <w:top w:val="single" w:sz="4" w:space="0" w:color="auto"/>
              <w:left w:val="nil"/>
              <w:bottom w:val="single" w:sz="4" w:space="0" w:color="auto"/>
              <w:right w:val="single" w:sz="4" w:space="0" w:color="auto"/>
            </w:tcBorders>
            <w:shd w:val="pct10" w:color="auto" w:fill="FFFFFF" w:themeFill="background1"/>
            <w:vAlign w:val="center"/>
            <w:hideMark/>
          </w:tcPr>
          <w:p w:rsidR="003B1447" w:rsidRPr="00715276" w:rsidRDefault="003B1447" w:rsidP="008043A2">
            <w:pPr>
              <w:jc w:val="center"/>
              <w:rPr>
                <w:rFonts w:ascii="Arial" w:hAnsi="Arial" w:cs="Arial"/>
                <w:color w:val="000000"/>
                <w:sz w:val="16"/>
                <w:szCs w:val="18"/>
              </w:rPr>
            </w:pPr>
            <w:r w:rsidRPr="00715276">
              <w:rPr>
                <w:rFonts w:ascii="Arial" w:hAnsi="Arial" w:cs="Arial"/>
                <w:color w:val="000000"/>
                <w:sz w:val="16"/>
                <w:szCs w:val="18"/>
              </w:rPr>
              <w:t>13/09/17</w:t>
            </w:r>
          </w:p>
        </w:tc>
        <w:tc>
          <w:tcPr>
            <w:tcW w:w="1083" w:type="dxa"/>
            <w:tcBorders>
              <w:top w:val="single" w:sz="4" w:space="0" w:color="auto"/>
              <w:left w:val="nil"/>
              <w:bottom w:val="single" w:sz="4" w:space="0" w:color="auto"/>
              <w:right w:val="single" w:sz="4" w:space="0" w:color="auto"/>
            </w:tcBorders>
            <w:shd w:val="clear" w:color="auto" w:fill="FFFFFF" w:themeFill="background1"/>
            <w:vAlign w:val="center"/>
          </w:tcPr>
          <w:p w:rsidR="003B1447" w:rsidRPr="00715276" w:rsidRDefault="003B1447" w:rsidP="008043A2">
            <w:pPr>
              <w:rPr>
                <w:rFonts w:ascii="Arial" w:hAnsi="Arial" w:cs="Arial"/>
                <w:color w:val="000000"/>
                <w:sz w:val="16"/>
                <w:szCs w:val="18"/>
              </w:rPr>
            </w:pPr>
            <w:r w:rsidRPr="00715276">
              <w:rPr>
                <w:rFonts w:ascii="Arial" w:hAnsi="Arial" w:cs="Arial"/>
                <w:color w:val="000000"/>
                <w:sz w:val="16"/>
                <w:szCs w:val="18"/>
              </w:rPr>
              <w:t>2017-00622</w:t>
            </w:r>
          </w:p>
        </w:tc>
        <w:tc>
          <w:tcPr>
            <w:tcW w:w="48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1447" w:rsidRPr="00715276" w:rsidRDefault="003B1447" w:rsidP="008043A2">
            <w:pPr>
              <w:rPr>
                <w:rFonts w:ascii="Arial" w:hAnsi="Arial" w:cs="Arial"/>
                <w:color w:val="000000"/>
                <w:sz w:val="16"/>
                <w:szCs w:val="16"/>
              </w:rPr>
            </w:pPr>
            <w:r w:rsidRPr="00715276">
              <w:rPr>
                <w:rFonts w:ascii="Arial" w:hAnsi="Arial" w:cs="Arial"/>
                <w:color w:val="000000"/>
                <w:sz w:val="16"/>
                <w:szCs w:val="16"/>
              </w:rPr>
              <w:t>MODERNIZACIÓN DE SAN PEDRO ESCANELA - SAN PEDRO EL VIEJO, MUNICIPIO DE PINAL DE AMOLES, QRO.</w:t>
            </w:r>
          </w:p>
        </w:tc>
        <w:tc>
          <w:tcPr>
            <w:tcW w:w="1164" w:type="dxa"/>
            <w:tcBorders>
              <w:top w:val="single" w:sz="4" w:space="0" w:color="auto"/>
              <w:left w:val="single" w:sz="4" w:space="0" w:color="auto"/>
              <w:bottom w:val="single" w:sz="4" w:space="0" w:color="auto"/>
              <w:right w:val="single" w:sz="4" w:space="0" w:color="auto"/>
            </w:tcBorders>
            <w:shd w:val="pct10" w:color="auto" w:fill="FFFFFF" w:themeFill="background1"/>
            <w:vAlign w:val="center"/>
          </w:tcPr>
          <w:p w:rsidR="003B1447" w:rsidRPr="00715276" w:rsidRDefault="003B1447" w:rsidP="008043A2">
            <w:pPr>
              <w:jc w:val="right"/>
              <w:rPr>
                <w:rFonts w:ascii="Arial" w:hAnsi="Arial" w:cs="Arial"/>
                <w:color w:val="000000"/>
                <w:sz w:val="16"/>
                <w:szCs w:val="18"/>
              </w:rPr>
            </w:pPr>
            <w:r w:rsidRPr="00715276">
              <w:rPr>
                <w:rFonts w:ascii="Arial" w:hAnsi="Arial" w:cs="Arial"/>
                <w:color w:val="000000"/>
                <w:sz w:val="16"/>
                <w:szCs w:val="18"/>
              </w:rPr>
              <w:t xml:space="preserve">47,757,655 </w:t>
            </w:r>
          </w:p>
        </w:tc>
        <w:tc>
          <w:tcPr>
            <w:tcW w:w="1125" w:type="dxa"/>
            <w:tcBorders>
              <w:top w:val="single" w:sz="4" w:space="0" w:color="auto"/>
              <w:left w:val="single" w:sz="4" w:space="0" w:color="auto"/>
              <w:bottom w:val="single" w:sz="4" w:space="0" w:color="auto"/>
              <w:right w:val="single" w:sz="4" w:space="0" w:color="auto"/>
            </w:tcBorders>
            <w:shd w:val="pct10" w:color="auto" w:fill="FFFFFF" w:themeFill="background1"/>
            <w:vAlign w:val="center"/>
            <w:hideMark/>
          </w:tcPr>
          <w:p w:rsidR="003B1447" w:rsidRPr="00715276" w:rsidRDefault="003B1447" w:rsidP="008043A2">
            <w:pPr>
              <w:jc w:val="right"/>
              <w:rPr>
                <w:rFonts w:ascii="Arial" w:hAnsi="Arial" w:cs="Arial"/>
                <w:color w:val="000000"/>
                <w:sz w:val="16"/>
                <w:szCs w:val="18"/>
              </w:rPr>
            </w:pPr>
            <w:r w:rsidRPr="00715276">
              <w:rPr>
                <w:rFonts w:ascii="Arial" w:hAnsi="Arial" w:cs="Arial"/>
                <w:color w:val="000000"/>
                <w:sz w:val="16"/>
                <w:szCs w:val="18"/>
              </w:rPr>
              <w:t xml:space="preserve">20,890,836 </w:t>
            </w:r>
          </w:p>
        </w:tc>
        <w:tc>
          <w:tcPr>
            <w:tcW w:w="1245" w:type="dxa"/>
            <w:tcBorders>
              <w:top w:val="single" w:sz="4" w:space="0" w:color="auto"/>
              <w:left w:val="nil"/>
              <w:bottom w:val="single" w:sz="4" w:space="0" w:color="auto"/>
              <w:right w:val="single" w:sz="4" w:space="0" w:color="auto"/>
            </w:tcBorders>
            <w:shd w:val="pct10" w:color="auto" w:fill="FFFFFF" w:themeFill="background1"/>
            <w:vAlign w:val="center"/>
            <w:hideMark/>
          </w:tcPr>
          <w:p w:rsidR="003B1447" w:rsidRPr="00715276" w:rsidRDefault="003B1447" w:rsidP="008043A2">
            <w:pPr>
              <w:jc w:val="right"/>
              <w:rPr>
                <w:rFonts w:ascii="Arial" w:hAnsi="Arial" w:cs="Arial"/>
                <w:color w:val="000000"/>
                <w:sz w:val="16"/>
                <w:szCs w:val="18"/>
              </w:rPr>
            </w:pPr>
            <w:r w:rsidRPr="00715276">
              <w:rPr>
                <w:rFonts w:ascii="Arial" w:hAnsi="Arial" w:cs="Arial"/>
                <w:color w:val="000000"/>
                <w:sz w:val="16"/>
                <w:szCs w:val="18"/>
              </w:rPr>
              <w:t xml:space="preserve">26,866,819 </w:t>
            </w:r>
          </w:p>
        </w:tc>
      </w:tr>
      <w:tr w:rsidR="003B1447" w:rsidRPr="003B1447" w:rsidTr="003B1447">
        <w:trPr>
          <w:trHeight w:val="480"/>
          <w:jc w:val="center"/>
        </w:trPr>
        <w:tc>
          <w:tcPr>
            <w:tcW w:w="17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B1447" w:rsidRPr="00715276" w:rsidRDefault="003B1447" w:rsidP="008043A2">
            <w:pPr>
              <w:rPr>
                <w:rFonts w:ascii="Arial" w:hAnsi="Arial" w:cs="Arial"/>
                <w:color w:val="000000"/>
                <w:sz w:val="16"/>
                <w:szCs w:val="18"/>
              </w:rPr>
            </w:pPr>
            <w:r w:rsidRPr="00715276">
              <w:rPr>
                <w:rFonts w:ascii="Arial" w:hAnsi="Arial" w:cs="Arial"/>
                <w:color w:val="000000"/>
                <w:sz w:val="16"/>
                <w:szCs w:val="18"/>
              </w:rPr>
              <w:t>CEI OE 063/2017</w:t>
            </w:r>
          </w:p>
        </w:tc>
        <w:tc>
          <w:tcPr>
            <w:tcW w:w="1065" w:type="dxa"/>
            <w:tcBorders>
              <w:top w:val="single" w:sz="4" w:space="0" w:color="auto"/>
              <w:left w:val="nil"/>
              <w:bottom w:val="single" w:sz="4" w:space="0" w:color="auto"/>
              <w:right w:val="single" w:sz="4" w:space="0" w:color="auto"/>
            </w:tcBorders>
            <w:shd w:val="pct10" w:color="auto" w:fill="FFFFFF" w:themeFill="background1"/>
            <w:vAlign w:val="center"/>
            <w:hideMark/>
          </w:tcPr>
          <w:p w:rsidR="003B1447" w:rsidRPr="00715276" w:rsidRDefault="003B1447" w:rsidP="008043A2">
            <w:pPr>
              <w:jc w:val="center"/>
              <w:rPr>
                <w:rFonts w:ascii="Arial" w:hAnsi="Arial" w:cs="Arial"/>
                <w:color w:val="000000"/>
                <w:sz w:val="16"/>
                <w:szCs w:val="18"/>
              </w:rPr>
            </w:pPr>
            <w:r w:rsidRPr="00715276">
              <w:rPr>
                <w:rFonts w:ascii="Arial" w:hAnsi="Arial" w:cs="Arial"/>
                <w:color w:val="000000"/>
                <w:sz w:val="16"/>
                <w:szCs w:val="18"/>
              </w:rPr>
              <w:t>13/09/17</w:t>
            </w:r>
          </w:p>
        </w:tc>
        <w:tc>
          <w:tcPr>
            <w:tcW w:w="1083" w:type="dxa"/>
            <w:tcBorders>
              <w:top w:val="single" w:sz="4" w:space="0" w:color="auto"/>
              <w:left w:val="nil"/>
              <w:bottom w:val="single" w:sz="4" w:space="0" w:color="auto"/>
              <w:right w:val="single" w:sz="4" w:space="0" w:color="auto"/>
            </w:tcBorders>
            <w:shd w:val="clear" w:color="auto" w:fill="FFFFFF" w:themeFill="background1"/>
            <w:vAlign w:val="center"/>
          </w:tcPr>
          <w:p w:rsidR="003B1447" w:rsidRPr="00715276" w:rsidRDefault="003B1447" w:rsidP="008043A2">
            <w:pPr>
              <w:rPr>
                <w:rFonts w:ascii="Arial" w:hAnsi="Arial" w:cs="Arial"/>
                <w:color w:val="000000"/>
                <w:sz w:val="16"/>
                <w:szCs w:val="18"/>
              </w:rPr>
            </w:pPr>
            <w:r w:rsidRPr="00715276">
              <w:rPr>
                <w:rFonts w:ascii="Arial" w:hAnsi="Arial" w:cs="Arial"/>
                <w:color w:val="000000"/>
                <w:sz w:val="16"/>
                <w:szCs w:val="18"/>
              </w:rPr>
              <w:t>2017-00645</w:t>
            </w:r>
          </w:p>
        </w:tc>
        <w:tc>
          <w:tcPr>
            <w:tcW w:w="48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1447" w:rsidRPr="00715276" w:rsidRDefault="003B1447" w:rsidP="008043A2">
            <w:pPr>
              <w:rPr>
                <w:rFonts w:ascii="Arial" w:hAnsi="Arial" w:cs="Arial"/>
                <w:color w:val="000000"/>
                <w:sz w:val="16"/>
                <w:szCs w:val="16"/>
              </w:rPr>
            </w:pPr>
            <w:r w:rsidRPr="00715276">
              <w:rPr>
                <w:rFonts w:ascii="Arial" w:hAnsi="Arial" w:cs="Arial"/>
                <w:color w:val="000000"/>
                <w:sz w:val="16"/>
                <w:szCs w:val="16"/>
              </w:rPr>
              <w:t>REHABILITACIÓN Y MEJORIA DE LA UNIDAD DEPORTIVA DE JALPAN DE SERRA</w:t>
            </w:r>
          </w:p>
        </w:tc>
        <w:tc>
          <w:tcPr>
            <w:tcW w:w="1164" w:type="dxa"/>
            <w:tcBorders>
              <w:top w:val="single" w:sz="4" w:space="0" w:color="auto"/>
              <w:left w:val="single" w:sz="4" w:space="0" w:color="auto"/>
              <w:bottom w:val="single" w:sz="4" w:space="0" w:color="auto"/>
              <w:right w:val="single" w:sz="4" w:space="0" w:color="auto"/>
            </w:tcBorders>
            <w:shd w:val="pct10" w:color="auto" w:fill="FFFFFF" w:themeFill="background1"/>
            <w:vAlign w:val="center"/>
          </w:tcPr>
          <w:p w:rsidR="003B1447" w:rsidRPr="00715276" w:rsidRDefault="003B1447" w:rsidP="008043A2">
            <w:pPr>
              <w:jc w:val="right"/>
              <w:rPr>
                <w:rFonts w:ascii="Arial" w:hAnsi="Arial" w:cs="Arial"/>
                <w:color w:val="000000"/>
                <w:sz w:val="16"/>
                <w:szCs w:val="18"/>
              </w:rPr>
            </w:pPr>
            <w:r w:rsidRPr="00715276">
              <w:rPr>
                <w:rFonts w:ascii="Arial" w:hAnsi="Arial" w:cs="Arial"/>
                <w:color w:val="000000"/>
                <w:sz w:val="16"/>
                <w:szCs w:val="18"/>
              </w:rPr>
              <w:t xml:space="preserve">18,520,141 </w:t>
            </w:r>
          </w:p>
        </w:tc>
        <w:tc>
          <w:tcPr>
            <w:tcW w:w="1125" w:type="dxa"/>
            <w:tcBorders>
              <w:top w:val="single" w:sz="4" w:space="0" w:color="auto"/>
              <w:left w:val="single" w:sz="4" w:space="0" w:color="auto"/>
              <w:bottom w:val="single" w:sz="4" w:space="0" w:color="auto"/>
              <w:right w:val="single" w:sz="4" w:space="0" w:color="auto"/>
            </w:tcBorders>
            <w:shd w:val="pct10" w:color="auto" w:fill="FFFFFF" w:themeFill="background1"/>
            <w:vAlign w:val="center"/>
            <w:hideMark/>
          </w:tcPr>
          <w:p w:rsidR="003B1447" w:rsidRPr="00715276" w:rsidRDefault="003B1447" w:rsidP="008043A2">
            <w:pPr>
              <w:jc w:val="right"/>
              <w:rPr>
                <w:rFonts w:ascii="Arial" w:hAnsi="Arial" w:cs="Arial"/>
                <w:color w:val="000000"/>
                <w:sz w:val="16"/>
                <w:szCs w:val="18"/>
              </w:rPr>
            </w:pPr>
            <w:r w:rsidRPr="00715276">
              <w:rPr>
                <w:rFonts w:ascii="Arial" w:hAnsi="Arial" w:cs="Arial"/>
                <w:color w:val="000000"/>
                <w:sz w:val="16"/>
                <w:szCs w:val="18"/>
              </w:rPr>
              <w:t xml:space="preserve">614,641 </w:t>
            </w:r>
          </w:p>
        </w:tc>
        <w:tc>
          <w:tcPr>
            <w:tcW w:w="1245" w:type="dxa"/>
            <w:tcBorders>
              <w:top w:val="single" w:sz="4" w:space="0" w:color="auto"/>
              <w:left w:val="nil"/>
              <w:bottom w:val="single" w:sz="4" w:space="0" w:color="auto"/>
              <w:right w:val="single" w:sz="4" w:space="0" w:color="auto"/>
            </w:tcBorders>
            <w:shd w:val="pct10" w:color="auto" w:fill="FFFFFF" w:themeFill="background1"/>
            <w:vAlign w:val="center"/>
            <w:hideMark/>
          </w:tcPr>
          <w:p w:rsidR="003B1447" w:rsidRPr="00715276" w:rsidRDefault="003B1447" w:rsidP="008043A2">
            <w:pPr>
              <w:jc w:val="right"/>
              <w:rPr>
                <w:rFonts w:ascii="Arial" w:hAnsi="Arial" w:cs="Arial"/>
                <w:color w:val="000000"/>
                <w:sz w:val="16"/>
                <w:szCs w:val="18"/>
              </w:rPr>
            </w:pPr>
            <w:r w:rsidRPr="00715276">
              <w:rPr>
                <w:rFonts w:ascii="Arial" w:hAnsi="Arial" w:cs="Arial"/>
                <w:color w:val="000000"/>
                <w:sz w:val="16"/>
                <w:szCs w:val="18"/>
              </w:rPr>
              <w:t xml:space="preserve">17,905,500 </w:t>
            </w:r>
          </w:p>
        </w:tc>
      </w:tr>
      <w:tr w:rsidR="003B1447" w:rsidRPr="003B1447" w:rsidTr="003B1447">
        <w:trPr>
          <w:trHeight w:val="480"/>
          <w:jc w:val="center"/>
        </w:trPr>
        <w:tc>
          <w:tcPr>
            <w:tcW w:w="17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B1447" w:rsidRPr="00715276" w:rsidRDefault="003B1447" w:rsidP="008043A2">
            <w:pPr>
              <w:rPr>
                <w:rFonts w:ascii="Arial" w:hAnsi="Arial" w:cs="Arial"/>
                <w:color w:val="000000"/>
                <w:sz w:val="16"/>
                <w:szCs w:val="18"/>
              </w:rPr>
            </w:pPr>
            <w:r w:rsidRPr="00715276">
              <w:rPr>
                <w:rFonts w:ascii="Arial" w:hAnsi="Arial" w:cs="Arial"/>
                <w:color w:val="000000"/>
                <w:sz w:val="16"/>
                <w:szCs w:val="18"/>
              </w:rPr>
              <w:lastRenderedPageBreak/>
              <w:t>CEI OE 049/2107</w:t>
            </w:r>
          </w:p>
        </w:tc>
        <w:tc>
          <w:tcPr>
            <w:tcW w:w="1065" w:type="dxa"/>
            <w:tcBorders>
              <w:top w:val="single" w:sz="4" w:space="0" w:color="auto"/>
              <w:left w:val="nil"/>
              <w:bottom w:val="single" w:sz="4" w:space="0" w:color="auto"/>
              <w:right w:val="single" w:sz="4" w:space="0" w:color="auto"/>
            </w:tcBorders>
            <w:shd w:val="pct10" w:color="auto" w:fill="FFFFFF" w:themeFill="background1"/>
            <w:vAlign w:val="center"/>
            <w:hideMark/>
          </w:tcPr>
          <w:p w:rsidR="003B1447" w:rsidRPr="00715276" w:rsidRDefault="003B1447" w:rsidP="008043A2">
            <w:pPr>
              <w:jc w:val="center"/>
              <w:rPr>
                <w:rFonts w:ascii="Arial" w:hAnsi="Arial" w:cs="Arial"/>
                <w:color w:val="000000"/>
                <w:sz w:val="16"/>
                <w:szCs w:val="18"/>
              </w:rPr>
            </w:pPr>
            <w:r w:rsidRPr="00715276">
              <w:rPr>
                <w:rFonts w:ascii="Arial" w:hAnsi="Arial" w:cs="Arial"/>
                <w:color w:val="000000"/>
                <w:sz w:val="16"/>
                <w:szCs w:val="18"/>
              </w:rPr>
              <w:t>11/09/17</w:t>
            </w:r>
          </w:p>
        </w:tc>
        <w:tc>
          <w:tcPr>
            <w:tcW w:w="1083" w:type="dxa"/>
            <w:tcBorders>
              <w:top w:val="single" w:sz="4" w:space="0" w:color="auto"/>
              <w:left w:val="nil"/>
              <w:bottom w:val="single" w:sz="4" w:space="0" w:color="auto"/>
              <w:right w:val="single" w:sz="4" w:space="0" w:color="auto"/>
            </w:tcBorders>
            <w:shd w:val="clear" w:color="auto" w:fill="FFFFFF" w:themeFill="background1"/>
            <w:vAlign w:val="center"/>
          </w:tcPr>
          <w:p w:rsidR="003B1447" w:rsidRPr="00715276" w:rsidRDefault="003B1447" w:rsidP="008043A2">
            <w:pPr>
              <w:rPr>
                <w:rFonts w:ascii="Arial" w:hAnsi="Arial" w:cs="Arial"/>
                <w:color w:val="000000"/>
                <w:sz w:val="16"/>
                <w:szCs w:val="18"/>
              </w:rPr>
            </w:pPr>
            <w:r w:rsidRPr="00715276">
              <w:rPr>
                <w:rFonts w:ascii="Arial" w:hAnsi="Arial" w:cs="Arial"/>
                <w:color w:val="000000"/>
                <w:sz w:val="16"/>
                <w:szCs w:val="18"/>
              </w:rPr>
              <w:t>2017-00595</w:t>
            </w:r>
          </w:p>
        </w:tc>
        <w:tc>
          <w:tcPr>
            <w:tcW w:w="48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1447" w:rsidRPr="00715276" w:rsidRDefault="003B1447" w:rsidP="008043A2">
            <w:pPr>
              <w:rPr>
                <w:rFonts w:ascii="Arial" w:hAnsi="Arial" w:cs="Arial"/>
                <w:color w:val="000000"/>
                <w:sz w:val="16"/>
                <w:szCs w:val="16"/>
              </w:rPr>
            </w:pPr>
            <w:r w:rsidRPr="00715276">
              <w:rPr>
                <w:rFonts w:ascii="Arial" w:hAnsi="Arial" w:cs="Arial"/>
                <w:color w:val="000000"/>
                <w:sz w:val="16"/>
                <w:szCs w:val="16"/>
              </w:rPr>
              <w:t>MODERNIZACIÓN Y MEJORAMIENTO DE CALLES 1a Y 2a PRIVADA DE CALLE PRINCIPAL (PAVIMENTACIÓN, GUARNICIONES Y BANQUETAS, TRANSFORMADORES ELÉCTRICO, COLECTOR SANITARIO) EN LAJITAS, EL MARQUÉS, QRO.</w:t>
            </w:r>
          </w:p>
        </w:tc>
        <w:tc>
          <w:tcPr>
            <w:tcW w:w="1164" w:type="dxa"/>
            <w:tcBorders>
              <w:top w:val="single" w:sz="4" w:space="0" w:color="auto"/>
              <w:left w:val="single" w:sz="4" w:space="0" w:color="auto"/>
              <w:bottom w:val="single" w:sz="4" w:space="0" w:color="auto"/>
              <w:right w:val="single" w:sz="4" w:space="0" w:color="auto"/>
            </w:tcBorders>
            <w:shd w:val="pct10" w:color="auto" w:fill="FFFFFF" w:themeFill="background1"/>
            <w:vAlign w:val="center"/>
          </w:tcPr>
          <w:p w:rsidR="003B1447" w:rsidRPr="00715276" w:rsidRDefault="003B1447" w:rsidP="008043A2">
            <w:pPr>
              <w:jc w:val="right"/>
              <w:rPr>
                <w:rFonts w:ascii="Arial" w:hAnsi="Arial" w:cs="Arial"/>
                <w:color w:val="000000"/>
                <w:sz w:val="16"/>
                <w:szCs w:val="18"/>
              </w:rPr>
            </w:pPr>
            <w:r w:rsidRPr="00715276">
              <w:rPr>
                <w:rFonts w:ascii="Arial" w:hAnsi="Arial" w:cs="Arial"/>
                <w:color w:val="000000"/>
                <w:sz w:val="16"/>
                <w:szCs w:val="18"/>
              </w:rPr>
              <w:t xml:space="preserve">2,468,660 </w:t>
            </w:r>
          </w:p>
        </w:tc>
        <w:tc>
          <w:tcPr>
            <w:tcW w:w="1125" w:type="dxa"/>
            <w:tcBorders>
              <w:top w:val="single" w:sz="4" w:space="0" w:color="auto"/>
              <w:left w:val="single" w:sz="4" w:space="0" w:color="auto"/>
              <w:bottom w:val="single" w:sz="4" w:space="0" w:color="auto"/>
              <w:right w:val="single" w:sz="4" w:space="0" w:color="auto"/>
            </w:tcBorders>
            <w:shd w:val="pct10" w:color="auto" w:fill="FFFFFF" w:themeFill="background1"/>
            <w:vAlign w:val="center"/>
            <w:hideMark/>
          </w:tcPr>
          <w:p w:rsidR="003B1447" w:rsidRPr="00715276" w:rsidRDefault="003B1447" w:rsidP="008043A2">
            <w:pPr>
              <w:jc w:val="right"/>
              <w:rPr>
                <w:rFonts w:ascii="Arial" w:hAnsi="Arial" w:cs="Arial"/>
                <w:color w:val="000000"/>
                <w:sz w:val="16"/>
                <w:szCs w:val="18"/>
              </w:rPr>
            </w:pPr>
            <w:r w:rsidRPr="00715276">
              <w:rPr>
                <w:rFonts w:ascii="Arial" w:hAnsi="Arial" w:cs="Arial"/>
                <w:color w:val="000000"/>
                <w:sz w:val="16"/>
                <w:szCs w:val="18"/>
              </w:rPr>
              <w:t xml:space="preserve">1,645,635 </w:t>
            </w:r>
          </w:p>
        </w:tc>
        <w:tc>
          <w:tcPr>
            <w:tcW w:w="1245" w:type="dxa"/>
            <w:tcBorders>
              <w:top w:val="single" w:sz="4" w:space="0" w:color="auto"/>
              <w:left w:val="nil"/>
              <w:bottom w:val="single" w:sz="4" w:space="0" w:color="auto"/>
              <w:right w:val="single" w:sz="4" w:space="0" w:color="auto"/>
            </w:tcBorders>
            <w:shd w:val="pct10" w:color="auto" w:fill="FFFFFF" w:themeFill="background1"/>
            <w:vAlign w:val="center"/>
            <w:hideMark/>
          </w:tcPr>
          <w:p w:rsidR="003B1447" w:rsidRPr="00715276" w:rsidRDefault="003B1447" w:rsidP="008043A2">
            <w:pPr>
              <w:jc w:val="right"/>
              <w:rPr>
                <w:rFonts w:ascii="Arial" w:hAnsi="Arial" w:cs="Arial"/>
                <w:color w:val="000000"/>
                <w:sz w:val="16"/>
                <w:szCs w:val="18"/>
              </w:rPr>
            </w:pPr>
            <w:r w:rsidRPr="00715276">
              <w:rPr>
                <w:rFonts w:ascii="Arial" w:hAnsi="Arial" w:cs="Arial"/>
                <w:color w:val="000000"/>
                <w:sz w:val="16"/>
                <w:szCs w:val="18"/>
              </w:rPr>
              <w:t xml:space="preserve">823,025 </w:t>
            </w:r>
          </w:p>
        </w:tc>
      </w:tr>
      <w:tr w:rsidR="003B1447" w:rsidRPr="003B1447" w:rsidTr="003B1447">
        <w:trPr>
          <w:trHeight w:val="480"/>
          <w:jc w:val="center"/>
        </w:trPr>
        <w:tc>
          <w:tcPr>
            <w:tcW w:w="17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B1447" w:rsidRPr="00715276" w:rsidRDefault="003B1447" w:rsidP="008043A2">
            <w:pPr>
              <w:rPr>
                <w:rFonts w:ascii="Arial" w:hAnsi="Arial" w:cs="Arial"/>
                <w:color w:val="000000"/>
                <w:sz w:val="16"/>
                <w:szCs w:val="18"/>
              </w:rPr>
            </w:pPr>
            <w:r w:rsidRPr="00715276">
              <w:rPr>
                <w:rFonts w:ascii="Arial" w:hAnsi="Arial" w:cs="Arial"/>
                <w:color w:val="000000"/>
                <w:sz w:val="16"/>
                <w:szCs w:val="18"/>
              </w:rPr>
              <w:t>CEI OV 061/2017</w:t>
            </w:r>
          </w:p>
        </w:tc>
        <w:tc>
          <w:tcPr>
            <w:tcW w:w="1065" w:type="dxa"/>
            <w:tcBorders>
              <w:top w:val="single" w:sz="4" w:space="0" w:color="auto"/>
              <w:left w:val="nil"/>
              <w:bottom w:val="single" w:sz="4" w:space="0" w:color="auto"/>
              <w:right w:val="single" w:sz="4" w:space="0" w:color="auto"/>
            </w:tcBorders>
            <w:shd w:val="pct10" w:color="auto" w:fill="FFFFFF" w:themeFill="background1"/>
            <w:vAlign w:val="center"/>
            <w:hideMark/>
          </w:tcPr>
          <w:p w:rsidR="003B1447" w:rsidRPr="00715276" w:rsidRDefault="003B1447" w:rsidP="008043A2">
            <w:pPr>
              <w:jc w:val="center"/>
              <w:rPr>
                <w:rFonts w:ascii="Arial" w:hAnsi="Arial" w:cs="Arial"/>
                <w:color w:val="000000"/>
                <w:sz w:val="16"/>
                <w:szCs w:val="18"/>
              </w:rPr>
            </w:pPr>
            <w:r w:rsidRPr="00715276">
              <w:rPr>
                <w:rFonts w:ascii="Arial" w:hAnsi="Arial" w:cs="Arial"/>
                <w:color w:val="000000"/>
                <w:sz w:val="16"/>
                <w:szCs w:val="18"/>
              </w:rPr>
              <w:t>14/09/17</w:t>
            </w:r>
          </w:p>
        </w:tc>
        <w:tc>
          <w:tcPr>
            <w:tcW w:w="1083" w:type="dxa"/>
            <w:tcBorders>
              <w:top w:val="single" w:sz="4" w:space="0" w:color="auto"/>
              <w:left w:val="nil"/>
              <w:bottom w:val="single" w:sz="4" w:space="0" w:color="auto"/>
              <w:right w:val="single" w:sz="4" w:space="0" w:color="auto"/>
            </w:tcBorders>
            <w:shd w:val="clear" w:color="auto" w:fill="FFFFFF" w:themeFill="background1"/>
            <w:vAlign w:val="center"/>
          </w:tcPr>
          <w:p w:rsidR="003B1447" w:rsidRPr="00715276" w:rsidRDefault="003B1447" w:rsidP="008043A2">
            <w:pPr>
              <w:rPr>
                <w:rFonts w:ascii="Arial" w:hAnsi="Arial" w:cs="Arial"/>
                <w:color w:val="000000"/>
                <w:sz w:val="16"/>
                <w:szCs w:val="18"/>
              </w:rPr>
            </w:pPr>
            <w:r w:rsidRPr="00715276">
              <w:rPr>
                <w:rFonts w:ascii="Arial" w:hAnsi="Arial" w:cs="Arial"/>
                <w:color w:val="000000"/>
                <w:sz w:val="16"/>
                <w:szCs w:val="18"/>
              </w:rPr>
              <w:t>2017-00640</w:t>
            </w:r>
          </w:p>
        </w:tc>
        <w:tc>
          <w:tcPr>
            <w:tcW w:w="48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1447" w:rsidRPr="00715276" w:rsidRDefault="003B1447" w:rsidP="008043A2">
            <w:pPr>
              <w:rPr>
                <w:rFonts w:ascii="Arial" w:hAnsi="Arial" w:cs="Arial"/>
                <w:color w:val="000000"/>
                <w:sz w:val="16"/>
                <w:szCs w:val="16"/>
              </w:rPr>
            </w:pPr>
            <w:r w:rsidRPr="00715276">
              <w:rPr>
                <w:rFonts w:ascii="Arial" w:hAnsi="Arial" w:cs="Arial"/>
                <w:color w:val="000000"/>
                <w:sz w:val="16"/>
                <w:szCs w:val="16"/>
              </w:rPr>
              <w:t>MODERNIZACIÓN A 4 CARRILES DE LA VIALIDAD BENITO JUÁREZ AL ENTRONQUE C.F. 120, SAN JUAN DEL RÍO, QRO.</w:t>
            </w:r>
          </w:p>
        </w:tc>
        <w:tc>
          <w:tcPr>
            <w:tcW w:w="1164" w:type="dxa"/>
            <w:tcBorders>
              <w:top w:val="single" w:sz="4" w:space="0" w:color="auto"/>
              <w:left w:val="single" w:sz="4" w:space="0" w:color="auto"/>
              <w:bottom w:val="single" w:sz="4" w:space="0" w:color="auto"/>
              <w:right w:val="single" w:sz="4" w:space="0" w:color="auto"/>
            </w:tcBorders>
            <w:shd w:val="pct10" w:color="auto" w:fill="FFFFFF" w:themeFill="background1"/>
            <w:vAlign w:val="center"/>
          </w:tcPr>
          <w:p w:rsidR="003B1447" w:rsidRPr="00715276" w:rsidRDefault="003B1447" w:rsidP="008043A2">
            <w:pPr>
              <w:jc w:val="right"/>
              <w:rPr>
                <w:rFonts w:ascii="Arial" w:hAnsi="Arial" w:cs="Arial"/>
                <w:color w:val="000000"/>
                <w:sz w:val="16"/>
                <w:szCs w:val="18"/>
              </w:rPr>
            </w:pPr>
            <w:r w:rsidRPr="00715276">
              <w:rPr>
                <w:rFonts w:ascii="Arial" w:hAnsi="Arial" w:cs="Arial"/>
                <w:color w:val="000000"/>
                <w:sz w:val="16"/>
                <w:szCs w:val="18"/>
              </w:rPr>
              <w:t xml:space="preserve">46,336,023 </w:t>
            </w:r>
          </w:p>
        </w:tc>
        <w:tc>
          <w:tcPr>
            <w:tcW w:w="1125" w:type="dxa"/>
            <w:tcBorders>
              <w:top w:val="single" w:sz="4" w:space="0" w:color="auto"/>
              <w:left w:val="single" w:sz="4" w:space="0" w:color="auto"/>
              <w:bottom w:val="single" w:sz="4" w:space="0" w:color="auto"/>
              <w:right w:val="single" w:sz="4" w:space="0" w:color="auto"/>
            </w:tcBorders>
            <w:shd w:val="pct10" w:color="auto" w:fill="FFFFFF" w:themeFill="background1"/>
            <w:vAlign w:val="center"/>
            <w:hideMark/>
          </w:tcPr>
          <w:p w:rsidR="003B1447" w:rsidRPr="00715276" w:rsidRDefault="003B1447" w:rsidP="008043A2">
            <w:pPr>
              <w:jc w:val="right"/>
              <w:rPr>
                <w:rFonts w:ascii="Arial" w:hAnsi="Arial" w:cs="Arial"/>
                <w:color w:val="000000"/>
                <w:sz w:val="16"/>
                <w:szCs w:val="18"/>
              </w:rPr>
            </w:pPr>
            <w:r w:rsidRPr="00715276">
              <w:rPr>
                <w:rFonts w:ascii="Arial" w:hAnsi="Arial" w:cs="Arial"/>
                <w:color w:val="000000"/>
                <w:sz w:val="16"/>
                <w:szCs w:val="18"/>
              </w:rPr>
              <w:t xml:space="preserve">6,259,511 </w:t>
            </w:r>
          </w:p>
        </w:tc>
        <w:tc>
          <w:tcPr>
            <w:tcW w:w="1245" w:type="dxa"/>
            <w:tcBorders>
              <w:top w:val="single" w:sz="4" w:space="0" w:color="auto"/>
              <w:left w:val="nil"/>
              <w:bottom w:val="single" w:sz="4" w:space="0" w:color="auto"/>
              <w:right w:val="single" w:sz="4" w:space="0" w:color="auto"/>
            </w:tcBorders>
            <w:shd w:val="pct10" w:color="auto" w:fill="FFFFFF" w:themeFill="background1"/>
            <w:vAlign w:val="center"/>
            <w:hideMark/>
          </w:tcPr>
          <w:p w:rsidR="003B1447" w:rsidRPr="00715276" w:rsidRDefault="003B1447" w:rsidP="008043A2">
            <w:pPr>
              <w:jc w:val="right"/>
              <w:rPr>
                <w:rFonts w:ascii="Arial" w:hAnsi="Arial" w:cs="Arial"/>
                <w:color w:val="000000"/>
                <w:sz w:val="16"/>
                <w:szCs w:val="18"/>
              </w:rPr>
            </w:pPr>
            <w:r w:rsidRPr="00715276">
              <w:rPr>
                <w:rFonts w:ascii="Arial" w:hAnsi="Arial" w:cs="Arial"/>
                <w:color w:val="000000"/>
                <w:sz w:val="16"/>
                <w:szCs w:val="18"/>
              </w:rPr>
              <w:t xml:space="preserve">40,076,511 </w:t>
            </w:r>
          </w:p>
        </w:tc>
      </w:tr>
      <w:tr w:rsidR="003B1447" w:rsidRPr="003B1447" w:rsidTr="003B1447">
        <w:trPr>
          <w:trHeight w:val="480"/>
          <w:jc w:val="center"/>
        </w:trPr>
        <w:tc>
          <w:tcPr>
            <w:tcW w:w="17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B1447" w:rsidRPr="00715276" w:rsidRDefault="003B1447" w:rsidP="008043A2">
            <w:pPr>
              <w:rPr>
                <w:rFonts w:ascii="Arial" w:hAnsi="Arial" w:cs="Arial"/>
                <w:color w:val="000000"/>
                <w:sz w:val="16"/>
                <w:szCs w:val="18"/>
              </w:rPr>
            </w:pPr>
            <w:r w:rsidRPr="00715276">
              <w:rPr>
                <w:rFonts w:ascii="Arial" w:hAnsi="Arial" w:cs="Arial"/>
                <w:color w:val="000000"/>
                <w:sz w:val="16"/>
                <w:szCs w:val="18"/>
              </w:rPr>
              <w:t>CEI OV 056/2017</w:t>
            </w:r>
          </w:p>
        </w:tc>
        <w:tc>
          <w:tcPr>
            <w:tcW w:w="1065" w:type="dxa"/>
            <w:tcBorders>
              <w:top w:val="single" w:sz="4" w:space="0" w:color="auto"/>
              <w:left w:val="nil"/>
              <w:bottom w:val="single" w:sz="4" w:space="0" w:color="auto"/>
              <w:right w:val="single" w:sz="4" w:space="0" w:color="auto"/>
            </w:tcBorders>
            <w:shd w:val="pct10" w:color="auto" w:fill="FFFFFF" w:themeFill="background1"/>
            <w:vAlign w:val="center"/>
            <w:hideMark/>
          </w:tcPr>
          <w:p w:rsidR="003B1447" w:rsidRPr="00715276" w:rsidRDefault="003B1447" w:rsidP="008043A2">
            <w:pPr>
              <w:jc w:val="center"/>
              <w:rPr>
                <w:rFonts w:ascii="Arial" w:hAnsi="Arial" w:cs="Arial"/>
                <w:color w:val="000000"/>
                <w:sz w:val="16"/>
                <w:szCs w:val="18"/>
              </w:rPr>
            </w:pPr>
            <w:r w:rsidRPr="00715276">
              <w:rPr>
                <w:rFonts w:ascii="Arial" w:hAnsi="Arial" w:cs="Arial"/>
                <w:color w:val="000000"/>
                <w:sz w:val="16"/>
                <w:szCs w:val="18"/>
              </w:rPr>
              <w:t>14/09/17</w:t>
            </w:r>
          </w:p>
        </w:tc>
        <w:tc>
          <w:tcPr>
            <w:tcW w:w="1083" w:type="dxa"/>
            <w:tcBorders>
              <w:top w:val="single" w:sz="4" w:space="0" w:color="auto"/>
              <w:left w:val="nil"/>
              <w:bottom w:val="single" w:sz="4" w:space="0" w:color="auto"/>
              <w:right w:val="single" w:sz="4" w:space="0" w:color="auto"/>
            </w:tcBorders>
            <w:shd w:val="clear" w:color="auto" w:fill="FFFFFF" w:themeFill="background1"/>
            <w:vAlign w:val="center"/>
          </w:tcPr>
          <w:p w:rsidR="003B1447" w:rsidRPr="00715276" w:rsidRDefault="003B1447" w:rsidP="008043A2">
            <w:pPr>
              <w:rPr>
                <w:rFonts w:ascii="Arial" w:hAnsi="Arial" w:cs="Arial"/>
                <w:color w:val="000000"/>
                <w:sz w:val="16"/>
                <w:szCs w:val="18"/>
              </w:rPr>
            </w:pPr>
            <w:r w:rsidRPr="00715276">
              <w:rPr>
                <w:rFonts w:ascii="Arial" w:hAnsi="Arial" w:cs="Arial"/>
                <w:color w:val="000000"/>
                <w:sz w:val="16"/>
                <w:szCs w:val="18"/>
              </w:rPr>
              <w:t>2017-00628</w:t>
            </w:r>
          </w:p>
        </w:tc>
        <w:tc>
          <w:tcPr>
            <w:tcW w:w="48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1447" w:rsidRPr="00715276" w:rsidRDefault="003B1447" w:rsidP="008043A2">
            <w:pPr>
              <w:rPr>
                <w:rFonts w:ascii="Arial" w:hAnsi="Arial" w:cs="Arial"/>
                <w:color w:val="000000"/>
                <w:sz w:val="16"/>
                <w:szCs w:val="16"/>
              </w:rPr>
            </w:pPr>
            <w:r w:rsidRPr="00715276">
              <w:rPr>
                <w:rFonts w:ascii="Arial" w:hAnsi="Arial" w:cs="Arial"/>
                <w:color w:val="000000"/>
                <w:sz w:val="16"/>
                <w:szCs w:val="16"/>
              </w:rPr>
              <w:t>MODERNIZACIÓN DE CAMINO SAN PEDRO EL VIEJO - PIEDRA PARADA, MUNICIPIO DE PINAL DE AMOLES, QRO.</w:t>
            </w:r>
          </w:p>
        </w:tc>
        <w:tc>
          <w:tcPr>
            <w:tcW w:w="1164" w:type="dxa"/>
            <w:tcBorders>
              <w:top w:val="single" w:sz="4" w:space="0" w:color="auto"/>
              <w:left w:val="single" w:sz="4" w:space="0" w:color="auto"/>
              <w:bottom w:val="single" w:sz="4" w:space="0" w:color="auto"/>
              <w:right w:val="single" w:sz="4" w:space="0" w:color="auto"/>
            </w:tcBorders>
            <w:shd w:val="pct10" w:color="auto" w:fill="FFFFFF" w:themeFill="background1"/>
            <w:vAlign w:val="center"/>
          </w:tcPr>
          <w:p w:rsidR="003B1447" w:rsidRPr="00715276" w:rsidRDefault="003B1447" w:rsidP="008043A2">
            <w:pPr>
              <w:jc w:val="right"/>
              <w:rPr>
                <w:rFonts w:ascii="Arial" w:hAnsi="Arial" w:cs="Arial"/>
                <w:color w:val="000000"/>
                <w:sz w:val="16"/>
                <w:szCs w:val="18"/>
              </w:rPr>
            </w:pPr>
            <w:r w:rsidRPr="00715276">
              <w:rPr>
                <w:rFonts w:ascii="Arial" w:hAnsi="Arial" w:cs="Arial"/>
                <w:color w:val="000000"/>
                <w:sz w:val="16"/>
                <w:szCs w:val="18"/>
              </w:rPr>
              <w:t xml:space="preserve">39,883,910 </w:t>
            </w:r>
          </w:p>
        </w:tc>
        <w:tc>
          <w:tcPr>
            <w:tcW w:w="1125" w:type="dxa"/>
            <w:tcBorders>
              <w:top w:val="single" w:sz="4" w:space="0" w:color="auto"/>
              <w:left w:val="single" w:sz="4" w:space="0" w:color="auto"/>
              <w:bottom w:val="single" w:sz="4" w:space="0" w:color="auto"/>
              <w:right w:val="single" w:sz="4" w:space="0" w:color="auto"/>
            </w:tcBorders>
            <w:shd w:val="pct10" w:color="auto" w:fill="FFFFFF" w:themeFill="background1"/>
            <w:vAlign w:val="center"/>
            <w:hideMark/>
          </w:tcPr>
          <w:p w:rsidR="003B1447" w:rsidRPr="00715276" w:rsidRDefault="003B1447" w:rsidP="008043A2">
            <w:pPr>
              <w:jc w:val="right"/>
              <w:rPr>
                <w:rFonts w:ascii="Arial" w:hAnsi="Arial" w:cs="Arial"/>
                <w:color w:val="000000"/>
                <w:sz w:val="16"/>
                <w:szCs w:val="18"/>
              </w:rPr>
            </w:pPr>
            <w:r w:rsidRPr="00715276">
              <w:rPr>
                <w:rFonts w:ascii="Arial" w:hAnsi="Arial" w:cs="Arial"/>
                <w:color w:val="000000"/>
                <w:sz w:val="16"/>
                <w:szCs w:val="18"/>
              </w:rPr>
              <w:t xml:space="preserve">18,202,100 </w:t>
            </w:r>
          </w:p>
        </w:tc>
        <w:tc>
          <w:tcPr>
            <w:tcW w:w="1245" w:type="dxa"/>
            <w:tcBorders>
              <w:top w:val="single" w:sz="4" w:space="0" w:color="auto"/>
              <w:left w:val="nil"/>
              <w:bottom w:val="single" w:sz="4" w:space="0" w:color="auto"/>
              <w:right w:val="single" w:sz="4" w:space="0" w:color="auto"/>
            </w:tcBorders>
            <w:shd w:val="pct10" w:color="auto" w:fill="FFFFFF" w:themeFill="background1"/>
            <w:vAlign w:val="center"/>
            <w:hideMark/>
          </w:tcPr>
          <w:p w:rsidR="003B1447" w:rsidRPr="00715276" w:rsidRDefault="003B1447" w:rsidP="008043A2">
            <w:pPr>
              <w:jc w:val="right"/>
              <w:rPr>
                <w:rFonts w:ascii="Arial" w:hAnsi="Arial" w:cs="Arial"/>
                <w:color w:val="000000"/>
                <w:sz w:val="16"/>
                <w:szCs w:val="18"/>
              </w:rPr>
            </w:pPr>
            <w:r w:rsidRPr="00715276">
              <w:rPr>
                <w:rFonts w:ascii="Arial" w:hAnsi="Arial" w:cs="Arial"/>
                <w:color w:val="000000"/>
                <w:sz w:val="16"/>
                <w:szCs w:val="18"/>
              </w:rPr>
              <w:t xml:space="preserve">21,681,809 </w:t>
            </w:r>
          </w:p>
        </w:tc>
      </w:tr>
      <w:tr w:rsidR="003B1447" w:rsidRPr="003B1447" w:rsidTr="003B1447">
        <w:trPr>
          <w:trHeight w:val="480"/>
          <w:jc w:val="center"/>
        </w:trPr>
        <w:tc>
          <w:tcPr>
            <w:tcW w:w="17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B1447" w:rsidRPr="00715276" w:rsidRDefault="003B1447" w:rsidP="008043A2">
            <w:pPr>
              <w:rPr>
                <w:rFonts w:ascii="Arial" w:hAnsi="Arial" w:cs="Arial"/>
                <w:color w:val="000000"/>
                <w:sz w:val="16"/>
                <w:szCs w:val="18"/>
              </w:rPr>
            </w:pPr>
            <w:r w:rsidRPr="00715276">
              <w:rPr>
                <w:rFonts w:ascii="Arial" w:hAnsi="Arial" w:cs="Arial"/>
                <w:color w:val="000000"/>
                <w:sz w:val="16"/>
                <w:szCs w:val="18"/>
              </w:rPr>
              <w:t>CEI OV 058/2017</w:t>
            </w:r>
          </w:p>
        </w:tc>
        <w:tc>
          <w:tcPr>
            <w:tcW w:w="1065" w:type="dxa"/>
            <w:tcBorders>
              <w:top w:val="single" w:sz="4" w:space="0" w:color="auto"/>
              <w:left w:val="nil"/>
              <w:bottom w:val="single" w:sz="4" w:space="0" w:color="auto"/>
              <w:right w:val="single" w:sz="4" w:space="0" w:color="auto"/>
            </w:tcBorders>
            <w:shd w:val="pct10" w:color="auto" w:fill="FFFFFF" w:themeFill="background1"/>
            <w:vAlign w:val="center"/>
            <w:hideMark/>
          </w:tcPr>
          <w:p w:rsidR="003B1447" w:rsidRPr="00715276" w:rsidRDefault="003B1447" w:rsidP="008043A2">
            <w:pPr>
              <w:jc w:val="center"/>
              <w:rPr>
                <w:rFonts w:ascii="Arial" w:hAnsi="Arial" w:cs="Arial"/>
                <w:color w:val="000000"/>
                <w:sz w:val="16"/>
                <w:szCs w:val="18"/>
              </w:rPr>
            </w:pPr>
            <w:r w:rsidRPr="00715276">
              <w:rPr>
                <w:rFonts w:ascii="Arial" w:hAnsi="Arial" w:cs="Arial"/>
                <w:color w:val="000000"/>
                <w:sz w:val="16"/>
                <w:szCs w:val="18"/>
              </w:rPr>
              <w:t>14/09/17</w:t>
            </w:r>
          </w:p>
        </w:tc>
        <w:tc>
          <w:tcPr>
            <w:tcW w:w="1083" w:type="dxa"/>
            <w:tcBorders>
              <w:top w:val="single" w:sz="4" w:space="0" w:color="auto"/>
              <w:left w:val="nil"/>
              <w:bottom w:val="single" w:sz="4" w:space="0" w:color="auto"/>
              <w:right w:val="single" w:sz="4" w:space="0" w:color="auto"/>
            </w:tcBorders>
            <w:shd w:val="clear" w:color="auto" w:fill="FFFFFF" w:themeFill="background1"/>
            <w:vAlign w:val="center"/>
          </w:tcPr>
          <w:p w:rsidR="003B1447" w:rsidRPr="00715276" w:rsidRDefault="003B1447" w:rsidP="008043A2">
            <w:pPr>
              <w:rPr>
                <w:rFonts w:ascii="Arial" w:hAnsi="Arial" w:cs="Arial"/>
                <w:color w:val="000000"/>
                <w:sz w:val="16"/>
                <w:szCs w:val="18"/>
              </w:rPr>
            </w:pPr>
            <w:r w:rsidRPr="00715276">
              <w:rPr>
                <w:rFonts w:ascii="Arial" w:hAnsi="Arial" w:cs="Arial"/>
                <w:color w:val="000000"/>
                <w:sz w:val="16"/>
                <w:szCs w:val="18"/>
              </w:rPr>
              <w:t>2017-00637</w:t>
            </w:r>
          </w:p>
        </w:tc>
        <w:tc>
          <w:tcPr>
            <w:tcW w:w="48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1447" w:rsidRPr="00715276" w:rsidRDefault="003B1447" w:rsidP="008043A2">
            <w:pPr>
              <w:rPr>
                <w:rFonts w:ascii="Arial" w:hAnsi="Arial" w:cs="Arial"/>
                <w:color w:val="000000"/>
                <w:sz w:val="16"/>
                <w:szCs w:val="16"/>
              </w:rPr>
            </w:pPr>
            <w:r w:rsidRPr="00715276">
              <w:rPr>
                <w:rFonts w:ascii="Arial" w:hAnsi="Arial" w:cs="Arial"/>
                <w:color w:val="000000"/>
                <w:sz w:val="16"/>
                <w:szCs w:val="16"/>
              </w:rPr>
              <w:t>MODERNIZACIÓN DE CAMINO LOMA LINDA - DONICÁ, MUNICIPIO DE AMEALCO DE BONFIL, QRO.</w:t>
            </w:r>
          </w:p>
        </w:tc>
        <w:tc>
          <w:tcPr>
            <w:tcW w:w="1164" w:type="dxa"/>
            <w:tcBorders>
              <w:top w:val="single" w:sz="4" w:space="0" w:color="auto"/>
              <w:left w:val="single" w:sz="4" w:space="0" w:color="auto"/>
              <w:bottom w:val="single" w:sz="4" w:space="0" w:color="auto"/>
              <w:right w:val="single" w:sz="4" w:space="0" w:color="auto"/>
            </w:tcBorders>
            <w:shd w:val="pct10" w:color="auto" w:fill="FFFFFF" w:themeFill="background1"/>
            <w:vAlign w:val="center"/>
          </w:tcPr>
          <w:p w:rsidR="003B1447" w:rsidRPr="00715276" w:rsidRDefault="003B1447" w:rsidP="008043A2">
            <w:pPr>
              <w:jc w:val="right"/>
              <w:rPr>
                <w:rFonts w:ascii="Arial" w:hAnsi="Arial" w:cs="Arial"/>
                <w:color w:val="000000"/>
                <w:sz w:val="16"/>
                <w:szCs w:val="18"/>
              </w:rPr>
            </w:pPr>
            <w:r w:rsidRPr="00715276">
              <w:rPr>
                <w:rFonts w:ascii="Arial" w:hAnsi="Arial" w:cs="Arial"/>
                <w:color w:val="000000"/>
                <w:sz w:val="16"/>
                <w:szCs w:val="18"/>
              </w:rPr>
              <w:t xml:space="preserve">25,852,447 </w:t>
            </w:r>
          </w:p>
        </w:tc>
        <w:tc>
          <w:tcPr>
            <w:tcW w:w="1125" w:type="dxa"/>
            <w:tcBorders>
              <w:top w:val="single" w:sz="4" w:space="0" w:color="auto"/>
              <w:left w:val="single" w:sz="4" w:space="0" w:color="auto"/>
              <w:bottom w:val="single" w:sz="4" w:space="0" w:color="auto"/>
              <w:right w:val="single" w:sz="4" w:space="0" w:color="auto"/>
            </w:tcBorders>
            <w:shd w:val="pct10" w:color="auto" w:fill="FFFFFF" w:themeFill="background1"/>
            <w:vAlign w:val="center"/>
            <w:hideMark/>
          </w:tcPr>
          <w:p w:rsidR="003B1447" w:rsidRPr="00715276" w:rsidRDefault="003B1447" w:rsidP="008043A2">
            <w:pPr>
              <w:jc w:val="right"/>
              <w:rPr>
                <w:rFonts w:ascii="Arial" w:hAnsi="Arial" w:cs="Arial"/>
                <w:color w:val="000000"/>
                <w:sz w:val="16"/>
                <w:szCs w:val="18"/>
              </w:rPr>
            </w:pPr>
            <w:r w:rsidRPr="00715276">
              <w:rPr>
                <w:rFonts w:ascii="Arial" w:hAnsi="Arial" w:cs="Arial"/>
                <w:color w:val="000000"/>
                <w:sz w:val="16"/>
                <w:szCs w:val="18"/>
              </w:rPr>
              <w:t xml:space="preserve">10,217,743 </w:t>
            </w:r>
          </w:p>
        </w:tc>
        <w:tc>
          <w:tcPr>
            <w:tcW w:w="1245" w:type="dxa"/>
            <w:tcBorders>
              <w:top w:val="single" w:sz="4" w:space="0" w:color="auto"/>
              <w:left w:val="nil"/>
              <w:bottom w:val="single" w:sz="4" w:space="0" w:color="auto"/>
              <w:right w:val="single" w:sz="4" w:space="0" w:color="auto"/>
            </w:tcBorders>
            <w:shd w:val="pct10" w:color="auto" w:fill="FFFFFF" w:themeFill="background1"/>
            <w:vAlign w:val="center"/>
            <w:hideMark/>
          </w:tcPr>
          <w:p w:rsidR="003B1447" w:rsidRPr="00715276" w:rsidRDefault="003B1447" w:rsidP="008043A2">
            <w:pPr>
              <w:jc w:val="right"/>
              <w:rPr>
                <w:rFonts w:ascii="Arial" w:hAnsi="Arial" w:cs="Arial"/>
                <w:color w:val="000000"/>
                <w:sz w:val="16"/>
                <w:szCs w:val="18"/>
              </w:rPr>
            </w:pPr>
            <w:r w:rsidRPr="00715276">
              <w:rPr>
                <w:rFonts w:ascii="Arial" w:hAnsi="Arial" w:cs="Arial"/>
                <w:color w:val="000000"/>
                <w:sz w:val="16"/>
                <w:szCs w:val="18"/>
              </w:rPr>
              <w:t xml:space="preserve">15,634,704 </w:t>
            </w:r>
          </w:p>
        </w:tc>
      </w:tr>
      <w:tr w:rsidR="003B1447" w:rsidRPr="003B1447" w:rsidTr="003B1447">
        <w:trPr>
          <w:trHeight w:val="480"/>
          <w:jc w:val="center"/>
        </w:trPr>
        <w:tc>
          <w:tcPr>
            <w:tcW w:w="17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B1447" w:rsidRPr="00715276" w:rsidRDefault="003B1447" w:rsidP="008043A2">
            <w:pPr>
              <w:rPr>
                <w:rFonts w:ascii="Arial" w:hAnsi="Arial" w:cs="Arial"/>
                <w:color w:val="000000"/>
                <w:sz w:val="16"/>
                <w:szCs w:val="18"/>
              </w:rPr>
            </w:pPr>
            <w:r w:rsidRPr="00715276">
              <w:rPr>
                <w:rFonts w:ascii="Arial" w:hAnsi="Arial" w:cs="Arial"/>
                <w:color w:val="000000"/>
                <w:sz w:val="16"/>
                <w:szCs w:val="18"/>
              </w:rPr>
              <w:t>CEI OV 059/2017</w:t>
            </w:r>
          </w:p>
        </w:tc>
        <w:tc>
          <w:tcPr>
            <w:tcW w:w="1065" w:type="dxa"/>
            <w:tcBorders>
              <w:top w:val="single" w:sz="4" w:space="0" w:color="auto"/>
              <w:left w:val="nil"/>
              <w:bottom w:val="single" w:sz="4" w:space="0" w:color="auto"/>
              <w:right w:val="single" w:sz="4" w:space="0" w:color="auto"/>
            </w:tcBorders>
            <w:shd w:val="pct10" w:color="auto" w:fill="FFFFFF" w:themeFill="background1"/>
            <w:vAlign w:val="center"/>
            <w:hideMark/>
          </w:tcPr>
          <w:p w:rsidR="003B1447" w:rsidRPr="00715276" w:rsidRDefault="003B1447" w:rsidP="008043A2">
            <w:pPr>
              <w:jc w:val="center"/>
              <w:rPr>
                <w:rFonts w:ascii="Arial" w:hAnsi="Arial" w:cs="Arial"/>
                <w:color w:val="000000"/>
                <w:sz w:val="16"/>
                <w:szCs w:val="18"/>
              </w:rPr>
            </w:pPr>
            <w:r w:rsidRPr="00715276">
              <w:rPr>
                <w:rFonts w:ascii="Arial" w:hAnsi="Arial" w:cs="Arial"/>
                <w:color w:val="000000"/>
                <w:sz w:val="16"/>
                <w:szCs w:val="18"/>
              </w:rPr>
              <w:t>20/09/17</w:t>
            </w:r>
          </w:p>
        </w:tc>
        <w:tc>
          <w:tcPr>
            <w:tcW w:w="1083" w:type="dxa"/>
            <w:tcBorders>
              <w:top w:val="single" w:sz="4" w:space="0" w:color="auto"/>
              <w:left w:val="nil"/>
              <w:bottom w:val="single" w:sz="4" w:space="0" w:color="auto"/>
              <w:right w:val="single" w:sz="4" w:space="0" w:color="auto"/>
            </w:tcBorders>
            <w:shd w:val="clear" w:color="auto" w:fill="FFFFFF" w:themeFill="background1"/>
            <w:vAlign w:val="center"/>
          </w:tcPr>
          <w:p w:rsidR="003B1447" w:rsidRPr="00715276" w:rsidRDefault="003B1447" w:rsidP="008043A2">
            <w:pPr>
              <w:rPr>
                <w:rFonts w:ascii="Arial" w:hAnsi="Arial" w:cs="Arial"/>
                <w:color w:val="000000"/>
                <w:sz w:val="16"/>
                <w:szCs w:val="18"/>
              </w:rPr>
            </w:pPr>
            <w:r w:rsidRPr="00715276">
              <w:rPr>
                <w:rFonts w:ascii="Arial" w:hAnsi="Arial" w:cs="Arial"/>
                <w:color w:val="000000"/>
                <w:sz w:val="16"/>
                <w:szCs w:val="18"/>
              </w:rPr>
              <w:t>2017-00638</w:t>
            </w:r>
          </w:p>
        </w:tc>
        <w:tc>
          <w:tcPr>
            <w:tcW w:w="48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1447" w:rsidRPr="00715276" w:rsidRDefault="003B1447" w:rsidP="008043A2">
            <w:pPr>
              <w:rPr>
                <w:rFonts w:ascii="Arial" w:hAnsi="Arial" w:cs="Arial"/>
                <w:color w:val="000000"/>
                <w:sz w:val="16"/>
                <w:szCs w:val="16"/>
              </w:rPr>
            </w:pPr>
            <w:r w:rsidRPr="00715276">
              <w:rPr>
                <w:rFonts w:ascii="Arial" w:hAnsi="Arial" w:cs="Arial"/>
                <w:color w:val="000000"/>
                <w:sz w:val="16"/>
                <w:szCs w:val="16"/>
              </w:rPr>
              <w:t>CONSTRUCCIÓN DE CAMINO A EL SALTO Y ENTRONQUE CARRETERO DE LA 400, MUNICIPIO DE HUMILPAN, QRO.</w:t>
            </w:r>
          </w:p>
        </w:tc>
        <w:tc>
          <w:tcPr>
            <w:tcW w:w="1164" w:type="dxa"/>
            <w:tcBorders>
              <w:top w:val="single" w:sz="4" w:space="0" w:color="auto"/>
              <w:left w:val="single" w:sz="4" w:space="0" w:color="auto"/>
              <w:bottom w:val="single" w:sz="4" w:space="0" w:color="auto"/>
              <w:right w:val="single" w:sz="4" w:space="0" w:color="auto"/>
            </w:tcBorders>
            <w:shd w:val="pct10" w:color="auto" w:fill="FFFFFF" w:themeFill="background1"/>
            <w:vAlign w:val="center"/>
          </w:tcPr>
          <w:p w:rsidR="003B1447" w:rsidRPr="00715276" w:rsidRDefault="003B1447" w:rsidP="008043A2">
            <w:pPr>
              <w:jc w:val="right"/>
              <w:rPr>
                <w:rFonts w:ascii="Arial" w:hAnsi="Arial" w:cs="Arial"/>
                <w:color w:val="000000"/>
                <w:sz w:val="16"/>
                <w:szCs w:val="18"/>
              </w:rPr>
            </w:pPr>
            <w:r w:rsidRPr="00715276">
              <w:rPr>
                <w:rFonts w:ascii="Arial" w:hAnsi="Arial" w:cs="Arial"/>
                <w:color w:val="000000"/>
                <w:sz w:val="16"/>
                <w:szCs w:val="18"/>
              </w:rPr>
              <w:t xml:space="preserve">10,448,031 </w:t>
            </w:r>
          </w:p>
        </w:tc>
        <w:tc>
          <w:tcPr>
            <w:tcW w:w="1125" w:type="dxa"/>
            <w:tcBorders>
              <w:top w:val="single" w:sz="4" w:space="0" w:color="auto"/>
              <w:left w:val="single" w:sz="4" w:space="0" w:color="auto"/>
              <w:bottom w:val="single" w:sz="4" w:space="0" w:color="auto"/>
              <w:right w:val="single" w:sz="4" w:space="0" w:color="auto"/>
            </w:tcBorders>
            <w:shd w:val="pct10" w:color="auto" w:fill="FFFFFF" w:themeFill="background1"/>
            <w:vAlign w:val="center"/>
            <w:hideMark/>
          </w:tcPr>
          <w:p w:rsidR="003B1447" w:rsidRPr="00715276" w:rsidRDefault="003B1447" w:rsidP="008043A2">
            <w:pPr>
              <w:jc w:val="right"/>
              <w:rPr>
                <w:rFonts w:ascii="Arial" w:hAnsi="Arial" w:cs="Arial"/>
                <w:color w:val="000000"/>
                <w:sz w:val="16"/>
                <w:szCs w:val="18"/>
              </w:rPr>
            </w:pPr>
            <w:r w:rsidRPr="00715276">
              <w:rPr>
                <w:rFonts w:ascii="Arial" w:hAnsi="Arial" w:cs="Arial"/>
                <w:color w:val="000000"/>
                <w:sz w:val="16"/>
                <w:szCs w:val="18"/>
              </w:rPr>
              <w:t xml:space="preserve">3,091,882 </w:t>
            </w:r>
          </w:p>
        </w:tc>
        <w:tc>
          <w:tcPr>
            <w:tcW w:w="1245" w:type="dxa"/>
            <w:tcBorders>
              <w:top w:val="single" w:sz="4" w:space="0" w:color="auto"/>
              <w:left w:val="nil"/>
              <w:bottom w:val="single" w:sz="4" w:space="0" w:color="auto"/>
              <w:right w:val="single" w:sz="4" w:space="0" w:color="auto"/>
            </w:tcBorders>
            <w:shd w:val="pct10" w:color="auto" w:fill="FFFFFF" w:themeFill="background1"/>
            <w:vAlign w:val="center"/>
            <w:hideMark/>
          </w:tcPr>
          <w:p w:rsidR="003B1447" w:rsidRPr="00715276" w:rsidRDefault="003B1447" w:rsidP="008043A2">
            <w:pPr>
              <w:jc w:val="right"/>
              <w:rPr>
                <w:rFonts w:ascii="Arial" w:hAnsi="Arial" w:cs="Arial"/>
                <w:color w:val="000000"/>
                <w:sz w:val="16"/>
                <w:szCs w:val="18"/>
              </w:rPr>
            </w:pPr>
            <w:r w:rsidRPr="00715276">
              <w:rPr>
                <w:rFonts w:ascii="Arial" w:hAnsi="Arial" w:cs="Arial"/>
                <w:color w:val="000000"/>
                <w:sz w:val="16"/>
                <w:szCs w:val="18"/>
              </w:rPr>
              <w:t xml:space="preserve">7,356,149 </w:t>
            </w:r>
          </w:p>
        </w:tc>
      </w:tr>
      <w:tr w:rsidR="003B1447" w:rsidRPr="003B1447" w:rsidTr="003B1447">
        <w:trPr>
          <w:trHeight w:val="480"/>
          <w:jc w:val="center"/>
        </w:trPr>
        <w:tc>
          <w:tcPr>
            <w:tcW w:w="17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B1447" w:rsidRPr="00715276" w:rsidRDefault="003B1447" w:rsidP="008043A2">
            <w:pPr>
              <w:rPr>
                <w:rFonts w:ascii="Arial" w:hAnsi="Arial" w:cs="Arial"/>
                <w:color w:val="000000"/>
                <w:sz w:val="16"/>
                <w:szCs w:val="18"/>
              </w:rPr>
            </w:pPr>
            <w:r w:rsidRPr="00715276">
              <w:rPr>
                <w:rFonts w:ascii="Arial" w:hAnsi="Arial" w:cs="Arial"/>
                <w:color w:val="000000"/>
                <w:sz w:val="16"/>
                <w:szCs w:val="18"/>
              </w:rPr>
              <w:t>CEI OV 060/2017</w:t>
            </w:r>
          </w:p>
        </w:tc>
        <w:tc>
          <w:tcPr>
            <w:tcW w:w="1065" w:type="dxa"/>
            <w:tcBorders>
              <w:top w:val="single" w:sz="4" w:space="0" w:color="auto"/>
              <w:left w:val="nil"/>
              <w:bottom w:val="single" w:sz="4" w:space="0" w:color="auto"/>
              <w:right w:val="single" w:sz="4" w:space="0" w:color="auto"/>
            </w:tcBorders>
            <w:shd w:val="pct10" w:color="auto" w:fill="FFFFFF" w:themeFill="background1"/>
            <w:vAlign w:val="center"/>
            <w:hideMark/>
          </w:tcPr>
          <w:p w:rsidR="003B1447" w:rsidRPr="00715276" w:rsidRDefault="003B1447" w:rsidP="008043A2">
            <w:pPr>
              <w:jc w:val="center"/>
              <w:rPr>
                <w:rFonts w:ascii="Arial" w:hAnsi="Arial" w:cs="Arial"/>
                <w:color w:val="000000"/>
                <w:sz w:val="16"/>
                <w:szCs w:val="18"/>
              </w:rPr>
            </w:pPr>
            <w:r w:rsidRPr="00715276">
              <w:rPr>
                <w:rFonts w:ascii="Arial" w:hAnsi="Arial" w:cs="Arial"/>
                <w:color w:val="000000"/>
                <w:sz w:val="16"/>
                <w:szCs w:val="18"/>
              </w:rPr>
              <w:t>22/09/17</w:t>
            </w:r>
          </w:p>
        </w:tc>
        <w:tc>
          <w:tcPr>
            <w:tcW w:w="1083" w:type="dxa"/>
            <w:tcBorders>
              <w:top w:val="single" w:sz="4" w:space="0" w:color="auto"/>
              <w:left w:val="nil"/>
              <w:bottom w:val="single" w:sz="4" w:space="0" w:color="auto"/>
              <w:right w:val="single" w:sz="4" w:space="0" w:color="auto"/>
            </w:tcBorders>
            <w:shd w:val="clear" w:color="auto" w:fill="FFFFFF" w:themeFill="background1"/>
            <w:vAlign w:val="center"/>
          </w:tcPr>
          <w:p w:rsidR="003B1447" w:rsidRPr="00715276" w:rsidRDefault="003B1447" w:rsidP="008043A2">
            <w:pPr>
              <w:rPr>
                <w:rFonts w:ascii="Arial" w:hAnsi="Arial" w:cs="Arial"/>
                <w:color w:val="000000"/>
                <w:sz w:val="16"/>
                <w:szCs w:val="18"/>
              </w:rPr>
            </w:pPr>
            <w:r w:rsidRPr="00715276">
              <w:rPr>
                <w:rFonts w:ascii="Arial" w:hAnsi="Arial" w:cs="Arial"/>
                <w:color w:val="000000"/>
                <w:sz w:val="16"/>
                <w:szCs w:val="18"/>
              </w:rPr>
              <w:t>2017-00639</w:t>
            </w:r>
          </w:p>
        </w:tc>
        <w:tc>
          <w:tcPr>
            <w:tcW w:w="48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1447" w:rsidRPr="00715276" w:rsidRDefault="003B1447" w:rsidP="008043A2">
            <w:pPr>
              <w:rPr>
                <w:rFonts w:ascii="Arial" w:hAnsi="Arial" w:cs="Arial"/>
                <w:color w:val="000000"/>
                <w:sz w:val="16"/>
                <w:szCs w:val="16"/>
              </w:rPr>
            </w:pPr>
            <w:r w:rsidRPr="00715276">
              <w:rPr>
                <w:rFonts w:ascii="Arial" w:hAnsi="Arial" w:cs="Arial"/>
                <w:color w:val="000000"/>
                <w:sz w:val="16"/>
                <w:szCs w:val="16"/>
              </w:rPr>
              <w:t>RECONTRUCCIÓN DE CARRETERA ESTATAL 411 ACCESO A HUMILPAN, MUNICIPIO DE HUMILPAN, QRO.</w:t>
            </w:r>
          </w:p>
        </w:tc>
        <w:tc>
          <w:tcPr>
            <w:tcW w:w="1164" w:type="dxa"/>
            <w:tcBorders>
              <w:top w:val="single" w:sz="4" w:space="0" w:color="auto"/>
              <w:left w:val="single" w:sz="4" w:space="0" w:color="auto"/>
              <w:bottom w:val="single" w:sz="4" w:space="0" w:color="auto"/>
              <w:right w:val="single" w:sz="4" w:space="0" w:color="auto"/>
            </w:tcBorders>
            <w:shd w:val="pct10" w:color="auto" w:fill="FFFFFF" w:themeFill="background1"/>
            <w:vAlign w:val="center"/>
          </w:tcPr>
          <w:p w:rsidR="003B1447" w:rsidRPr="00715276" w:rsidRDefault="003B1447" w:rsidP="008043A2">
            <w:pPr>
              <w:jc w:val="right"/>
              <w:rPr>
                <w:rFonts w:ascii="Arial" w:hAnsi="Arial" w:cs="Arial"/>
                <w:color w:val="000000"/>
                <w:sz w:val="16"/>
                <w:szCs w:val="18"/>
              </w:rPr>
            </w:pPr>
            <w:r w:rsidRPr="00715276">
              <w:rPr>
                <w:rFonts w:ascii="Arial" w:hAnsi="Arial" w:cs="Arial"/>
                <w:color w:val="000000"/>
                <w:sz w:val="16"/>
                <w:szCs w:val="18"/>
              </w:rPr>
              <w:t xml:space="preserve">20,309,810 </w:t>
            </w:r>
          </w:p>
        </w:tc>
        <w:tc>
          <w:tcPr>
            <w:tcW w:w="1125" w:type="dxa"/>
            <w:tcBorders>
              <w:top w:val="single" w:sz="4" w:space="0" w:color="auto"/>
              <w:left w:val="single" w:sz="4" w:space="0" w:color="auto"/>
              <w:bottom w:val="single" w:sz="4" w:space="0" w:color="auto"/>
              <w:right w:val="single" w:sz="4" w:space="0" w:color="auto"/>
            </w:tcBorders>
            <w:shd w:val="pct10" w:color="auto" w:fill="FFFFFF" w:themeFill="background1"/>
            <w:vAlign w:val="center"/>
            <w:hideMark/>
          </w:tcPr>
          <w:p w:rsidR="003B1447" w:rsidRPr="00715276" w:rsidRDefault="003B1447" w:rsidP="008043A2">
            <w:pPr>
              <w:jc w:val="right"/>
              <w:rPr>
                <w:rFonts w:ascii="Arial" w:hAnsi="Arial" w:cs="Arial"/>
                <w:color w:val="000000"/>
                <w:sz w:val="16"/>
                <w:szCs w:val="18"/>
              </w:rPr>
            </w:pPr>
            <w:r w:rsidRPr="00715276">
              <w:rPr>
                <w:rFonts w:ascii="Arial" w:hAnsi="Arial" w:cs="Arial"/>
                <w:color w:val="000000"/>
                <w:sz w:val="16"/>
                <w:szCs w:val="18"/>
              </w:rPr>
              <w:t xml:space="preserve">10,628,225 </w:t>
            </w:r>
          </w:p>
        </w:tc>
        <w:tc>
          <w:tcPr>
            <w:tcW w:w="1245" w:type="dxa"/>
            <w:tcBorders>
              <w:top w:val="single" w:sz="4" w:space="0" w:color="auto"/>
              <w:left w:val="nil"/>
              <w:bottom w:val="single" w:sz="4" w:space="0" w:color="auto"/>
              <w:right w:val="single" w:sz="4" w:space="0" w:color="auto"/>
            </w:tcBorders>
            <w:shd w:val="pct10" w:color="auto" w:fill="FFFFFF" w:themeFill="background1"/>
            <w:vAlign w:val="center"/>
            <w:hideMark/>
          </w:tcPr>
          <w:p w:rsidR="003B1447" w:rsidRPr="00715276" w:rsidRDefault="003B1447" w:rsidP="008043A2">
            <w:pPr>
              <w:jc w:val="right"/>
              <w:rPr>
                <w:rFonts w:ascii="Arial" w:hAnsi="Arial" w:cs="Arial"/>
                <w:color w:val="000000"/>
                <w:sz w:val="16"/>
                <w:szCs w:val="18"/>
              </w:rPr>
            </w:pPr>
            <w:r w:rsidRPr="00715276">
              <w:rPr>
                <w:rFonts w:ascii="Arial" w:hAnsi="Arial" w:cs="Arial"/>
                <w:color w:val="000000"/>
                <w:sz w:val="16"/>
                <w:szCs w:val="18"/>
              </w:rPr>
              <w:t xml:space="preserve">9,681,586 </w:t>
            </w:r>
          </w:p>
        </w:tc>
      </w:tr>
      <w:tr w:rsidR="003B1447" w:rsidRPr="003B1447" w:rsidTr="003B1447">
        <w:trPr>
          <w:trHeight w:val="480"/>
          <w:jc w:val="center"/>
        </w:trPr>
        <w:tc>
          <w:tcPr>
            <w:tcW w:w="17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B1447" w:rsidRPr="00715276" w:rsidRDefault="003B1447" w:rsidP="008043A2">
            <w:pPr>
              <w:rPr>
                <w:rFonts w:ascii="Arial" w:hAnsi="Arial" w:cs="Arial"/>
                <w:color w:val="000000"/>
                <w:sz w:val="16"/>
                <w:szCs w:val="18"/>
              </w:rPr>
            </w:pPr>
            <w:r w:rsidRPr="00715276">
              <w:rPr>
                <w:rFonts w:ascii="Arial" w:hAnsi="Arial" w:cs="Arial"/>
                <w:color w:val="000000"/>
                <w:sz w:val="16"/>
                <w:szCs w:val="18"/>
              </w:rPr>
              <w:t>CEI OE 068/2017</w:t>
            </w:r>
          </w:p>
        </w:tc>
        <w:tc>
          <w:tcPr>
            <w:tcW w:w="1065" w:type="dxa"/>
            <w:tcBorders>
              <w:top w:val="single" w:sz="4" w:space="0" w:color="auto"/>
              <w:left w:val="nil"/>
              <w:bottom w:val="single" w:sz="4" w:space="0" w:color="auto"/>
              <w:right w:val="single" w:sz="4" w:space="0" w:color="auto"/>
            </w:tcBorders>
            <w:shd w:val="pct10" w:color="auto" w:fill="FFFFFF" w:themeFill="background1"/>
            <w:vAlign w:val="center"/>
            <w:hideMark/>
          </w:tcPr>
          <w:p w:rsidR="003B1447" w:rsidRPr="00715276" w:rsidRDefault="003B1447" w:rsidP="008043A2">
            <w:pPr>
              <w:jc w:val="center"/>
              <w:rPr>
                <w:rFonts w:ascii="Arial" w:hAnsi="Arial" w:cs="Arial"/>
                <w:color w:val="000000"/>
                <w:sz w:val="16"/>
                <w:szCs w:val="18"/>
              </w:rPr>
            </w:pPr>
            <w:r w:rsidRPr="00715276">
              <w:rPr>
                <w:rFonts w:ascii="Arial" w:hAnsi="Arial" w:cs="Arial"/>
                <w:color w:val="000000"/>
                <w:sz w:val="16"/>
                <w:szCs w:val="18"/>
              </w:rPr>
              <w:t>20/09/17</w:t>
            </w:r>
          </w:p>
        </w:tc>
        <w:tc>
          <w:tcPr>
            <w:tcW w:w="1083" w:type="dxa"/>
            <w:tcBorders>
              <w:top w:val="single" w:sz="4" w:space="0" w:color="auto"/>
              <w:left w:val="nil"/>
              <w:bottom w:val="single" w:sz="4" w:space="0" w:color="auto"/>
              <w:right w:val="single" w:sz="4" w:space="0" w:color="auto"/>
            </w:tcBorders>
            <w:shd w:val="clear" w:color="auto" w:fill="FFFFFF" w:themeFill="background1"/>
            <w:vAlign w:val="center"/>
          </w:tcPr>
          <w:p w:rsidR="003B1447" w:rsidRPr="00715276" w:rsidRDefault="003B1447" w:rsidP="008043A2">
            <w:pPr>
              <w:rPr>
                <w:rFonts w:ascii="Arial" w:hAnsi="Arial" w:cs="Arial"/>
                <w:color w:val="000000"/>
                <w:sz w:val="16"/>
                <w:szCs w:val="18"/>
              </w:rPr>
            </w:pPr>
            <w:r w:rsidRPr="00715276">
              <w:rPr>
                <w:rFonts w:ascii="Arial" w:hAnsi="Arial" w:cs="Arial"/>
                <w:color w:val="000000"/>
                <w:sz w:val="16"/>
                <w:szCs w:val="18"/>
              </w:rPr>
              <w:t>2017-00726</w:t>
            </w:r>
          </w:p>
        </w:tc>
        <w:tc>
          <w:tcPr>
            <w:tcW w:w="48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1447" w:rsidRPr="00715276" w:rsidRDefault="003B1447" w:rsidP="008043A2">
            <w:pPr>
              <w:rPr>
                <w:rFonts w:ascii="Arial" w:hAnsi="Arial" w:cs="Arial"/>
                <w:color w:val="000000"/>
                <w:sz w:val="16"/>
                <w:szCs w:val="16"/>
              </w:rPr>
            </w:pPr>
            <w:r w:rsidRPr="00715276">
              <w:rPr>
                <w:rFonts w:ascii="Arial" w:hAnsi="Arial" w:cs="Arial"/>
                <w:color w:val="000000"/>
                <w:sz w:val="16"/>
                <w:szCs w:val="16"/>
              </w:rPr>
              <w:t>MODERNIZACIÓN DECALLE HERLINDA GARCÍA (DRENAJE SANITARIO Y PAVIMENTACIÓN) EN LA CABECERA MUNICIPAL DE PEDRO ESCOBEDO, QUERÉTARO</w:t>
            </w:r>
          </w:p>
        </w:tc>
        <w:tc>
          <w:tcPr>
            <w:tcW w:w="1164" w:type="dxa"/>
            <w:tcBorders>
              <w:top w:val="single" w:sz="4" w:space="0" w:color="auto"/>
              <w:left w:val="single" w:sz="4" w:space="0" w:color="auto"/>
              <w:bottom w:val="single" w:sz="4" w:space="0" w:color="auto"/>
              <w:right w:val="single" w:sz="4" w:space="0" w:color="auto"/>
            </w:tcBorders>
            <w:shd w:val="pct10" w:color="auto" w:fill="FFFFFF" w:themeFill="background1"/>
            <w:vAlign w:val="center"/>
          </w:tcPr>
          <w:p w:rsidR="003B1447" w:rsidRPr="00715276" w:rsidRDefault="003B1447" w:rsidP="008043A2">
            <w:pPr>
              <w:jc w:val="right"/>
              <w:rPr>
                <w:rFonts w:ascii="Arial" w:hAnsi="Arial" w:cs="Arial"/>
                <w:color w:val="000000"/>
                <w:sz w:val="16"/>
                <w:szCs w:val="18"/>
              </w:rPr>
            </w:pPr>
            <w:r w:rsidRPr="00715276">
              <w:rPr>
                <w:rFonts w:ascii="Arial" w:hAnsi="Arial" w:cs="Arial"/>
                <w:color w:val="000000"/>
                <w:sz w:val="16"/>
                <w:szCs w:val="18"/>
              </w:rPr>
              <w:t xml:space="preserve">14,410,417 </w:t>
            </w:r>
          </w:p>
        </w:tc>
        <w:tc>
          <w:tcPr>
            <w:tcW w:w="1125" w:type="dxa"/>
            <w:tcBorders>
              <w:top w:val="single" w:sz="4" w:space="0" w:color="auto"/>
              <w:left w:val="single" w:sz="4" w:space="0" w:color="auto"/>
              <w:bottom w:val="single" w:sz="4" w:space="0" w:color="auto"/>
              <w:right w:val="single" w:sz="4" w:space="0" w:color="auto"/>
            </w:tcBorders>
            <w:shd w:val="pct10" w:color="auto" w:fill="FFFFFF" w:themeFill="background1"/>
            <w:vAlign w:val="center"/>
            <w:hideMark/>
          </w:tcPr>
          <w:p w:rsidR="003B1447" w:rsidRPr="00715276" w:rsidRDefault="003B1447" w:rsidP="008043A2">
            <w:pPr>
              <w:jc w:val="right"/>
              <w:rPr>
                <w:rFonts w:ascii="Arial" w:hAnsi="Arial" w:cs="Arial"/>
                <w:color w:val="000000"/>
                <w:sz w:val="16"/>
                <w:szCs w:val="18"/>
              </w:rPr>
            </w:pPr>
            <w:r w:rsidRPr="00715276">
              <w:rPr>
                <w:rFonts w:ascii="Arial" w:hAnsi="Arial" w:cs="Arial"/>
                <w:color w:val="000000"/>
                <w:sz w:val="16"/>
                <w:szCs w:val="18"/>
              </w:rPr>
              <w:t xml:space="preserve">4,264,850 </w:t>
            </w:r>
          </w:p>
        </w:tc>
        <w:tc>
          <w:tcPr>
            <w:tcW w:w="1245" w:type="dxa"/>
            <w:tcBorders>
              <w:top w:val="single" w:sz="4" w:space="0" w:color="auto"/>
              <w:left w:val="nil"/>
              <w:bottom w:val="single" w:sz="4" w:space="0" w:color="auto"/>
              <w:right w:val="single" w:sz="4" w:space="0" w:color="auto"/>
            </w:tcBorders>
            <w:shd w:val="pct10" w:color="auto" w:fill="FFFFFF" w:themeFill="background1"/>
            <w:vAlign w:val="center"/>
            <w:hideMark/>
          </w:tcPr>
          <w:p w:rsidR="003B1447" w:rsidRPr="00715276" w:rsidRDefault="003B1447" w:rsidP="008043A2">
            <w:pPr>
              <w:jc w:val="right"/>
              <w:rPr>
                <w:rFonts w:ascii="Arial" w:hAnsi="Arial" w:cs="Arial"/>
                <w:color w:val="000000"/>
                <w:sz w:val="16"/>
                <w:szCs w:val="18"/>
              </w:rPr>
            </w:pPr>
            <w:r w:rsidRPr="00715276">
              <w:rPr>
                <w:rFonts w:ascii="Arial" w:hAnsi="Arial" w:cs="Arial"/>
                <w:color w:val="000000"/>
                <w:sz w:val="16"/>
                <w:szCs w:val="18"/>
              </w:rPr>
              <w:t xml:space="preserve">10,145,567 </w:t>
            </w:r>
          </w:p>
        </w:tc>
      </w:tr>
      <w:tr w:rsidR="003B1447" w:rsidRPr="003B1447" w:rsidTr="003B1447">
        <w:trPr>
          <w:trHeight w:val="480"/>
          <w:jc w:val="center"/>
        </w:trPr>
        <w:tc>
          <w:tcPr>
            <w:tcW w:w="17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B1447" w:rsidRPr="00715276" w:rsidRDefault="003B1447" w:rsidP="008043A2">
            <w:pPr>
              <w:rPr>
                <w:rFonts w:ascii="Arial" w:hAnsi="Arial" w:cs="Arial"/>
                <w:color w:val="000000"/>
                <w:sz w:val="16"/>
                <w:szCs w:val="18"/>
              </w:rPr>
            </w:pPr>
            <w:r w:rsidRPr="00715276">
              <w:rPr>
                <w:rFonts w:ascii="Arial" w:hAnsi="Arial" w:cs="Arial"/>
                <w:color w:val="000000"/>
                <w:sz w:val="16"/>
                <w:szCs w:val="18"/>
              </w:rPr>
              <w:t>CEI OV 052/2017</w:t>
            </w:r>
          </w:p>
        </w:tc>
        <w:tc>
          <w:tcPr>
            <w:tcW w:w="1065" w:type="dxa"/>
            <w:tcBorders>
              <w:top w:val="single" w:sz="4" w:space="0" w:color="auto"/>
              <w:left w:val="nil"/>
              <w:bottom w:val="single" w:sz="4" w:space="0" w:color="auto"/>
              <w:right w:val="single" w:sz="4" w:space="0" w:color="auto"/>
            </w:tcBorders>
            <w:shd w:val="pct10" w:color="auto" w:fill="FFFFFF" w:themeFill="background1"/>
            <w:vAlign w:val="center"/>
            <w:hideMark/>
          </w:tcPr>
          <w:p w:rsidR="003B1447" w:rsidRPr="00715276" w:rsidRDefault="003B1447" w:rsidP="008043A2">
            <w:pPr>
              <w:jc w:val="center"/>
              <w:rPr>
                <w:rFonts w:ascii="Arial" w:hAnsi="Arial" w:cs="Arial"/>
                <w:color w:val="000000"/>
                <w:sz w:val="16"/>
                <w:szCs w:val="18"/>
              </w:rPr>
            </w:pPr>
            <w:r w:rsidRPr="00715276">
              <w:rPr>
                <w:rFonts w:ascii="Arial" w:hAnsi="Arial" w:cs="Arial"/>
                <w:color w:val="000000"/>
                <w:sz w:val="16"/>
                <w:szCs w:val="18"/>
              </w:rPr>
              <w:t>22/09/17</w:t>
            </w:r>
          </w:p>
        </w:tc>
        <w:tc>
          <w:tcPr>
            <w:tcW w:w="1083" w:type="dxa"/>
            <w:tcBorders>
              <w:top w:val="single" w:sz="4" w:space="0" w:color="auto"/>
              <w:left w:val="nil"/>
              <w:bottom w:val="single" w:sz="4" w:space="0" w:color="auto"/>
              <w:right w:val="single" w:sz="4" w:space="0" w:color="auto"/>
            </w:tcBorders>
            <w:shd w:val="clear" w:color="auto" w:fill="FFFFFF" w:themeFill="background1"/>
            <w:vAlign w:val="center"/>
          </w:tcPr>
          <w:p w:rsidR="003B1447" w:rsidRPr="00715276" w:rsidRDefault="003B1447" w:rsidP="008043A2">
            <w:pPr>
              <w:rPr>
                <w:rFonts w:ascii="Arial" w:hAnsi="Arial" w:cs="Arial"/>
                <w:color w:val="000000"/>
                <w:sz w:val="16"/>
                <w:szCs w:val="18"/>
              </w:rPr>
            </w:pPr>
            <w:r w:rsidRPr="00715276">
              <w:rPr>
                <w:rFonts w:ascii="Arial" w:hAnsi="Arial" w:cs="Arial"/>
                <w:color w:val="000000"/>
                <w:sz w:val="16"/>
                <w:szCs w:val="18"/>
              </w:rPr>
              <w:t>2017-00624</w:t>
            </w:r>
          </w:p>
        </w:tc>
        <w:tc>
          <w:tcPr>
            <w:tcW w:w="48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1447" w:rsidRPr="00715276" w:rsidRDefault="003B1447" w:rsidP="008043A2">
            <w:pPr>
              <w:rPr>
                <w:rFonts w:ascii="Arial" w:hAnsi="Arial" w:cs="Arial"/>
                <w:color w:val="000000"/>
                <w:sz w:val="16"/>
                <w:szCs w:val="16"/>
              </w:rPr>
            </w:pPr>
            <w:r w:rsidRPr="00715276">
              <w:rPr>
                <w:rFonts w:ascii="Arial" w:hAnsi="Arial" w:cs="Arial"/>
                <w:color w:val="000000"/>
                <w:sz w:val="16"/>
                <w:szCs w:val="16"/>
              </w:rPr>
              <w:t>MODERNIZACIÓN DE CAMINO PUERTO HONDO - LA MOHONERA, MUNICIPIO DE PINAL DE AMOLES, QRO.</w:t>
            </w:r>
          </w:p>
        </w:tc>
        <w:tc>
          <w:tcPr>
            <w:tcW w:w="1164" w:type="dxa"/>
            <w:tcBorders>
              <w:top w:val="single" w:sz="4" w:space="0" w:color="auto"/>
              <w:left w:val="single" w:sz="4" w:space="0" w:color="auto"/>
              <w:bottom w:val="single" w:sz="4" w:space="0" w:color="auto"/>
              <w:right w:val="single" w:sz="4" w:space="0" w:color="auto"/>
            </w:tcBorders>
            <w:shd w:val="pct10" w:color="auto" w:fill="FFFFFF" w:themeFill="background1"/>
            <w:vAlign w:val="center"/>
          </w:tcPr>
          <w:p w:rsidR="003B1447" w:rsidRPr="00715276" w:rsidRDefault="003B1447" w:rsidP="008043A2">
            <w:pPr>
              <w:jc w:val="right"/>
              <w:rPr>
                <w:rFonts w:ascii="Arial" w:hAnsi="Arial" w:cs="Arial"/>
                <w:color w:val="000000"/>
                <w:sz w:val="16"/>
                <w:szCs w:val="18"/>
              </w:rPr>
            </w:pPr>
            <w:r w:rsidRPr="00715276">
              <w:rPr>
                <w:rFonts w:ascii="Arial" w:hAnsi="Arial" w:cs="Arial"/>
                <w:color w:val="000000"/>
                <w:sz w:val="16"/>
                <w:szCs w:val="18"/>
              </w:rPr>
              <w:t xml:space="preserve">29,857,452 </w:t>
            </w:r>
          </w:p>
        </w:tc>
        <w:tc>
          <w:tcPr>
            <w:tcW w:w="1125" w:type="dxa"/>
            <w:tcBorders>
              <w:top w:val="single" w:sz="4" w:space="0" w:color="auto"/>
              <w:left w:val="single" w:sz="4" w:space="0" w:color="auto"/>
              <w:bottom w:val="single" w:sz="4" w:space="0" w:color="auto"/>
              <w:right w:val="single" w:sz="4" w:space="0" w:color="auto"/>
            </w:tcBorders>
            <w:shd w:val="pct10" w:color="auto" w:fill="FFFFFF" w:themeFill="background1"/>
            <w:vAlign w:val="center"/>
            <w:hideMark/>
          </w:tcPr>
          <w:p w:rsidR="003B1447" w:rsidRPr="00715276" w:rsidRDefault="003B1447" w:rsidP="008043A2">
            <w:pPr>
              <w:jc w:val="right"/>
              <w:rPr>
                <w:rFonts w:ascii="Arial" w:hAnsi="Arial" w:cs="Arial"/>
                <w:color w:val="000000"/>
                <w:sz w:val="16"/>
                <w:szCs w:val="18"/>
              </w:rPr>
            </w:pPr>
            <w:r w:rsidRPr="00715276">
              <w:rPr>
                <w:rFonts w:ascii="Arial" w:hAnsi="Arial" w:cs="Arial"/>
                <w:color w:val="000000"/>
                <w:sz w:val="16"/>
                <w:szCs w:val="18"/>
              </w:rPr>
              <w:t xml:space="preserve">12,821,609 </w:t>
            </w:r>
          </w:p>
        </w:tc>
        <w:tc>
          <w:tcPr>
            <w:tcW w:w="1245" w:type="dxa"/>
            <w:tcBorders>
              <w:top w:val="single" w:sz="4" w:space="0" w:color="auto"/>
              <w:left w:val="nil"/>
              <w:bottom w:val="single" w:sz="4" w:space="0" w:color="auto"/>
              <w:right w:val="single" w:sz="4" w:space="0" w:color="auto"/>
            </w:tcBorders>
            <w:shd w:val="pct10" w:color="auto" w:fill="FFFFFF" w:themeFill="background1"/>
            <w:vAlign w:val="center"/>
            <w:hideMark/>
          </w:tcPr>
          <w:p w:rsidR="003B1447" w:rsidRPr="00715276" w:rsidRDefault="003B1447" w:rsidP="008043A2">
            <w:pPr>
              <w:jc w:val="right"/>
              <w:rPr>
                <w:rFonts w:ascii="Arial" w:hAnsi="Arial" w:cs="Arial"/>
                <w:color w:val="000000"/>
                <w:sz w:val="16"/>
                <w:szCs w:val="18"/>
              </w:rPr>
            </w:pPr>
            <w:r w:rsidRPr="00715276">
              <w:rPr>
                <w:rFonts w:ascii="Arial" w:hAnsi="Arial" w:cs="Arial"/>
                <w:color w:val="000000"/>
                <w:sz w:val="16"/>
                <w:szCs w:val="18"/>
              </w:rPr>
              <w:t xml:space="preserve">17,035,842 </w:t>
            </w:r>
          </w:p>
        </w:tc>
      </w:tr>
      <w:tr w:rsidR="003B1447" w:rsidRPr="003B1447" w:rsidTr="003B1447">
        <w:trPr>
          <w:trHeight w:val="480"/>
          <w:jc w:val="center"/>
        </w:trPr>
        <w:tc>
          <w:tcPr>
            <w:tcW w:w="17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B1447" w:rsidRPr="00715276" w:rsidRDefault="003B1447" w:rsidP="008043A2">
            <w:pPr>
              <w:rPr>
                <w:rFonts w:ascii="Arial" w:hAnsi="Arial" w:cs="Arial"/>
                <w:color w:val="000000"/>
                <w:sz w:val="16"/>
                <w:szCs w:val="18"/>
              </w:rPr>
            </w:pPr>
            <w:r w:rsidRPr="00715276">
              <w:rPr>
                <w:rFonts w:ascii="Arial" w:hAnsi="Arial" w:cs="Arial"/>
                <w:color w:val="000000"/>
                <w:sz w:val="16"/>
                <w:szCs w:val="18"/>
              </w:rPr>
              <w:t>CEI OV 062/2017</w:t>
            </w:r>
          </w:p>
        </w:tc>
        <w:tc>
          <w:tcPr>
            <w:tcW w:w="1065" w:type="dxa"/>
            <w:tcBorders>
              <w:top w:val="single" w:sz="4" w:space="0" w:color="auto"/>
              <w:left w:val="nil"/>
              <w:bottom w:val="single" w:sz="4" w:space="0" w:color="auto"/>
              <w:right w:val="single" w:sz="4" w:space="0" w:color="auto"/>
            </w:tcBorders>
            <w:shd w:val="pct10" w:color="auto" w:fill="FFFFFF" w:themeFill="background1"/>
            <w:vAlign w:val="center"/>
            <w:hideMark/>
          </w:tcPr>
          <w:p w:rsidR="003B1447" w:rsidRPr="00715276" w:rsidRDefault="003B1447" w:rsidP="008043A2">
            <w:pPr>
              <w:jc w:val="center"/>
              <w:rPr>
                <w:rFonts w:ascii="Arial" w:hAnsi="Arial" w:cs="Arial"/>
                <w:color w:val="000000"/>
                <w:sz w:val="16"/>
                <w:szCs w:val="18"/>
              </w:rPr>
            </w:pPr>
            <w:r w:rsidRPr="00715276">
              <w:rPr>
                <w:rFonts w:ascii="Arial" w:hAnsi="Arial" w:cs="Arial"/>
                <w:color w:val="000000"/>
                <w:sz w:val="16"/>
                <w:szCs w:val="18"/>
              </w:rPr>
              <w:t>22/09/17</w:t>
            </w:r>
          </w:p>
        </w:tc>
        <w:tc>
          <w:tcPr>
            <w:tcW w:w="1083" w:type="dxa"/>
            <w:tcBorders>
              <w:top w:val="single" w:sz="4" w:space="0" w:color="auto"/>
              <w:left w:val="nil"/>
              <w:bottom w:val="single" w:sz="4" w:space="0" w:color="auto"/>
              <w:right w:val="single" w:sz="4" w:space="0" w:color="auto"/>
            </w:tcBorders>
            <w:shd w:val="clear" w:color="auto" w:fill="FFFFFF" w:themeFill="background1"/>
            <w:vAlign w:val="center"/>
          </w:tcPr>
          <w:p w:rsidR="003B1447" w:rsidRPr="00715276" w:rsidRDefault="003B1447" w:rsidP="008043A2">
            <w:pPr>
              <w:rPr>
                <w:rFonts w:ascii="Arial" w:hAnsi="Arial" w:cs="Arial"/>
                <w:color w:val="000000"/>
                <w:sz w:val="16"/>
                <w:szCs w:val="18"/>
              </w:rPr>
            </w:pPr>
            <w:r w:rsidRPr="00715276">
              <w:rPr>
                <w:rFonts w:ascii="Arial" w:hAnsi="Arial" w:cs="Arial"/>
                <w:color w:val="000000"/>
                <w:sz w:val="16"/>
                <w:szCs w:val="18"/>
              </w:rPr>
              <w:t>2017-00641</w:t>
            </w:r>
          </w:p>
        </w:tc>
        <w:tc>
          <w:tcPr>
            <w:tcW w:w="48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1447" w:rsidRPr="00715276" w:rsidRDefault="003B1447" w:rsidP="008043A2">
            <w:pPr>
              <w:rPr>
                <w:rFonts w:ascii="Arial" w:hAnsi="Arial" w:cs="Arial"/>
                <w:color w:val="000000"/>
                <w:sz w:val="16"/>
                <w:szCs w:val="16"/>
              </w:rPr>
            </w:pPr>
            <w:r w:rsidRPr="00715276">
              <w:rPr>
                <w:rFonts w:ascii="Arial" w:hAnsi="Arial" w:cs="Arial"/>
                <w:color w:val="000000"/>
                <w:sz w:val="16"/>
                <w:szCs w:val="16"/>
              </w:rPr>
              <w:t>MODERNIZACIÓN A 4 CARRILES DE C.E. 200, DE LA C.E. 210 A LA C.E. 500, MUNICIPIO DE EL MARQUÉS, QRO.</w:t>
            </w:r>
          </w:p>
        </w:tc>
        <w:tc>
          <w:tcPr>
            <w:tcW w:w="1164" w:type="dxa"/>
            <w:tcBorders>
              <w:top w:val="single" w:sz="4" w:space="0" w:color="auto"/>
              <w:left w:val="single" w:sz="4" w:space="0" w:color="auto"/>
              <w:bottom w:val="single" w:sz="4" w:space="0" w:color="auto"/>
              <w:right w:val="single" w:sz="4" w:space="0" w:color="auto"/>
            </w:tcBorders>
            <w:shd w:val="pct10" w:color="auto" w:fill="FFFFFF" w:themeFill="background1"/>
            <w:vAlign w:val="center"/>
          </w:tcPr>
          <w:p w:rsidR="003B1447" w:rsidRPr="00715276" w:rsidRDefault="003B1447" w:rsidP="008043A2">
            <w:pPr>
              <w:jc w:val="right"/>
              <w:rPr>
                <w:rFonts w:ascii="Arial" w:hAnsi="Arial" w:cs="Arial"/>
                <w:color w:val="000000"/>
                <w:sz w:val="16"/>
                <w:szCs w:val="18"/>
              </w:rPr>
            </w:pPr>
            <w:r w:rsidRPr="00715276">
              <w:rPr>
                <w:rFonts w:ascii="Arial" w:hAnsi="Arial" w:cs="Arial"/>
                <w:color w:val="000000"/>
                <w:sz w:val="16"/>
                <w:szCs w:val="18"/>
              </w:rPr>
              <w:t xml:space="preserve">29,323,908 </w:t>
            </w:r>
          </w:p>
        </w:tc>
        <w:tc>
          <w:tcPr>
            <w:tcW w:w="1125" w:type="dxa"/>
            <w:tcBorders>
              <w:top w:val="single" w:sz="4" w:space="0" w:color="auto"/>
              <w:left w:val="single" w:sz="4" w:space="0" w:color="auto"/>
              <w:bottom w:val="single" w:sz="4" w:space="0" w:color="auto"/>
              <w:right w:val="single" w:sz="4" w:space="0" w:color="auto"/>
            </w:tcBorders>
            <w:shd w:val="pct10" w:color="auto" w:fill="FFFFFF" w:themeFill="background1"/>
            <w:vAlign w:val="center"/>
            <w:hideMark/>
          </w:tcPr>
          <w:p w:rsidR="003B1447" w:rsidRPr="00715276" w:rsidRDefault="003B1447" w:rsidP="008043A2">
            <w:pPr>
              <w:jc w:val="right"/>
              <w:rPr>
                <w:rFonts w:ascii="Arial" w:hAnsi="Arial" w:cs="Arial"/>
                <w:color w:val="000000"/>
                <w:sz w:val="16"/>
                <w:szCs w:val="18"/>
              </w:rPr>
            </w:pPr>
            <w:r w:rsidRPr="00715276">
              <w:rPr>
                <w:rFonts w:ascii="Arial" w:hAnsi="Arial" w:cs="Arial"/>
                <w:color w:val="000000"/>
                <w:sz w:val="16"/>
                <w:szCs w:val="18"/>
              </w:rPr>
              <w:t xml:space="preserve">5,404,174 </w:t>
            </w:r>
          </w:p>
        </w:tc>
        <w:tc>
          <w:tcPr>
            <w:tcW w:w="1245" w:type="dxa"/>
            <w:tcBorders>
              <w:top w:val="single" w:sz="4" w:space="0" w:color="auto"/>
              <w:left w:val="nil"/>
              <w:bottom w:val="single" w:sz="4" w:space="0" w:color="auto"/>
              <w:right w:val="single" w:sz="4" w:space="0" w:color="auto"/>
            </w:tcBorders>
            <w:shd w:val="pct10" w:color="auto" w:fill="FFFFFF" w:themeFill="background1"/>
            <w:vAlign w:val="center"/>
            <w:hideMark/>
          </w:tcPr>
          <w:p w:rsidR="003B1447" w:rsidRPr="00715276" w:rsidRDefault="003B1447" w:rsidP="008043A2">
            <w:pPr>
              <w:jc w:val="right"/>
              <w:rPr>
                <w:rFonts w:ascii="Arial" w:hAnsi="Arial" w:cs="Arial"/>
                <w:color w:val="000000"/>
                <w:sz w:val="16"/>
                <w:szCs w:val="18"/>
              </w:rPr>
            </w:pPr>
            <w:r w:rsidRPr="00715276">
              <w:rPr>
                <w:rFonts w:ascii="Arial" w:hAnsi="Arial" w:cs="Arial"/>
                <w:color w:val="000000"/>
                <w:sz w:val="16"/>
                <w:szCs w:val="18"/>
              </w:rPr>
              <w:t xml:space="preserve">23,919,734 </w:t>
            </w:r>
          </w:p>
        </w:tc>
      </w:tr>
      <w:tr w:rsidR="003B1447" w:rsidRPr="003B1447" w:rsidTr="003B1447">
        <w:trPr>
          <w:trHeight w:val="480"/>
          <w:jc w:val="center"/>
        </w:trPr>
        <w:tc>
          <w:tcPr>
            <w:tcW w:w="17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B1447" w:rsidRPr="00715276" w:rsidRDefault="003B1447" w:rsidP="008043A2">
            <w:pPr>
              <w:rPr>
                <w:rFonts w:ascii="Arial" w:hAnsi="Arial" w:cs="Arial"/>
                <w:color w:val="000000"/>
                <w:sz w:val="16"/>
                <w:szCs w:val="18"/>
              </w:rPr>
            </w:pPr>
            <w:r w:rsidRPr="00715276">
              <w:rPr>
                <w:rFonts w:ascii="Arial" w:hAnsi="Arial" w:cs="Arial"/>
                <w:color w:val="000000"/>
                <w:sz w:val="16"/>
                <w:szCs w:val="18"/>
              </w:rPr>
              <w:t>CEI OE 032/2107</w:t>
            </w:r>
          </w:p>
        </w:tc>
        <w:tc>
          <w:tcPr>
            <w:tcW w:w="1065" w:type="dxa"/>
            <w:tcBorders>
              <w:top w:val="single" w:sz="4" w:space="0" w:color="auto"/>
              <w:left w:val="nil"/>
              <w:bottom w:val="single" w:sz="4" w:space="0" w:color="auto"/>
              <w:right w:val="single" w:sz="4" w:space="0" w:color="auto"/>
            </w:tcBorders>
            <w:shd w:val="pct10" w:color="auto" w:fill="FFFFFF" w:themeFill="background1"/>
            <w:vAlign w:val="center"/>
            <w:hideMark/>
          </w:tcPr>
          <w:p w:rsidR="003B1447" w:rsidRPr="00715276" w:rsidRDefault="003B1447" w:rsidP="008043A2">
            <w:pPr>
              <w:jc w:val="center"/>
              <w:rPr>
                <w:rFonts w:ascii="Arial" w:hAnsi="Arial" w:cs="Arial"/>
                <w:color w:val="000000"/>
                <w:sz w:val="16"/>
                <w:szCs w:val="18"/>
              </w:rPr>
            </w:pPr>
            <w:r w:rsidRPr="00715276">
              <w:rPr>
                <w:rFonts w:ascii="Arial" w:hAnsi="Arial" w:cs="Arial"/>
                <w:color w:val="000000"/>
                <w:sz w:val="16"/>
                <w:szCs w:val="18"/>
              </w:rPr>
              <w:t>25/09/17</w:t>
            </w:r>
          </w:p>
        </w:tc>
        <w:tc>
          <w:tcPr>
            <w:tcW w:w="1083" w:type="dxa"/>
            <w:tcBorders>
              <w:top w:val="single" w:sz="4" w:space="0" w:color="auto"/>
              <w:left w:val="nil"/>
              <w:bottom w:val="single" w:sz="4" w:space="0" w:color="auto"/>
              <w:right w:val="single" w:sz="4" w:space="0" w:color="auto"/>
            </w:tcBorders>
            <w:shd w:val="clear" w:color="auto" w:fill="FFFFFF" w:themeFill="background1"/>
            <w:vAlign w:val="center"/>
          </w:tcPr>
          <w:p w:rsidR="003B1447" w:rsidRPr="00715276" w:rsidRDefault="003B1447" w:rsidP="008043A2">
            <w:pPr>
              <w:rPr>
                <w:rFonts w:ascii="Arial" w:hAnsi="Arial" w:cs="Arial"/>
                <w:color w:val="000000"/>
                <w:sz w:val="16"/>
                <w:szCs w:val="18"/>
              </w:rPr>
            </w:pPr>
            <w:r w:rsidRPr="00715276">
              <w:rPr>
                <w:rFonts w:ascii="Arial" w:hAnsi="Arial" w:cs="Arial"/>
                <w:color w:val="000000"/>
                <w:sz w:val="16"/>
                <w:szCs w:val="18"/>
              </w:rPr>
              <w:t>2017-00491</w:t>
            </w:r>
          </w:p>
        </w:tc>
        <w:tc>
          <w:tcPr>
            <w:tcW w:w="48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1447" w:rsidRPr="00715276" w:rsidRDefault="003B1447" w:rsidP="008043A2">
            <w:pPr>
              <w:rPr>
                <w:rFonts w:ascii="Arial" w:hAnsi="Arial" w:cs="Arial"/>
                <w:color w:val="000000"/>
                <w:sz w:val="16"/>
                <w:szCs w:val="16"/>
              </w:rPr>
            </w:pPr>
            <w:r w:rsidRPr="00715276">
              <w:rPr>
                <w:rFonts w:ascii="Arial" w:hAnsi="Arial" w:cs="Arial"/>
                <w:color w:val="000000"/>
                <w:sz w:val="16"/>
                <w:szCs w:val="16"/>
              </w:rPr>
              <w:t>MODERNIZACIÓN Y MEJORAMIENTO DE CALLES INDEPENDENCIA Y PRIMAVERA (PAVIMENTACIÓN, GUARNICIONES Y BANQUETAS, ALUMBRADO PÚBLICO, COLECTOR SANITARIO) EN SANTA CRUZ, EL MARQUÉS, QRO.</w:t>
            </w:r>
          </w:p>
        </w:tc>
        <w:tc>
          <w:tcPr>
            <w:tcW w:w="1164" w:type="dxa"/>
            <w:tcBorders>
              <w:top w:val="single" w:sz="4" w:space="0" w:color="auto"/>
              <w:left w:val="single" w:sz="4" w:space="0" w:color="auto"/>
              <w:bottom w:val="single" w:sz="4" w:space="0" w:color="auto"/>
              <w:right w:val="single" w:sz="4" w:space="0" w:color="auto"/>
            </w:tcBorders>
            <w:shd w:val="pct10" w:color="auto" w:fill="FFFFFF" w:themeFill="background1"/>
            <w:vAlign w:val="center"/>
          </w:tcPr>
          <w:p w:rsidR="003B1447" w:rsidRPr="00715276" w:rsidRDefault="003B1447" w:rsidP="008043A2">
            <w:pPr>
              <w:jc w:val="right"/>
              <w:rPr>
                <w:rFonts w:ascii="Arial" w:hAnsi="Arial" w:cs="Arial"/>
                <w:color w:val="000000"/>
                <w:sz w:val="16"/>
                <w:szCs w:val="18"/>
              </w:rPr>
            </w:pPr>
            <w:r w:rsidRPr="00715276">
              <w:rPr>
                <w:rFonts w:ascii="Arial" w:hAnsi="Arial" w:cs="Arial"/>
                <w:color w:val="000000"/>
                <w:sz w:val="16"/>
                <w:szCs w:val="18"/>
              </w:rPr>
              <w:t xml:space="preserve">2,275,264 </w:t>
            </w:r>
          </w:p>
        </w:tc>
        <w:tc>
          <w:tcPr>
            <w:tcW w:w="1125" w:type="dxa"/>
            <w:tcBorders>
              <w:top w:val="single" w:sz="4" w:space="0" w:color="auto"/>
              <w:left w:val="single" w:sz="4" w:space="0" w:color="auto"/>
              <w:bottom w:val="single" w:sz="4" w:space="0" w:color="auto"/>
              <w:right w:val="single" w:sz="4" w:space="0" w:color="auto"/>
            </w:tcBorders>
            <w:shd w:val="pct10" w:color="auto" w:fill="FFFFFF" w:themeFill="background1"/>
            <w:vAlign w:val="center"/>
            <w:hideMark/>
          </w:tcPr>
          <w:p w:rsidR="003B1447" w:rsidRPr="00715276" w:rsidRDefault="003B1447" w:rsidP="008043A2">
            <w:pPr>
              <w:jc w:val="right"/>
              <w:rPr>
                <w:rFonts w:ascii="Arial" w:hAnsi="Arial" w:cs="Arial"/>
                <w:color w:val="000000"/>
                <w:sz w:val="16"/>
                <w:szCs w:val="18"/>
              </w:rPr>
            </w:pPr>
            <w:r w:rsidRPr="00715276">
              <w:rPr>
                <w:rFonts w:ascii="Arial" w:hAnsi="Arial" w:cs="Arial"/>
                <w:color w:val="000000"/>
                <w:sz w:val="16"/>
                <w:szCs w:val="18"/>
              </w:rPr>
              <w:t xml:space="preserve">1,582,755 </w:t>
            </w:r>
          </w:p>
        </w:tc>
        <w:tc>
          <w:tcPr>
            <w:tcW w:w="1245" w:type="dxa"/>
            <w:tcBorders>
              <w:top w:val="single" w:sz="4" w:space="0" w:color="auto"/>
              <w:left w:val="nil"/>
              <w:bottom w:val="single" w:sz="4" w:space="0" w:color="auto"/>
              <w:right w:val="single" w:sz="4" w:space="0" w:color="auto"/>
            </w:tcBorders>
            <w:shd w:val="pct10" w:color="auto" w:fill="FFFFFF" w:themeFill="background1"/>
            <w:vAlign w:val="center"/>
            <w:hideMark/>
          </w:tcPr>
          <w:p w:rsidR="003B1447" w:rsidRPr="00715276" w:rsidRDefault="003B1447" w:rsidP="008043A2">
            <w:pPr>
              <w:jc w:val="right"/>
              <w:rPr>
                <w:rFonts w:ascii="Arial" w:hAnsi="Arial" w:cs="Arial"/>
                <w:color w:val="000000"/>
                <w:sz w:val="16"/>
                <w:szCs w:val="18"/>
              </w:rPr>
            </w:pPr>
            <w:r w:rsidRPr="00715276">
              <w:rPr>
                <w:rFonts w:ascii="Arial" w:hAnsi="Arial" w:cs="Arial"/>
                <w:color w:val="000000"/>
                <w:sz w:val="16"/>
                <w:szCs w:val="18"/>
              </w:rPr>
              <w:t xml:space="preserve">692,509 </w:t>
            </w:r>
          </w:p>
        </w:tc>
      </w:tr>
      <w:tr w:rsidR="003B1447" w:rsidRPr="003B1447" w:rsidTr="003B1447">
        <w:trPr>
          <w:trHeight w:val="480"/>
          <w:jc w:val="center"/>
        </w:trPr>
        <w:tc>
          <w:tcPr>
            <w:tcW w:w="17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B1447" w:rsidRPr="00715276" w:rsidRDefault="003B1447" w:rsidP="008043A2">
            <w:pPr>
              <w:rPr>
                <w:rFonts w:ascii="Arial" w:hAnsi="Arial" w:cs="Arial"/>
                <w:color w:val="000000"/>
                <w:sz w:val="16"/>
                <w:szCs w:val="18"/>
              </w:rPr>
            </w:pPr>
            <w:r w:rsidRPr="00715276">
              <w:rPr>
                <w:rFonts w:ascii="Arial" w:hAnsi="Arial" w:cs="Arial"/>
                <w:color w:val="000000"/>
                <w:sz w:val="16"/>
                <w:szCs w:val="18"/>
              </w:rPr>
              <w:t>CEI OE 047/2017</w:t>
            </w:r>
          </w:p>
        </w:tc>
        <w:tc>
          <w:tcPr>
            <w:tcW w:w="1065" w:type="dxa"/>
            <w:tcBorders>
              <w:top w:val="single" w:sz="4" w:space="0" w:color="auto"/>
              <w:left w:val="nil"/>
              <w:bottom w:val="single" w:sz="4" w:space="0" w:color="auto"/>
              <w:right w:val="single" w:sz="4" w:space="0" w:color="auto"/>
            </w:tcBorders>
            <w:shd w:val="pct10" w:color="auto" w:fill="FFFFFF" w:themeFill="background1"/>
            <w:vAlign w:val="center"/>
            <w:hideMark/>
          </w:tcPr>
          <w:p w:rsidR="003B1447" w:rsidRPr="00715276" w:rsidRDefault="003B1447" w:rsidP="008043A2">
            <w:pPr>
              <w:jc w:val="center"/>
              <w:rPr>
                <w:rFonts w:ascii="Arial" w:hAnsi="Arial" w:cs="Arial"/>
                <w:color w:val="000000"/>
                <w:sz w:val="16"/>
                <w:szCs w:val="18"/>
              </w:rPr>
            </w:pPr>
            <w:r w:rsidRPr="00715276">
              <w:rPr>
                <w:rFonts w:ascii="Arial" w:hAnsi="Arial" w:cs="Arial"/>
                <w:color w:val="000000"/>
                <w:sz w:val="16"/>
                <w:szCs w:val="18"/>
              </w:rPr>
              <w:t>2/10/17</w:t>
            </w:r>
          </w:p>
        </w:tc>
        <w:tc>
          <w:tcPr>
            <w:tcW w:w="1083" w:type="dxa"/>
            <w:tcBorders>
              <w:top w:val="single" w:sz="4" w:space="0" w:color="auto"/>
              <w:left w:val="nil"/>
              <w:bottom w:val="single" w:sz="4" w:space="0" w:color="auto"/>
              <w:right w:val="single" w:sz="4" w:space="0" w:color="auto"/>
            </w:tcBorders>
            <w:shd w:val="clear" w:color="auto" w:fill="FFFFFF" w:themeFill="background1"/>
            <w:vAlign w:val="center"/>
          </w:tcPr>
          <w:p w:rsidR="003B1447" w:rsidRPr="00715276" w:rsidRDefault="003B1447" w:rsidP="008043A2">
            <w:pPr>
              <w:rPr>
                <w:rFonts w:ascii="Arial" w:hAnsi="Arial" w:cs="Arial"/>
                <w:color w:val="000000"/>
                <w:sz w:val="16"/>
                <w:szCs w:val="18"/>
              </w:rPr>
            </w:pPr>
            <w:r w:rsidRPr="00715276">
              <w:rPr>
                <w:rFonts w:ascii="Arial" w:hAnsi="Arial" w:cs="Arial"/>
                <w:color w:val="000000"/>
                <w:sz w:val="16"/>
                <w:szCs w:val="18"/>
              </w:rPr>
              <w:t>2017-00572</w:t>
            </w:r>
          </w:p>
        </w:tc>
        <w:tc>
          <w:tcPr>
            <w:tcW w:w="48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1447" w:rsidRPr="00715276" w:rsidRDefault="003B1447" w:rsidP="008043A2">
            <w:pPr>
              <w:rPr>
                <w:rFonts w:ascii="Arial" w:hAnsi="Arial" w:cs="Arial"/>
                <w:color w:val="000000"/>
                <w:sz w:val="16"/>
                <w:szCs w:val="16"/>
              </w:rPr>
            </w:pPr>
            <w:r w:rsidRPr="00715276">
              <w:rPr>
                <w:rFonts w:ascii="Arial" w:hAnsi="Arial" w:cs="Arial"/>
                <w:color w:val="000000"/>
                <w:sz w:val="16"/>
                <w:szCs w:val="16"/>
              </w:rPr>
              <w:t>CONSTRUCCIÓN DEL BORDO MÉXICO, UBICADO EN LA CABECERA MUNICIPAL DE SAN JUAN DEL RÍO, QUERÉTARO.</w:t>
            </w:r>
          </w:p>
        </w:tc>
        <w:tc>
          <w:tcPr>
            <w:tcW w:w="1164" w:type="dxa"/>
            <w:tcBorders>
              <w:top w:val="single" w:sz="4" w:space="0" w:color="auto"/>
              <w:left w:val="single" w:sz="4" w:space="0" w:color="auto"/>
              <w:bottom w:val="single" w:sz="4" w:space="0" w:color="auto"/>
              <w:right w:val="single" w:sz="4" w:space="0" w:color="auto"/>
            </w:tcBorders>
            <w:shd w:val="pct10" w:color="auto" w:fill="FFFFFF" w:themeFill="background1"/>
            <w:vAlign w:val="center"/>
          </w:tcPr>
          <w:p w:rsidR="003B1447" w:rsidRPr="00715276" w:rsidRDefault="003B1447" w:rsidP="008043A2">
            <w:pPr>
              <w:jc w:val="right"/>
              <w:rPr>
                <w:rFonts w:ascii="Arial" w:hAnsi="Arial" w:cs="Arial"/>
                <w:color w:val="000000"/>
                <w:sz w:val="16"/>
                <w:szCs w:val="18"/>
              </w:rPr>
            </w:pPr>
            <w:r w:rsidRPr="00715276">
              <w:rPr>
                <w:rFonts w:ascii="Arial" w:hAnsi="Arial" w:cs="Arial"/>
                <w:color w:val="000000"/>
                <w:sz w:val="16"/>
                <w:szCs w:val="18"/>
              </w:rPr>
              <w:t xml:space="preserve">19,559,782 </w:t>
            </w:r>
          </w:p>
        </w:tc>
        <w:tc>
          <w:tcPr>
            <w:tcW w:w="1125" w:type="dxa"/>
            <w:tcBorders>
              <w:top w:val="single" w:sz="4" w:space="0" w:color="auto"/>
              <w:left w:val="single" w:sz="4" w:space="0" w:color="auto"/>
              <w:bottom w:val="single" w:sz="4" w:space="0" w:color="auto"/>
              <w:right w:val="single" w:sz="4" w:space="0" w:color="auto"/>
            </w:tcBorders>
            <w:shd w:val="pct10" w:color="auto" w:fill="FFFFFF" w:themeFill="background1"/>
            <w:vAlign w:val="center"/>
            <w:hideMark/>
          </w:tcPr>
          <w:p w:rsidR="003B1447" w:rsidRPr="00715276" w:rsidRDefault="003B1447" w:rsidP="008043A2">
            <w:pPr>
              <w:jc w:val="right"/>
              <w:rPr>
                <w:rFonts w:ascii="Arial" w:hAnsi="Arial" w:cs="Arial"/>
                <w:color w:val="000000"/>
                <w:sz w:val="16"/>
                <w:szCs w:val="18"/>
              </w:rPr>
            </w:pPr>
            <w:r w:rsidRPr="00715276">
              <w:rPr>
                <w:rFonts w:ascii="Arial" w:hAnsi="Arial" w:cs="Arial"/>
                <w:color w:val="000000"/>
                <w:sz w:val="16"/>
                <w:szCs w:val="18"/>
              </w:rPr>
              <w:t xml:space="preserve">0 </w:t>
            </w:r>
          </w:p>
        </w:tc>
        <w:tc>
          <w:tcPr>
            <w:tcW w:w="1245" w:type="dxa"/>
            <w:tcBorders>
              <w:top w:val="single" w:sz="4" w:space="0" w:color="auto"/>
              <w:left w:val="nil"/>
              <w:bottom w:val="single" w:sz="4" w:space="0" w:color="auto"/>
              <w:right w:val="single" w:sz="4" w:space="0" w:color="auto"/>
            </w:tcBorders>
            <w:shd w:val="pct10" w:color="auto" w:fill="FFFFFF" w:themeFill="background1"/>
            <w:vAlign w:val="center"/>
            <w:hideMark/>
          </w:tcPr>
          <w:p w:rsidR="003B1447" w:rsidRPr="00715276" w:rsidRDefault="003B1447" w:rsidP="008043A2">
            <w:pPr>
              <w:jc w:val="right"/>
              <w:rPr>
                <w:rFonts w:ascii="Arial" w:hAnsi="Arial" w:cs="Arial"/>
                <w:color w:val="000000"/>
                <w:sz w:val="16"/>
                <w:szCs w:val="18"/>
              </w:rPr>
            </w:pPr>
            <w:r w:rsidRPr="00715276">
              <w:rPr>
                <w:rFonts w:ascii="Arial" w:hAnsi="Arial" w:cs="Arial"/>
                <w:color w:val="000000"/>
                <w:sz w:val="16"/>
                <w:szCs w:val="18"/>
              </w:rPr>
              <w:t xml:space="preserve">19,559,782 </w:t>
            </w:r>
          </w:p>
        </w:tc>
      </w:tr>
      <w:tr w:rsidR="003B1447" w:rsidRPr="003B1447" w:rsidTr="003B1447">
        <w:trPr>
          <w:trHeight w:val="480"/>
          <w:jc w:val="center"/>
        </w:trPr>
        <w:tc>
          <w:tcPr>
            <w:tcW w:w="17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B1447" w:rsidRPr="00715276" w:rsidRDefault="003B1447" w:rsidP="008043A2">
            <w:pPr>
              <w:rPr>
                <w:rFonts w:ascii="Arial" w:hAnsi="Arial" w:cs="Arial"/>
                <w:color w:val="000000"/>
                <w:sz w:val="16"/>
                <w:szCs w:val="18"/>
              </w:rPr>
            </w:pPr>
            <w:r w:rsidRPr="00715276">
              <w:rPr>
                <w:rFonts w:ascii="Arial" w:hAnsi="Arial" w:cs="Arial"/>
                <w:color w:val="000000"/>
                <w:sz w:val="16"/>
                <w:szCs w:val="18"/>
              </w:rPr>
              <w:t>CEI OV 069/2017</w:t>
            </w:r>
          </w:p>
        </w:tc>
        <w:tc>
          <w:tcPr>
            <w:tcW w:w="1065" w:type="dxa"/>
            <w:tcBorders>
              <w:top w:val="single" w:sz="4" w:space="0" w:color="auto"/>
              <w:left w:val="nil"/>
              <w:bottom w:val="single" w:sz="4" w:space="0" w:color="auto"/>
              <w:right w:val="single" w:sz="4" w:space="0" w:color="auto"/>
            </w:tcBorders>
            <w:shd w:val="pct10" w:color="auto" w:fill="FFFFFF" w:themeFill="background1"/>
            <w:vAlign w:val="center"/>
            <w:hideMark/>
          </w:tcPr>
          <w:p w:rsidR="003B1447" w:rsidRPr="00715276" w:rsidRDefault="003B1447" w:rsidP="008043A2">
            <w:pPr>
              <w:jc w:val="center"/>
              <w:rPr>
                <w:rFonts w:ascii="Arial" w:hAnsi="Arial" w:cs="Arial"/>
                <w:color w:val="000000"/>
                <w:sz w:val="16"/>
                <w:szCs w:val="18"/>
              </w:rPr>
            </w:pPr>
            <w:r w:rsidRPr="00715276">
              <w:rPr>
                <w:rFonts w:ascii="Arial" w:hAnsi="Arial" w:cs="Arial"/>
                <w:color w:val="000000"/>
                <w:sz w:val="16"/>
                <w:szCs w:val="18"/>
              </w:rPr>
              <w:t>6/10/17</w:t>
            </w:r>
          </w:p>
        </w:tc>
        <w:tc>
          <w:tcPr>
            <w:tcW w:w="1083" w:type="dxa"/>
            <w:tcBorders>
              <w:top w:val="single" w:sz="4" w:space="0" w:color="auto"/>
              <w:left w:val="nil"/>
              <w:bottom w:val="single" w:sz="4" w:space="0" w:color="auto"/>
              <w:right w:val="single" w:sz="4" w:space="0" w:color="auto"/>
            </w:tcBorders>
            <w:shd w:val="clear" w:color="auto" w:fill="FFFFFF" w:themeFill="background1"/>
            <w:vAlign w:val="center"/>
          </w:tcPr>
          <w:p w:rsidR="003B1447" w:rsidRPr="00715276" w:rsidRDefault="003B1447" w:rsidP="008043A2">
            <w:pPr>
              <w:rPr>
                <w:rFonts w:ascii="Arial" w:hAnsi="Arial" w:cs="Arial"/>
                <w:color w:val="000000"/>
                <w:sz w:val="16"/>
                <w:szCs w:val="18"/>
              </w:rPr>
            </w:pPr>
            <w:r w:rsidRPr="00715276">
              <w:rPr>
                <w:rFonts w:ascii="Arial" w:hAnsi="Arial" w:cs="Arial"/>
                <w:color w:val="000000"/>
                <w:sz w:val="16"/>
                <w:szCs w:val="18"/>
              </w:rPr>
              <w:t>2017-00623</w:t>
            </w:r>
          </w:p>
        </w:tc>
        <w:tc>
          <w:tcPr>
            <w:tcW w:w="48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1447" w:rsidRPr="00715276" w:rsidRDefault="003B1447" w:rsidP="008043A2">
            <w:pPr>
              <w:rPr>
                <w:rFonts w:ascii="Arial" w:hAnsi="Arial" w:cs="Arial"/>
                <w:color w:val="000000"/>
                <w:sz w:val="16"/>
                <w:szCs w:val="16"/>
              </w:rPr>
            </w:pPr>
            <w:r w:rsidRPr="00715276">
              <w:rPr>
                <w:rFonts w:ascii="Arial" w:hAnsi="Arial" w:cs="Arial"/>
                <w:color w:val="000000"/>
                <w:sz w:val="16"/>
                <w:szCs w:val="16"/>
              </w:rPr>
              <w:t>CONSTRUCCIÓN DE AMPLIACIÓN DE CALLE ALCANTARILLAS MUNICIPIO DE JALPAN DE SERRA, QRO.</w:t>
            </w:r>
          </w:p>
        </w:tc>
        <w:tc>
          <w:tcPr>
            <w:tcW w:w="1164" w:type="dxa"/>
            <w:tcBorders>
              <w:top w:val="single" w:sz="4" w:space="0" w:color="auto"/>
              <w:left w:val="single" w:sz="4" w:space="0" w:color="auto"/>
              <w:bottom w:val="single" w:sz="4" w:space="0" w:color="auto"/>
              <w:right w:val="single" w:sz="4" w:space="0" w:color="auto"/>
            </w:tcBorders>
            <w:shd w:val="pct10" w:color="auto" w:fill="FFFFFF" w:themeFill="background1"/>
            <w:vAlign w:val="center"/>
          </w:tcPr>
          <w:p w:rsidR="003B1447" w:rsidRPr="00715276" w:rsidRDefault="003B1447" w:rsidP="008043A2">
            <w:pPr>
              <w:jc w:val="right"/>
              <w:rPr>
                <w:rFonts w:ascii="Arial" w:hAnsi="Arial" w:cs="Arial"/>
                <w:color w:val="000000"/>
                <w:sz w:val="16"/>
                <w:szCs w:val="18"/>
              </w:rPr>
            </w:pPr>
            <w:r w:rsidRPr="00715276">
              <w:rPr>
                <w:rFonts w:ascii="Arial" w:hAnsi="Arial" w:cs="Arial"/>
                <w:color w:val="000000"/>
                <w:sz w:val="16"/>
                <w:szCs w:val="18"/>
              </w:rPr>
              <w:t xml:space="preserve">27,602,417 </w:t>
            </w:r>
          </w:p>
        </w:tc>
        <w:tc>
          <w:tcPr>
            <w:tcW w:w="1125" w:type="dxa"/>
            <w:tcBorders>
              <w:top w:val="single" w:sz="4" w:space="0" w:color="auto"/>
              <w:left w:val="single" w:sz="4" w:space="0" w:color="auto"/>
              <w:bottom w:val="single" w:sz="4" w:space="0" w:color="auto"/>
              <w:right w:val="single" w:sz="4" w:space="0" w:color="auto"/>
            </w:tcBorders>
            <w:shd w:val="pct10" w:color="auto" w:fill="FFFFFF" w:themeFill="background1"/>
            <w:vAlign w:val="center"/>
            <w:hideMark/>
          </w:tcPr>
          <w:p w:rsidR="003B1447" w:rsidRPr="00715276" w:rsidRDefault="003B1447" w:rsidP="008043A2">
            <w:pPr>
              <w:jc w:val="right"/>
              <w:rPr>
                <w:rFonts w:ascii="Arial" w:hAnsi="Arial" w:cs="Arial"/>
                <w:color w:val="000000"/>
                <w:sz w:val="16"/>
                <w:szCs w:val="18"/>
              </w:rPr>
            </w:pPr>
            <w:r w:rsidRPr="00715276">
              <w:rPr>
                <w:rFonts w:ascii="Arial" w:hAnsi="Arial" w:cs="Arial"/>
                <w:color w:val="000000"/>
                <w:sz w:val="16"/>
                <w:szCs w:val="18"/>
              </w:rPr>
              <w:t xml:space="preserve">1,086,632 </w:t>
            </w:r>
          </w:p>
        </w:tc>
        <w:tc>
          <w:tcPr>
            <w:tcW w:w="1245" w:type="dxa"/>
            <w:tcBorders>
              <w:top w:val="single" w:sz="4" w:space="0" w:color="auto"/>
              <w:left w:val="nil"/>
              <w:bottom w:val="single" w:sz="4" w:space="0" w:color="auto"/>
              <w:right w:val="single" w:sz="4" w:space="0" w:color="auto"/>
            </w:tcBorders>
            <w:shd w:val="pct10" w:color="auto" w:fill="FFFFFF" w:themeFill="background1"/>
            <w:vAlign w:val="center"/>
            <w:hideMark/>
          </w:tcPr>
          <w:p w:rsidR="003B1447" w:rsidRPr="00715276" w:rsidRDefault="003B1447" w:rsidP="008043A2">
            <w:pPr>
              <w:jc w:val="right"/>
              <w:rPr>
                <w:rFonts w:ascii="Arial" w:hAnsi="Arial" w:cs="Arial"/>
                <w:color w:val="000000"/>
                <w:sz w:val="16"/>
                <w:szCs w:val="18"/>
              </w:rPr>
            </w:pPr>
            <w:r w:rsidRPr="00715276">
              <w:rPr>
                <w:rFonts w:ascii="Arial" w:hAnsi="Arial" w:cs="Arial"/>
                <w:color w:val="000000"/>
                <w:sz w:val="16"/>
                <w:szCs w:val="18"/>
              </w:rPr>
              <w:t xml:space="preserve">26,515,785 </w:t>
            </w:r>
          </w:p>
        </w:tc>
      </w:tr>
      <w:tr w:rsidR="003B1447" w:rsidRPr="003B1447" w:rsidTr="003B1447">
        <w:trPr>
          <w:trHeight w:val="480"/>
          <w:jc w:val="center"/>
        </w:trPr>
        <w:tc>
          <w:tcPr>
            <w:tcW w:w="17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B1447" w:rsidRPr="00715276" w:rsidRDefault="003B1447" w:rsidP="008043A2">
            <w:pPr>
              <w:rPr>
                <w:rFonts w:ascii="Arial" w:hAnsi="Arial" w:cs="Arial"/>
                <w:color w:val="000000"/>
                <w:sz w:val="16"/>
                <w:szCs w:val="18"/>
              </w:rPr>
            </w:pPr>
            <w:r w:rsidRPr="00715276">
              <w:rPr>
                <w:rFonts w:ascii="Arial" w:hAnsi="Arial" w:cs="Arial"/>
                <w:color w:val="000000"/>
                <w:sz w:val="16"/>
                <w:szCs w:val="18"/>
              </w:rPr>
              <w:t>CEI OE 066/2017</w:t>
            </w:r>
          </w:p>
        </w:tc>
        <w:tc>
          <w:tcPr>
            <w:tcW w:w="1065" w:type="dxa"/>
            <w:tcBorders>
              <w:top w:val="single" w:sz="4" w:space="0" w:color="auto"/>
              <w:left w:val="nil"/>
              <w:bottom w:val="single" w:sz="4" w:space="0" w:color="auto"/>
              <w:right w:val="single" w:sz="4" w:space="0" w:color="auto"/>
            </w:tcBorders>
            <w:shd w:val="pct10" w:color="auto" w:fill="FFFFFF" w:themeFill="background1"/>
            <w:vAlign w:val="center"/>
            <w:hideMark/>
          </w:tcPr>
          <w:p w:rsidR="003B1447" w:rsidRPr="00715276" w:rsidRDefault="003B1447" w:rsidP="008043A2">
            <w:pPr>
              <w:jc w:val="center"/>
              <w:rPr>
                <w:rFonts w:ascii="Arial" w:hAnsi="Arial" w:cs="Arial"/>
                <w:color w:val="000000"/>
                <w:sz w:val="16"/>
                <w:szCs w:val="18"/>
              </w:rPr>
            </w:pPr>
            <w:r w:rsidRPr="00715276">
              <w:rPr>
                <w:rFonts w:ascii="Arial" w:hAnsi="Arial" w:cs="Arial"/>
                <w:color w:val="000000"/>
                <w:sz w:val="16"/>
                <w:szCs w:val="18"/>
              </w:rPr>
              <w:t>13/10/17</w:t>
            </w:r>
          </w:p>
        </w:tc>
        <w:tc>
          <w:tcPr>
            <w:tcW w:w="1083" w:type="dxa"/>
            <w:tcBorders>
              <w:top w:val="single" w:sz="4" w:space="0" w:color="auto"/>
              <w:left w:val="nil"/>
              <w:bottom w:val="single" w:sz="4" w:space="0" w:color="auto"/>
              <w:right w:val="single" w:sz="4" w:space="0" w:color="auto"/>
            </w:tcBorders>
            <w:shd w:val="clear" w:color="auto" w:fill="FFFFFF" w:themeFill="background1"/>
            <w:vAlign w:val="center"/>
          </w:tcPr>
          <w:p w:rsidR="003B1447" w:rsidRPr="00715276" w:rsidRDefault="003B1447" w:rsidP="008043A2">
            <w:pPr>
              <w:rPr>
                <w:rFonts w:ascii="Arial" w:hAnsi="Arial" w:cs="Arial"/>
                <w:color w:val="000000"/>
                <w:sz w:val="16"/>
                <w:szCs w:val="18"/>
              </w:rPr>
            </w:pPr>
            <w:r w:rsidRPr="00715276">
              <w:rPr>
                <w:rFonts w:ascii="Arial" w:hAnsi="Arial" w:cs="Arial"/>
                <w:color w:val="000000"/>
                <w:sz w:val="16"/>
                <w:szCs w:val="18"/>
              </w:rPr>
              <w:t>2017-00654</w:t>
            </w:r>
          </w:p>
        </w:tc>
        <w:tc>
          <w:tcPr>
            <w:tcW w:w="48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1447" w:rsidRPr="00715276" w:rsidRDefault="003B1447" w:rsidP="008043A2">
            <w:pPr>
              <w:rPr>
                <w:rFonts w:ascii="Arial" w:hAnsi="Arial" w:cs="Arial"/>
                <w:color w:val="000000"/>
                <w:sz w:val="16"/>
                <w:szCs w:val="16"/>
              </w:rPr>
            </w:pPr>
            <w:r w:rsidRPr="00715276">
              <w:rPr>
                <w:rFonts w:ascii="Arial" w:hAnsi="Arial" w:cs="Arial"/>
                <w:color w:val="000000"/>
                <w:sz w:val="16"/>
                <w:szCs w:val="16"/>
              </w:rPr>
              <w:t>MODERNIZACIÓN DE CALLE 3 DE MAYO (PAVIMENTACIÓN, GUARNICIONES Y BANQUETAS, COLECTOR SANITARIO) EN SANTA CRUZ, EL MARQUÉS, QRO.</w:t>
            </w:r>
          </w:p>
        </w:tc>
        <w:tc>
          <w:tcPr>
            <w:tcW w:w="1164" w:type="dxa"/>
            <w:tcBorders>
              <w:top w:val="single" w:sz="4" w:space="0" w:color="auto"/>
              <w:left w:val="single" w:sz="4" w:space="0" w:color="auto"/>
              <w:bottom w:val="single" w:sz="4" w:space="0" w:color="auto"/>
              <w:right w:val="single" w:sz="4" w:space="0" w:color="auto"/>
            </w:tcBorders>
            <w:shd w:val="pct10" w:color="auto" w:fill="FFFFFF" w:themeFill="background1"/>
            <w:vAlign w:val="center"/>
          </w:tcPr>
          <w:p w:rsidR="003B1447" w:rsidRPr="00715276" w:rsidRDefault="003B1447" w:rsidP="008043A2">
            <w:pPr>
              <w:jc w:val="right"/>
              <w:rPr>
                <w:rFonts w:ascii="Arial" w:hAnsi="Arial" w:cs="Arial"/>
                <w:color w:val="000000"/>
                <w:sz w:val="16"/>
                <w:szCs w:val="18"/>
              </w:rPr>
            </w:pPr>
            <w:r w:rsidRPr="00715276">
              <w:rPr>
                <w:rFonts w:ascii="Arial" w:hAnsi="Arial" w:cs="Arial"/>
                <w:color w:val="000000"/>
                <w:sz w:val="16"/>
                <w:szCs w:val="18"/>
              </w:rPr>
              <w:t xml:space="preserve">4,821,457 </w:t>
            </w:r>
          </w:p>
        </w:tc>
        <w:tc>
          <w:tcPr>
            <w:tcW w:w="1125" w:type="dxa"/>
            <w:tcBorders>
              <w:top w:val="single" w:sz="4" w:space="0" w:color="auto"/>
              <w:left w:val="single" w:sz="4" w:space="0" w:color="auto"/>
              <w:bottom w:val="single" w:sz="4" w:space="0" w:color="auto"/>
              <w:right w:val="single" w:sz="4" w:space="0" w:color="auto"/>
            </w:tcBorders>
            <w:shd w:val="pct10" w:color="auto" w:fill="FFFFFF" w:themeFill="background1"/>
            <w:vAlign w:val="center"/>
            <w:hideMark/>
          </w:tcPr>
          <w:p w:rsidR="003B1447" w:rsidRPr="00715276" w:rsidRDefault="003B1447" w:rsidP="008043A2">
            <w:pPr>
              <w:jc w:val="right"/>
              <w:rPr>
                <w:rFonts w:ascii="Arial" w:hAnsi="Arial" w:cs="Arial"/>
                <w:color w:val="000000"/>
                <w:sz w:val="16"/>
                <w:szCs w:val="18"/>
              </w:rPr>
            </w:pPr>
            <w:r w:rsidRPr="00715276">
              <w:rPr>
                <w:rFonts w:ascii="Arial" w:hAnsi="Arial" w:cs="Arial"/>
                <w:color w:val="000000"/>
                <w:sz w:val="16"/>
                <w:szCs w:val="18"/>
              </w:rPr>
              <w:t xml:space="preserve">0 </w:t>
            </w:r>
          </w:p>
        </w:tc>
        <w:tc>
          <w:tcPr>
            <w:tcW w:w="1245" w:type="dxa"/>
            <w:tcBorders>
              <w:top w:val="single" w:sz="4" w:space="0" w:color="auto"/>
              <w:left w:val="nil"/>
              <w:bottom w:val="single" w:sz="4" w:space="0" w:color="auto"/>
              <w:right w:val="single" w:sz="4" w:space="0" w:color="auto"/>
            </w:tcBorders>
            <w:shd w:val="pct10" w:color="auto" w:fill="FFFFFF" w:themeFill="background1"/>
            <w:vAlign w:val="center"/>
            <w:hideMark/>
          </w:tcPr>
          <w:p w:rsidR="003B1447" w:rsidRPr="00715276" w:rsidRDefault="003B1447" w:rsidP="008043A2">
            <w:pPr>
              <w:jc w:val="right"/>
              <w:rPr>
                <w:rFonts w:ascii="Arial" w:hAnsi="Arial" w:cs="Arial"/>
                <w:color w:val="000000"/>
                <w:sz w:val="16"/>
                <w:szCs w:val="18"/>
              </w:rPr>
            </w:pPr>
            <w:r w:rsidRPr="00715276">
              <w:rPr>
                <w:rFonts w:ascii="Arial" w:hAnsi="Arial" w:cs="Arial"/>
                <w:color w:val="000000"/>
                <w:sz w:val="16"/>
                <w:szCs w:val="18"/>
              </w:rPr>
              <w:t xml:space="preserve">4,821,457 </w:t>
            </w:r>
          </w:p>
        </w:tc>
      </w:tr>
      <w:tr w:rsidR="003B1447" w:rsidRPr="003B1447" w:rsidTr="003B1447">
        <w:trPr>
          <w:trHeight w:val="480"/>
          <w:jc w:val="center"/>
        </w:trPr>
        <w:tc>
          <w:tcPr>
            <w:tcW w:w="17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B1447" w:rsidRPr="00715276" w:rsidRDefault="003B1447" w:rsidP="008043A2">
            <w:pPr>
              <w:rPr>
                <w:rFonts w:ascii="Arial" w:hAnsi="Arial" w:cs="Arial"/>
                <w:color w:val="000000"/>
                <w:sz w:val="16"/>
                <w:szCs w:val="18"/>
              </w:rPr>
            </w:pPr>
            <w:r w:rsidRPr="00715276">
              <w:rPr>
                <w:rFonts w:ascii="Arial" w:hAnsi="Arial" w:cs="Arial"/>
                <w:color w:val="000000"/>
                <w:sz w:val="16"/>
                <w:szCs w:val="18"/>
              </w:rPr>
              <w:t>CEI OV 077/2017</w:t>
            </w:r>
          </w:p>
        </w:tc>
        <w:tc>
          <w:tcPr>
            <w:tcW w:w="1065" w:type="dxa"/>
            <w:tcBorders>
              <w:top w:val="single" w:sz="4" w:space="0" w:color="auto"/>
              <w:left w:val="nil"/>
              <w:bottom w:val="single" w:sz="4" w:space="0" w:color="auto"/>
              <w:right w:val="single" w:sz="4" w:space="0" w:color="auto"/>
            </w:tcBorders>
            <w:shd w:val="pct10" w:color="auto" w:fill="FFFFFF" w:themeFill="background1"/>
            <w:vAlign w:val="center"/>
            <w:hideMark/>
          </w:tcPr>
          <w:p w:rsidR="003B1447" w:rsidRPr="00715276" w:rsidRDefault="003B1447" w:rsidP="008043A2">
            <w:pPr>
              <w:jc w:val="center"/>
              <w:rPr>
                <w:rFonts w:ascii="Arial" w:hAnsi="Arial" w:cs="Arial"/>
                <w:color w:val="000000"/>
                <w:sz w:val="16"/>
                <w:szCs w:val="18"/>
              </w:rPr>
            </w:pPr>
            <w:r w:rsidRPr="00715276">
              <w:rPr>
                <w:rFonts w:ascii="Arial" w:hAnsi="Arial" w:cs="Arial"/>
                <w:color w:val="000000"/>
                <w:sz w:val="16"/>
                <w:szCs w:val="18"/>
              </w:rPr>
              <w:t>27/10/17</w:t>
            </w:r>
          </w:p>
        </w:tc>
        <w:tc>
          <w:tcPr>
            <w:tcW w:w="1083" w:type="dxa"/>
            <w:tcBorders>
              <w:top w:val="single" w:sz="4" w:space="0" w:color="auto"/>
              <w:left w:val="nil"/>
              <w:bottom w:val="single" w:sz="4" w:space="0" w:color="auto"/>
              <w:right w:val="single" w:sz="4" w:space="0" w:color="auto"/>
            </w:tcBorders>
            <w:shd w:val="clear" w:color="auto" w:fill="FFFFFF" w:themeFill="background1"/>
            <w:vAlign w:val="center"/>
          </w:tcPr>
          <w:p w:rsidR="003B1447" w:rsidRPr="00715276" w:rsidRDefault="003B1447" w:rsidP="008043A2">
            <w:pPr>
              <w:rPr>
                <w:rFonts w:ascii="Arial" w:hAnsi="Arial" w:cs="Arial"/>
                <w:color w:val="000000"/>
                <w:sz w:val="16"/>
                <w:szCs w:val="18"/>
              </w:rPr>
            </w:pPr>
            <w:r w:rsidRPr="00715276">
              <w:rPr>
                <w:rFonts w:ascii="Arial" w:hAnsi="Arial" w:cs="Arial"/>
                <w:color w:val="000000"/>
                <w:sz w:val="16"/>
                <w:szCs w:val="18"/>
              </w:rPr>
              <w:t>2017-00813</w:t>
            </w:r>
          </w:p>
        </w:tc>
        <w:tc>
          <w:tcPr>
            <w:tcW w:w="48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1447" w:rsidRPr="00715276" w:rsidRDefault="003B1447" w:rsidP="008043A2">
            <w:pPr>
              <w:rPr>
                <w:rFonts w:ascii="Arial" w:hAnsi="Arial" w:cs="Arial"/>
                <w:color w:val="000000"/>
                <w:sz w:val="16"/>
                <w:szCs w:val="16"/>
              </w:rPr>
            </w:pPr>
            <w:r w:rsidRPr="00715276">
              <w:rPr>
                <w:rFonts w:ascii="Arial" w:hAnsi="Arial" w:cs="Arial"/>
                <w:color w:val="000000"/>
                <w:sz w:val="16"/>
                <w:szCs w:val="16"/>
              </w:rPr>
              <w:t xml:space="preserve">CONSTRUCCIÓN DE PUENTE VEHICULAR AYUTAL - EL AGUACATE, MUNICIPIO DE ARROYO SECO </w:t>
            </w:r>
          </w:p>
        </w:tc>
        <w:tc>
          <w:tcPr>
            <w:tcW w:w="1164" w:type="dxa"/>
            <w:tcBorders>
              <w:top w:val="single" w:sz="4" w:space="0" w:color="auto"/>
              <w:left w:val="single" w:sz="4" w:space="0" w:color="auto"/>
              <w:bottom w:val="single" w:sz="4" w:space="0" w:color="auto"/>
              <w:right w:val="single" w:sz="4" w:space="0" w:color="auto"/>
            </w:tcBorders>
            <w:shd w:val="pct10" w:color="auto" w:fill="FFFFFF" w:themeFill="background1"/>
            <w:vAlign w:val="center"/>
          </w:tcPr>
          <w:p w:rsidR="003B1447" w:rsidRPr="00715276" w:rsidRDefault="003B1447" w:rsidP="008043A2">
            <w:pPr>
              <w:jc w:val="right"/>
              <w:rPr>
                <w:rFonts w:ascii="Arial" w:hAnsi="Arial" w:cs="Arial"/>
                <w:color w:val="000000"/>
                <w:sz w:val="16"/>
                <w:szCs w:val="18"/>
              </w:rPr>
            </w:pPr>
            <w:r w:rsidRPr="00715276">
              <w:rPr>
                <w:rFonts w:ascii="Arial" w:hAnsi="Arial" w:cs="Arial"/>
                <w:color w:val="000000"/>
                <w:sz w:val="16"/>
                <w:szCs w:val="18"/>
              </w:rPr>
              <w:t xml:space="preserve">28,483,746 </w:t>
            </w:r>
          </w:p>
        </w:tc>
        <w:tc>
          <w:tcPr>
            <w:tcW w:w="1125" w:type="dxa"/>
            <w:tcBorders>
              <w:top w:val="single" w:sz="4" w:space="0" w:color="auto"/>
              <w:left w:val="single" w:sz="4" w:space="0" w:color="auto"/>
              <w:bottom w:val="single" w:sz="4" w:space="0" w:color="auto"/>
              <w:right w:val="single" w:sz="4" w:space="0" w:color="auto"/>
            </w:tcBorders>
            <w:shd w:val="pct10" w:color="auto" w:fill="FFFFFF" w:themeFill="background1"/>
            <w:vAlign w:val="center"/>
            <w:hideMark/>
          </w:tcPr>
          <w:p w:rsidR="003B1447" w:rsidRPr="00715276" w:rsidRDefault="003B1447" w:rsidP="008043A2">
            <w:pPr>
              <w:jc w:val="right"/>
              <w:rPr>
                <w:rFonts w:ascii="Arial" w:hAnsi="Arial" w:cs="Arial"/>
                <w:color w:val="000000"/>
                <w:sz w:val="16"/>
                <w:szCs w:val="18"/>
              </w:rPr>
            </w:pPr>
            <w:r w:rsidRPr="00715276">
              <w:rPr>
                <w:rFonts w:ascii="Arial" w:hAnsi="Arial" w:cs="Arial"/>
                <w:color w:val="000000"/>
                <w:sz w:val="16"/>
                <w:szCs w:val="18"/>
              </w:rPr>
              <w:t xml:space="preserve">1,551,232 </w:t>
            </w:r>
          </w:p>
        </w:tc>
        <w:tc>
          <w:tcPr>
            <w:tcW w:w="1245" w:type="dxa"/>
            <w:tcBorders>
              <w:top w:val="single" w:sz="4" w:space="0" w:color="auto"/>
              <w:left w:val="nil"/>
              <w:bottom w:val="single" w:sz="4" w:space="0" w:color="auto"/>
              <w:right w:val="single" w:sz="4" w:space="0" w:color="auto"/>
            </w:tcBorders>
            <w:shd w:val="pct10" w:color="auto" w:fill="FFFFFF" w:themeFill="background1"/>
            <w:vAlign w:val="center"/>
            <w:hideMark/>
          </w:tcPr>
          <w:p w:rsidR="003B1447" w:rsidRPr="00715276" w:rsidRDefault="003B1447" w:rsidP="008043A2">
            <w:pPr>
              <w:jc w:val="right"/>
              <w:rPr>
                <w:rFonts w:ascii="Arial" w:hAnsi="Arial" w:cs="Arial"/>
                <w:color w:val="000000"/>
                <w:sz w:val="16"/>
                <w:szCs w:val="18"/>
              </w:rPr>
            </w:pPr>
            <w:r w:rsidRPr="00715276">
              <w:rPr>
                <w:rFonts w:ascii="Arial" w:hAnsi="Arial" w:cs="Arial"/>
                <w:color w:val="000000"/>
                <w:sz w:val="16"/>
                <w:szCs w:val="18"/>
              </w:rPr>
              <w:t xml:space="preserve">26,932,514 </w:t>
            </w:r>
          </w:p>
        </w:tc>
      </w:tr>
      <w:tr w:rsidR="003B1447" w:rsidRPr="003B1447" w:rsidTr="003B1447">
        <w:trPr>
          <w:trHeight w:val="480"/>
          <w:jc w:val="center"/>
        </w:trPr>
        <w:tc>
          <w:tcPr>
            <w:tcW w:w="17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B1447" w:rsidRPr="00715276" w:rsidRDefault="003B1447" w:rsidP="008043A2">
            <w:pPr>
              <w:rPr>
                <w:rFonts w:ascii="Arial" w:hAnsi="Arial" w:cs="Arial"/>
                <w:color w:val="000000"/>
                <w:sz w:val="16"/>
                <w:szCs w:val="18"/>
              </w:rPr>
            </w:pPr>
            <w:r w:rsidRPr="00715276">
              <w:rPr>
                <w:rFonts w:ascii="Arial" w:hAnsi="Arial" w:cs="Arial"/>
                <w:color w:val="000000"/>
                <w:sz w:val="16"/>
                <w:szCs w:val="18"/>
              </w:rPr>
              <w:t>CEI OV 079/2017</w:t>
            </w:r>
          </w:p>
        </w:tc>
        <w:tc>
          <w:tcPr>
            <w:tcW w:w="1065" w:type="dxa"/>
            <w:tcBorders>
              <w:top w:val="single" w:sz="4" w:space="0" w:color="auto"/>
              <w:left w:val="nil"/>
              <w:bottom w:val="single" w:sz="4" w:space="0" w:color="auto"/>
              <w:right w:val="single" w:sz="4" w:space="0" w:color="auto"/>
            </w:tcBorders>
            <w:shd w:val="pct10" w:color="auto" w:fill="FFFFFF" w:themeFill="background1"/>
            <w:vAlign w:val="center"/>
            <w:hideMark/>
          </w:tcPr>
          <w:p w:rsidR="003B1447" w:rsidRPr="00715276" w:rsidRDefault="003B1447" w:rsidP="008043A2">
            <w:pPr>
              <w:jc w:val="center"/>
              <w:rPr>
                <w:rFonts w:ascii="Arial" w:hAnsi="Arial" w:cs="Arial"/>
                <w:color w:val="000000"/>
                <w:sz w:val="16"/>
                <w:szCs w:val="18"/>
              </w:rPr>
            </w:pPr>
            <w:r w:rsidRPr="00715276">
              <w:rPr>
                <w:rFonts w:ascii="Arial" w:hAnsi="Arial" w:cs="Arial"/>
                <w:color w:val="000000"/>
                <w:sz w:val="16"/>
                <w:szCs w:val="18"/>
              </w:rPr>
              <w:t>27/10/17</w:t>
            </w:r>
          </w:p>
        </w:tc>
        <w:tc>
          <w:tcPr>
            <w:tcW w:w="1083" w:type="dxa"/>
            <w:tcBorders>
              <w:top w:val="single" w:sz="4" w:space="0" w:color="auto"/>
              <w:left w:val="nil"/>
              <w:bottom w:val="single" w:sz="4" w:space="0" w:color="auto"/>
              <w:right w:val="single" w:sz="4" w:space="0" w:color="auto"/>
            </w:tcBorders>
            <w:shd w:val="clear" w:color="auto" w:fill="FFFFFF" w:themeFill="background1"/>
            <w:vAlign w:val="center"/>
          </w:tcPr>
          <w:p w:rsidR="003B1447" w:rsidRPr="00715276" w:rsidRDefault="003B1447" w:rsidP="008043A2">
            <w:pPr>
              <w:rPr>
                <w:rFonts w:ascii="Arial" w:hAnsi="Arial" w:cs="Arial"/>
                <w:color w:val="000000"/>
                <w:sz w:val="16"/>
                <w:szCs w:val="18"/>
              </w:rPr>
            </w:pPr>
            <w:r w:rsidRPr="00715276">
              <w:rPr>
                <w:rFonts w:ascii="Arial" w:hAnsi="Arial" w:cs="Arial"/>
                <w:color w:val="000000"/>
                <w:sz w:val="16"/>
                <w:szCs w:val="18"/>
              </w:rPr>
              <w:t>2017-00815</w:t>
            </w:r>
          </w:p>
        </w:tc>
        <w:tc>
          <w:tcPr>
            <w:tcW w:w="48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1447" w:rsidRPr="00715276" w:rsidRDefault="003B1447" w:rsidP="008043A2">
            <w:pPr>
              <w:rPr>
                <w:rFonts w:ascii="Arial" w:hAnsi="Arial" w:cs="Arial"/>
                <w:color w:val="000000"/>
                <w:sz w:val="16"/>
                <w:szCs w:val="16"/>
              </w:rPr>
            </w:pPr>
            <w:r w:rsidRPr="00715276">
              <w:rPr>
                <w:rFonts w:ascii="Arial" w:hAnsi="Arial" w:cs="Arial"/>
                <w:color w:val="000000"/>
                <w:sz w:val="16"/>
                <w:szCs w:val="16"/>
              </w:rPr>
              <w:t>MODERNIZACIÓN DE CAMINO RÍO LA MORITA, MUNICIPIO DE PINAL DE AMOLES</w:t>
            </w:r>
          </w:p>
        </w:tc>
        <w:tc>
          <w:tcPr>
            <w:tcW w:w="1164" w:type="dxa"/>
            <w:tcBorders>
              <w:top w:val="single" w:sz="4" w:space="0" w:color="auto"/>
              <w:left w:val="single" w:sz="4" w:space="0" w:color="auto"/>
              <w:bottom w:val="single" w:sz="4" w:space="0" w:color="auto"/>
              <w:right w:val="single" w:sz="4" w:space="0" w:color="auto"/>
            </w:tcBorders>
            <w:shd w:val="pct10" w:color="auto" w:fill="FFFFFF" w:themeFill="background1"/>
            <w:vAlign w:val="center"/>
          </w:tcPr>
          <w:p w:rsidR="003B1447" w:rsidRPr="00715276" w:rsidRDefault="003B1447" w:rsidP="008043A2">
            <w:pPr>
              <w:jc w:val="right"/>
              <w:rPr>
                <w:rFonts w:ascii="Arial" w:hAnsi="Arial" w:cs="Arial"/>
                <w:color w:val="000000"/>
                <w:sz w:val="16"/>
                <w:szCs w:val="18"/>
              </w:rPr>
            </w:pPr>
            <w:r w:rsidRPr="00715276">
              <w:rPr>
                <w:rFonts w:ascii="Arial" w:hAnsi="Arial" w:cs="Arial"/>
                <w:color w:val="000000"/>
                <w:sz w:val="16"/>
                <w:szCs w:val="18"/>
              </w:rPr>
              <w:t xml:space="preserve">22,650,013 </w:t>
            </w:r>
          </w:p>
        </w:tc>
        <w:tc>
          <w:tcPr>
            <w:tcW w:w="1125" w:type="dxa"/>
            <w:tcBorders>
              <w:top w:val="single" w:sz="4" w:space="0" w:color="auto"/>
              <w:left w:val="single" w:sz="4" w:space="0" w:color="auto"/>
              <w:bottom w:val="single" w:sz="4" w:space="0" w:color="auto"/>
              <w:right w:val="single" w:sz="4" w:space="0" w:color="auto"/>
            </w:tcBorders>
            <w:shd w:val="pct10" w:color="auto" w:fill="FFFFFF" w:themeFill="background1"/>
            <w:vAlign w:val="center"/>
            <w:hideMark/>
          </w:tcPr>
          <w:p w:rsidR="003B1447" w:rsidRPr="00715276" w:rsidRDefault="003B1447" w:rsidP="008043A2">
            <w:pPr>
              <w:jc w:val="right"/>
              <w:rPr>
                <w:rFonts w:ascii="Arial" w:hAnsi="Arial" w:cs="Arial"/>
                <w:color w:val="000000"/>
                <w:sz w:val="16"/>
                <w:szCs w:val="18"/>
              </w:rPr>
            </w:pPr>
            <w:r w:rsidRPr="00715276">
              <w:rPr>
                <w:rFonts w:ascii="Arial" w:hAnsi="Arial" w:cs="Arial"/>
                <w:color w:val="000000"/>
                <w:sz w:val="16"/>
                <w:szCs w:val="18"/>
              </w:rPr>
              <w:t xml:space="preserve">858,570 </w:t>
            </w:r>
          </w:p>
        </w:tc>
        <w:tc>
          <w:tcPr>
            <w:tcW w:w="1245" w:type="dxa"/>
            <w:tcBorders>
              <w:top w:val="single" w:sz="4" w:space="0" w:color="auto"/>
              <w:left w:val="nil"/>
              <w:bottom w:val="single" w:sz="4" w:space="0" w:color="auto"/>
              <w:right w:val="single" w:sz="4" w:space="0" w:color="auto"/>
            </w:tcBorders>
            <w:shd w:val="pct10" w:color="auto" w:fill="FFFFFF" w:themeFill="background1"/>
            <w:vAlign w:val="center"/>
            <w:hideMark/>
          </w:tcPr>
          <w:p w:rsidR="003B1447" w:rsidRPr="00715276" w:rsidRDefault="003B1447" w:rsidP="008043A2">
            <w:pPr>
              <w:jc w:val="right"/>
              <w:rPr>
                <w:rFonts w:ascii="Arial" w:hAnsi="Arial" w:cs="Arial"/>
                <w:color w:val="000000"/>
                <w:sz w:val="16"/>
                <w:szCs w:val="18"/>
              </w:rPr>
            </w:pPr>
            <w:r w:rsidRPr="00715276">
              <w:rPr>
                <w:rFonts w:ascii="Arial" w:hAnsi="Arial" w:cs="Arial"/>
                <w:color w:val="000000"/>
                <w:sz w:val="16"/>
                <w:szCs w:val="18"/>
              </w:rPr>
              <w:t xml:space="preserve">21,791,443 </w:t>
            </w:r>
          </w:p>
        </w:tc>
      </w:tr>
      <w:tr w:rsidR="003B1447" w:rsidRPr="003B1447" w:rsidTr="003B1447">
        <w:trPr>
          <w:trHeight w:val="480"/>
          <w:jc w:val="center"/>
        </w:trPr>
        <w:tc>
          <w:tcPr>
            <w:tcW w:w="17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B1447" w:rsidRPr="00715276" w:rsidRDefault="003B1447" w:rsidP="008043A2">
            <w:pPr>
              <w:rPr>
                <w:rFonts w:ascii="Arial" w:hAnsi="Arial" w:cs="Arial"/>
                <w:color w:val="000000"/>
                <w:sz w:val="16"/>
                <w:szCs w:val="18"/>
              </w:rPr>
            </w:pPr>
            <w:r w:rsidRPr="00715276">
              <w:rPr>
                <w:rFonts w:ascii="Arial" w:hAnsi="Arial" w:cs="Arial"/>
                <w:color w:val="000000"/>
                <w:sz w:val="16"/>
                <w:szCs w:val="18"/>
              </w:rPr>
              <w:t>CEI OV 078/2017</w:t>
            </w:r>
          </w:p>
        </w:tc>
        <w:tc>
          <w:tcPr>
            <w:tcW w:w="1065" w:type="dxa"/>
            <w:tcBorders>
              <w:top w:val="single" w:sz="4" w:space="0" w:color="auto"/>
              <w:left w:val="nil"/>
              <w:bottom w:val="single" w:sz="4" w:space="0" w:color="auto"/>
              <w:right w:val="single" w:sz="4" w:space="0" w:color="auto"/>
            </w:tcBorders>
            <w:shd w:val="pct10" w:color="auto" w:fill="FFFFFF" w:themeFill="background1"/>
            <w:vAlign w:val="center"/>
            <w:hideMark/>
          </w:tcPr>
          <w:p w:rsidR="003B1447" w:rsidRPr="00715276" w:rsidRDefault="003B1447" w:rsidP="008043A2">
            <w:pPr>
              <w:jc w:val="center"/>
              <w:rPr>
                <w:rFonts w:ascii="Arial" w:hAnsi="Arial" w:cs="Arial"/>
                <w:color w:val="000000"/>
                <w:sz w:val="16"/>
                <w:szCs w:val="18"/>
              </w:rPr>
            </w:pPr>
            <w:r w:rsidRPr="00715276">
              <w:rPr>
                <w:rFonts w:ascii="Arial" w:hAnsi="Arial" w:cs="Arial"/>
                <w:color w:val="000000"/>
                <w:sz w:val="16"/>
                <w:szCs w:val="18"/>
              </w:rPr>
              <w:t>3/11/17</w:t>
            </w:r>
          </w:p>
        </w:tc>
        <w:tc>
          <w:tcPr>
            <w:tcW w:w="1083" w:type="dxa"/>
            <w:tcBorders>
              <w:top w:val="single" w:sz="4" w:space="0" w:color="auto"/>
              <w:left w:val="nil"/>
              <w:bottom w:val="single" w:sz="4" w:space="0" w:color="auto"/>
              <w:right w:val="single" w:sz="4" w:space="0" w:color="auto"/>
            </w:tcBorders>
            <w:shd w:val="clear" w:color="auto" w:fill="FFFFFF" w:themeFill="background1"/>
            <w:vAlign w:val="center"/>
          </w:tcPr>
          <w:p w:rsidR="003B1447" w:rsidRPr="00715276" w:rsidRDefault="003B1447" w:rsidP="008043A2">
            <w:pPr>
              <w:rPr>
                <w:rFonts w:ascii="Arial" w:hAnsi="Arial" w:cs="Arial"/>
                <w:color w:val="000000"/>
                <w:sz w:val="16"/>
                <w:szCs w:val="18"/>
              </w:rPr>
            </w:pPr>
            <w:r w:rsidRPr="00715276">
              <w:rPr>
                <w:rFonts w:ascii="Arial" w:hAnsi="Arial" w:cs="Arial"/>
                <w:color w:val="000000"/>
                <w:sz w:val="16"/>
                <w:szCs w:val="18"/>
              </w:rPr>
              <w:t>2017-00814</w:t>
            </w:r>
          </w:p>
        </w:tc>
        <w:tc>
          <w:tcPr>
            <w:tcW w:w="48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1447" w:rsidRPr="00715276" w:rsidRDefault="003B1447" w:rsidP="008043A2">
            <w:pPr>
              <w:rPr>
                <w:rFonts w:ascii="Arial" w:hAnsi="Arial" w:cs="Arial"/>
                <w:color w:val="000000"/>
                <w:sz w:val="16"/>
                <w:szCs w:val="16"/>
              </w:rPr>
            </w:pPr>
            <w:r w:rsidRPr="00715276">
              <w:rPr>
                <w:rFonts w:ascii="Arial" w:hAnsi="Arial" w:cs="Arial"/>
                <w:color w:val="000000"/>
                <w:sz w:val="16"/>
                <w:szCs w:val="16"/>
              </w:rPr>
              <w:t>CONSTRUCCIÓN DE PUENTE VEHICULAR EN ENTRONQUE DE LAS CARRETERAS ESTATALES 200 Y 500, MUNICIPIO DE EL MARQUÉS, QRO.</w:t>
            </w:r>
          </w:p>
        </w:tc>
        <w:tc>
          <w:tcPr>
            <w:tcW w:w="1164" w:type="dxa"/>
            <w:tcBorders>
              <w:top w:val="single" w:sz="4" w:space="0" w:color="auto"/>
              <w:left w:val="single" w:sz="4" w:space="0" w:color="auto"/>
              <w:bottom w:val="single" w:sz="4" w:space="0" w:color="auto"/>
              <w:right w:val="single" w:sz="4" w:space="0" w:color="auto"/>
            </w:tcBorders>
            <w:shd w:val="pct10" w:color="auto" w:fill="FFFFFF" w:themeFill="background1"/>
            <w:vAlign w:val="center"/>
          </w:tcPr>
          <w:p w:rsidR="003B1447" w:rsidRPr="00715276" w:rsidRDefault="003B1447" w:rsidP="008043A2">
            <w:pPr>
              <w:jc w:val="right"/>
              <w:rPr>
                <w:rFonts w:ascii="Arial" w:hAnsi="Arial" w:cs="Arial"/>
                <w:color w:val="000000"/>
                <w:sz w:val="16"/>
                <w:szCs w:val="18"/>
              </w:rPr>
            </w:pPr>
            <w:r w:rsidRPr="00715276">
              <w:rPr>
                <w:rFonts w:ascii="Arial" w:hAnsi="Arial" w:cs="Arial"/>
                <w:color w:val="000000"/>
                <w:sz w:val="16"/>
                <w:szCs w:val="18"/>
              </w:rPr>
              <w:t xml:space="preserve">55,057,866 </w:t>
            </w:r>
          </w:p>
        </w:tc>
        <w:tc>
          <w:tcPr>
            <w:tcW w:w="1125" w:type="dxa"/>
            <w:tcBorders>
              <w:top w:val="single" w:sz="4" w:space="0" w:color="auto"/>
              <w:left w:val="single" w:sz="4" w:space="0" w:color="auto"/>
              <w:bottom w:val="single" w:sz="4" w:space="0" w:color="auto"/>
              <w:right w:val="single" w:sz="4" w:space="0" w:color="auto"/>
            </w:tcBorders>
            <w:shd w:val="pct10" w:color="auto" w:fill="FFFFFF" w:themeFill="background1"/>
            <w:vAlign w:val="center"/>
            <w:hideMark/>
          </w:tcPr>
          <w:p w:rsidR="003B1447" w:rsidRPr="00715276" w:rsidRDefault="003B1447" w:rsidP="008043A2">
            <w:pPr>
              <w:jc w:val="right"/>
              <w:rPr>
                <w:rFonts w:ascii="Arial" w:hAnsi="Arial" w:cs="Arial"/>
                <w:color w:val="000000"/>
                <w:sz w:val="16"/>
                <w:szCs w:val="18"/>
              </w:rPr>
            </w:pPr>
            <w:r w:rsidRPr="00715276">
              <w:rPr>
                <w:rFonts w:ascii="Arial" w:hAnsi="Arial" w:cs="Arial"/>
                <w:color w:val="000000"/>
                <w:sz w:val="16"/>
                <w:szCs w:val="18"/>
              </w:rPr>
              <w:t xml:space="preserve">256,530 </w:t>
            </w:r>
          </w:p>
        </w:tc>
        <w:tc>
          <w:tcPr>
            <w:tcW w:w="1245" w:type="dxa"/>
            <w:tcBorders>
              <w:top w:val="single" w:sz="4" w:space="0" w:color="auto"/>
              <w:left w:val="nil"/>
              <w:bottom w:val="single" w:sz="4" w:space="0" w:color="auto"/>
              <w:right w:val="single" w:sz="4" w:space="0" w:color="auto"/>
            </w:tcBorders>
            <w:shd w:val="pct10" w:color="auto" w:fill="FFFFFF" w:themeFill="background1"/>
            <w:vAlign w:val="center"/>
            <w:hideMark/>
          </w:tcPr>
          <w:p w:rsidR="003B1447" w:rsidRPr="00715276" w:rsidRDefault="003B1447" w:rsidP="008043A2">
            <w:pPr>
              <w:jc w:val="right"/>
              <w:rPr>
                <w:rFonts w:ascii="Arial" w:hAnsi="Arial" w:cs="Arial"/>
                <w:color w:val="000000"/>
                <w:sz w:val="16"/>
                <w:szCs w:val="18"/>
              </w:rPr>
            </w:pPr>
            <w:r w:rsidRPr="00715276">
              <w:rPr>
                <w:rFonts w:ascii="Arial" w:hAnsi="Arial" w:cs="Arial"/>
                <w:color w:val="000000"/>
                <w:sz w:val="16"/>
                <w:szCs w:val="18"/>
              </w:rPr>
              <w:t xml:space="preserve">54,801,336 </w:t>
            </w:r>
          </w:p>
        </w:tc>
      </w:tr>
      <w:tr w:rsidR="003B1447" w:rsidRPr="003B1447" w:rsidTr="003B1447">
        <w:trPr>
          <w:trHeight w:val="480"/>
          <w:jc w:val="center"/>
        </w:trPr>
        <w:tc>
          <w:tcPr>
            <w:tcW w:w="17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B1447" w:rsidRPr="00715276" w:rsidRDefault="003B1447" w:rsidP="008043A2">
            <w:pPr>
              <w:rPr>
                <w:rFonts w:ascii="Arial" w:hAnsi="Arial" w:cs="Arial"/>
                <w:color w:val="000000"/>
                <w:sz w:val="16"/>
                <w:szCs w:val="18"/>
              </w:rPr>
            </w:pPr>
            <w:r w:rsidRPr="00715276">
              <w:rPr>
                <w:rFonts w:ascii="Arial" w:hAnsi="Arial" w:cs="Arial"/>
                <w:color w:val="000000"/>
                <w:sz w:val="16"/>
                <w:szCs w:val="18"/>
              </w:rPr>
              <w:lastRenderedPageBreak/>
              <w:t>CEI OE 072/2017</w:t>
            </w:r>
          </w:p>
        </w:tc>
        <w:tc>
          <w:tcPr>
            <w:tcW w:w="1065" w:type="dxa"/>
            <w:tcBorders>
              <w:top w:val="single" w:sz="4" w:space="0" w:color="auto"/>
              <w:left w:val="nil"/>
              <w:bottom w:val="single" w:sz="4" w:space="0" w:color="auto"/>
              <w:right w:val="single" w:sz="4" w:space="0" w:color="auto"/>
            </w:tcBorders>
            <w:shd w:val="pct10" w:color="auto" w:fill="FFFFFF" w:themeFill="background1"/>
            <w:vAlign w:val="center"/>
            <w:hideMark/>
          </w:tcPr>
          <w:p w:rsidR="003B1447" w:rsidRPr="00715276" w:rsidRDefault="003B1447" w:rsidP="008043A2">
            <w:pPr>
              <w:jc w:val="center"/>
              <w:rPr>
                <w:rFonts w:ascii="Arial" w:hAnsi="Arial" w:cs="Arial"/>
                <w:color w:val="000000"/>
                <w:sz w:val="16"/>
                <w:szCs w:val="18"/>
              </w:rPr>
            </w:pPr>
            <w:r w:rsidRPr="00715276">
              <w:rPr>
                <w:rFonts w:ascii="Arial" w:hAnsi="Arial" w:cs="Arial"/>
                <w:color w:val="000000"/>
                <w:sz w:val="16"/>
                <w:szCs w:val="18"/>
              </w:rPr>
              <w:t>10/11/17</w:t>
            </w:r>
          </w:p>
        </w:tc>
        <w:tc>
          <w:tcPr>
            <w:tcW w:w="1083" w:type="dxa"/>
            <w:tcBorders>
              <w:top w:val="single" w:sz="4" w:space="0" w:color="auto"/>
              <w:left w:val="nil"/>
              <w:bottom w:val="single" w:sz="4" w:space="0" w:color="auto"/>
              <w:right w:val="single" w:sz="4" w:space="0" w:color="auto"/>
            </w:tcBorders>
            <w:shd w:val="clear" w:color="auto" w:fill="FFFFFF" w:themeFill="background1"/>
            <w:vAlign w:val="center"/>
          </w:tcPr>
          <w:p w:rsidR="003B1447" w:rsidRPr="00715276" w:rsidRDefault="003B1447" w:rsidP="008043A2">
            <w:pPr>
              <w:rPr>
                <w:rFonts w:ascii="Arial" w:hAnsi="Arial" w:cs="Arial"/>
                <w:color w:val="000000"/>
                <w:sz w:val="16"/>
                <w:szCs w:val="18"/>
              </w:rPr>
            </w:pPr>
            <w:r w:rsidRPr="00715276">
              <w:rPr>
                <w:rFonts w:ascii="Arial" w:hAnsi="Arial" w:cs="Arial"/>
                <w:color w:val="000000"/>
                <w:sz w:val="16"/>
                <w:szCs w:val="18"/>
              </w:rPr>
              <w:t>2017-00777</w:t>
            </w:r>
          </w:p>
        </w:tc>
        <w:tc>
          <w:tcPr>
            <w:tcW w:w="48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1447" w:rsidRPr="00715276" w:rsidRDefault="003B1447" w:rsidP="008043A2">
            <w:pPr>
              <w:rPr>
                <w:rFonts w:ascii="Arial" w:hAnsi="Arial" w:cs="Arial"/>
                <w:color w:val="000000"/>
                <w:sz w:val="16"/>
                <w:szCs w:val="16"/>
              </w:rPr>
            </w:pPr>
            <w:r w:rsidRPr="00715276">
              <w:rPr>
                <w:rFonts w:ascii="Arial" w:hAnsi="Arial" w:cs="Arial"/>
                <w:color w:val="000000"/>
                <w:sz w:val="16"/>
                <w:szCs w:val="16"/>
              </w:rPr>
              <w:t>MEJORAMIENTO Y REHABILITACION DE CALLE RIO BRAVO (PAVIMENTACION) EN LOS BORDOS CUATES, HUIMILPAN, QRO.</w:t>
            </w:r>
          </w:p>
        </w:tc>
        <w:tc>
          <w:tcPr>
            <w:tcW w:w="1164" w:type="dxa"/>
            <w:tcBorders>
              <w:top w:val="single" w:sz="4" w:space="0" w:color="auto"/>
              <w:left w:val="single" w:sz="4" w:space="0" w:color="auto"/>
              <w:bottom w:val="single" w:sz="4" w:space="0" w:color="auto"/>
              <w:right w:val="single" w:sz="4" w:space="0" w:color="auto"/>
            </w:tcBorders>
            <w:shd w:val="pct10" w:color="auto" w:fill="FFFFFF" w:themeFill="background1"/>
            <w:vAlign w:val="center"/>
          </w:tcPr>
          <w:p w:rsidR="003B1447" w:rsidRPr="00715276" w:rsidRDefault="003B1447" w:rsidP="008043A2">
            <w:pPr>
              <w:jc w:val="right"/>
              <w:rPr>
                <w:rFonts w:ascii="Arial" w:hAnsi="Arial" w:cs="Arial"/>
                <w:color w:val="000000"/>
                <w:sz w:val="16"/>
                <w:szCs w:val="18"/>
              </w:rPr>
            </w:pPr>
            <w:r w:rsidRPr="00715276">
              <w:rPr>
                <w:rFonts w:ascii="Arial" w:hAnsi="Arial" w:cs="Arial"/>
                <w:color w:val="000000"/>
                <w:sz w:val="16"/>
                <w:szCs w:val="18"/>
              </w:rPr>
              <w:t xml:space="preserve">1,085,335 </w:t>
            </w:r>
          </w:p>
        </w:tc>
        <w:tc>
          <w:tcPr>
            <w:tcW w:w="1125" w:type="dxa"/>
            <w:tcBorders>
              <w:top w:val="single" w:sz="4" w:space="0" w:color="auto"/>
              <w:left w:val="single" w:sz="4" w:space="0" w:color="auto"/>
              <w:bottom w:val="single" w:sz="4" w:space="0" w:color="auto"/>
              <w:right w:val="single" w:sz="4" w:space="0" w:color="auto"/>
            </w:tcBorders>
            <w:shd w:val="pct10" w:color="auto" w:fill="FFFFFF" w:themeFill="background1"/>
            <w:vAlign w:val="center"/>
            <w:hideMark/>
          </w:tcPr>
          <w:p w:rsidR="003B1447" w:rsidRPr="00715276" w:rsidRDefault="003B1447" w:rsidP="008043A2">
            <w:pPr>
              <w:jc w:val="right"/>
              <w:rPr>
                <w:rFonts w:ascii="Arial" w:hAnsi="Arial" w:cs="Arial"/>
                <w:color w:val="000000"/>
                <w:sz w:val="16"/>
                <w:szCs w:val="18"/>
              </w:rPr>
            </w:pPr>
            <w:r w:rsidRPr="00715276">
              <w:rPr>
                <w:rFonts w:ascii="Arial" w:hAnsi="Arial" w:cs="Arial"/>
                <w:color w:val="000000"/>
                <w:sz w:val="16"/>
                <w:szCs w:val="18"/>
              </w:rPr>
              <w:t xml:space="preserve">198,325 </w:t>
            </w:r>
          </w:p>
        </w:tc>
        <w:tc>
          <w:tcPr>
            <w:tcW w:w="1245" w:type="dxa"/>
            <w:tcBorders>
              <w:top w:val="single" w:sz="4" w:space="0" w:color="auto"/>
              <w:left w:val="nil"/>
              <w:bottom w:val="single" w:sz="4" w:space="0" w:color="auto"/>
              <w:right w:val="single" w:sz="4" w:space="0" w:color="auto"/>
            </w:tcBorders>
            <w:shd w:val="pct10" w:color="auto" w:fill="FFFFFF" w:themeFill="background1"/>
            <w:vAlign w:val="center"/>
            <w:hideMark/>
          </w:tcPr>
          <w:p w:rsidR="003B1447" w:rsidRPr="00715276" w:rsidRDefault="003B1447" w:rsidP="008043A2">
            <w:pPr>
              <w:jc w:val="right"/>
              <w:rPr>
                <w:rFonts w:ascii="Arial" w:hAnsi="Arial" w:cs="Arial"/>
                <w:color w:val="000000"/>
                <w:sz w:val="16"/>
                <w:szCs w:val="18"/>
              </w:rPr>
            </w:pPr>
            <w:r w:rsidRPr="00715276">
              <w:rPr>
                <w:rFonts w:ascii="Arial" w:hAnsi="Arial" w:cs="Arial"/>
                <w:color w:val="000000"/>
                <w:sz w:val="16"/>
                <w:szCs w:val="18"/>
              </w:rPr>
              <w:t xml:space="preserve">887,010 </w:t>
            </w:r>
          </w:p>
        </w:tc>
      </w:tr>
      <w:tr w:rsidR="003B1447" w:rsidRPr="003B1447" w:rsidTr="003B1447">
        <w:trPr>
          <w:trHeight w:val="480"/>
          <w:jc w:val="center"/>
        </w:trPr>
        <w:tc>
          <w:tcPr>
            <w:tcW w:w="17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B1447" w:rsidRPr="00715276" w:rsidRDefault="003B1447" w:rsidP="008043A2">
            <w:pPr>
              <w:rPr>
                <w:rFonts w:ascii="Arial" w:hAnsi="Arial" w:cs="Arial"/>
                <w:color w:val="000000"/>
                <w:sz w:val="16"/>
                <w:szCs w:val="18"/>
              </w:rPr>
            </w:pPr>
            <w:r w:rsidRPr="00715276">
              <w:rPr>
                <w:rFonts w:ascii="Arial" w:hAnsi="Arial" w:cs="Arial"/>
                <w:color w:val="000000"/>
                <w:sz w:val="16"/>
                <w:szCs w:val="18"/>
              </w:rPr>
              <w:t>CEI OE 073/2017</w:t>
            </w:r>
          </w:p>
        </w:tc>
        <w:tc>
          <w:tcPr>
            <w:tcW w:w="1065" w:type="dxa"/>
            <w:tcBorders>
              <w:top w:val="single" w:sz="4" w:space="0" w:color="auto"/>
              <w:left w:val="nil"/>
              <w:bottom w:val="single" w:sz="4" w:space="0" w:color="auto"/>
              <w:right w:val="single" w:sz="4" w:space="0" w:color="auto"/>
            </w:tcBorders>
            <w:shd w:val="pct10" w:color="auto" w:fill="FFFFFF" w:themeFill="background1"/>
            <w:vAlign w:val="center"/>
            <w:hideMark/>
          </w:tcPr>
          <w:p w:rsidR="003B1447" w:rsidRPr="00715276" w:rsidRDefault="003B1447" w:rsidP="008043A2">
            <w:pPr>
              <w:jc w:val="center"/>
              <w:rPr>
                <w:rFonts w:ascii="Arial" w:hAnsi="Arial" w:cs="Arial"/>
                <w:color w:val="000000"/>
                <w:sz w:val="16"/>
                <w:szCs w:val="18"/>
              </w:rPr>
            </w:pPr>
            <w:r w:rsidRPr="00715276">
              <w:rPr>
                <w:rFonts w:ascii="Arial" w:hAnsi="Arial" w:cs="Arial"/>
                <w:color w:val="000000"/>
                <w:sz w:val="16"/>
                <w:szCs w:val="18"/>
              </w:rPr>
              <w:t>10/11/17</w:t>
            </w:r>
          </w:p>
        </w:tc>
        <w:tc>
          <w:tcPr>
            <w:tcW w:w="1083" w:type="dxa"/>
            <w:tcBorders>
              <w:top w:val="single" w:sz="4" w:space="0" w:color="auto"/>
              <w:left w:val="nil"/>
              <w:bottom w:val="single" w:sz="4" w:space="0" w:color="auto"/>
              <w:right w:val="single" w:sz="4" w:space="0" w:color="auto"/>
            </w:tcBorders>
            <w:shd w:val="clear" w:color="auto" w:fill="FFFFFF" w:themeFill="background1"/>
            <w:vAlign w:val="center"/>
          </w:tcPr>
          <w:p w:rsidR="003B1447" w:rsidRPr="00715276" w:rsidRDefault="003B1447" w:rsidP="008043A2">
            <w:pPr>
              <w:rPr>
                <w:rFonts w:ascii="Arial" w:hAnsi="Arial" w:cs="Arial"/>
                <w:color w:val="000000"/>
                <w:sz w:val="16"/>
                <w:szCs w:val="18"/>
              </w:rPr>
            </w:pPr>
            <w:r w:rsidRPr="00715276">
              <w:rPr>
                <w:rFonts w:ascii="Arial" w:hAnsi="Arial" w:cs="Arial"/>
                <w:color w:val="000000"/>
                <w:sz w:val="16"/>
                <w:szCs w:val="18"/>
              </w:rPr>
              <w:t>2017-00780</w:t>
            </w:r>
          </w:p>
        </w:tc>
        <w:tc>
          <w:tcPr>
            <w:tcW w:w="48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1447" w:rsidRPr="00715276" w:rsidRDefault="003B1447" w:rsidP="008043A2">
            <w:pPr>
              <w:rPr>
                <w:rFonts w:ascii="Arial" w:hAnsi="Arial" w:cs="Arial"/>
                <w:color w:val="000000"/>
                <w:sz w:val="16"/>
                <w:szCs w:val="16"/>
              </w:rPr>
            </w:pPr>
            <w:r w:rsidRPr="00715276">
              <w:rPr>
                <w:rFonts w:ascii="Arial" w:hAnsi="Arial" w:cs="Arial"/>
                <w:color w:val="000000"/>
                <w:sz w:val="16"/>
                <w:szCs w:val="16"/>
              </w:rPr>
              <w:t>ADECUACIÓN DEL EDIFICIO QUE ALBERGARÁ EL CENTRO DE EVALUACIÓN Y CONTROL DE CONFIANZA DE LA FISCALÍA GENERAL DEL ESTADO DE QUERÉTARO</w:t>
            </w:r>
          </w:p>
        </w:tc>
        <w:tc>
          <w:tcPr>
            <w:tcW w:w="1164" w:type="dxa"/>
            <w:tcBorders>
              <w:top w:val="single" w:sz="4" w:space="0" w:color="auto"/>
              <w:left w:val="single" w:sz="4" w:space="0" w:color="auto"/>
              <w:bottom w:val="single" w:sz="4" w:space="0" w:color="auto"/>
              <w:right w:val="single" w:sz="4" w:space="0" w:color="auto"/>
            </w:tcBorders>
            <w:shd w:val="pct10" w:color="auto" w:fill="FFFFFF" w:themeFill="background1"/>
            <w:vAlign w:val="center"/>
          </w:tcPr>
          <w:p w:rsidR="003B1447" w:rsidRPr="00715276" w:rsidRDefault="003B1447" w:rsidP="008043A2">
            <w:pPr>
              <w:jc w:val="right"/>
              <w:rPr>
                <w:rFonts w:ascii="Arial" w:hAnsi="Arial" w:cs="Arial"/>
                <w:color w:val="000000"/>
                <w:sz w:val="16"/>
                <w:szCs w:val="18"/>
              </w:rPr>
            </w:pPr>
            <w:r w:rsidRPr="00715276">
              <w:rPr>
                <w:rFonts w:ascii="Arial" w:hAnsi="Arial" w:cs="Arial"/>
                <w:color w:val="000000"/>
                <w:sz w:val="16"/>
                <w:szCs w:val="18"/>
              </w:rPr>
              <w:t xml:space="preserve">5,884,128 </w:t>
            </w:r>
          </w:p>
        </w:tc>
        <w:tc>
          <w:tcPr>
            <w:tcW w:w="1125" w:type="dxa"/>
            <w:tcBorders>
              <w:top w:val="single" w:sz="4" w:space="0" w:color="auto"/>
              <w:left w:val="single" w:sz="4" w:space="0" w:color="auto"/>
              <w:bottom w:val="single" w:sz="4" w:space="0" w:color="auto"/>
              <w:right w:val="single" w:sz="4" w:space="0" w:color="auto"/>
            </w:tcBorders>
            <w:shd w:val="pct10" w:color="auto" w:fill="FFFFFF" w:themeFill="background1"/>
            <w:vAlign w:val="center"/>
            <w:hideMark/>
          </w:tcPr>
          <w:p w:rsidR="003B1447" w:rsidRPr="00715276" w:rsidRDefault="003B1447" w:rsidP="008043A2">
            <w:pPr>
              <w:jc w:val="right"/>
              <w:rPr>
                <w:rFonts w:ascii="Arial" w:hAnsi="Arial" w:cs="Arial"/>
                <w:color w:val="000000"/>
                <w:sz w:val="16"/>
                <w:szCs w:val="18"/>
              </w:rPr>
            </w:pPr>
            <w:r w:rsidRPr="00715276">
              <w:rPr>
                <w:rFonts w:ascii="Arial" w:hAnsi="Arial" w:cs="Arial"/>
                <w:color w:val="000000"/>
                <w:sz w:val="16"/>
                <w:szCs w:val="18"/>
              </w:rPr>
              <w:t xml:space="preserve">0 </w:t>
            </w:r>
          </w:p>
        </w:tc>
        <w:tc>
          <w:tcPr>
            <w:tcW w:w="1245" w:type="dxa"/>
            <w:tcBorders>
              <w:top w:val="single" w:sz="4" w:space="0" w:color="auto"/>
              <w:left w:val="nil"/>
              <w:bottom w:val="single" w:sz="4" w:space="0" w:color="auto"/>
              <w:right w:val="single" w:sz="4" w:space="0" w:color="auto"/>
            </w:tcBorders>
            <w:shd w:val="pct10" w:color="auto" w:fill="FFFFFF" w:themeFill="background1"/>
            <w:vAlign w:val="center"/>
            <w:hideMark/>
          </w:tcPr>
          <w:p w:rsidR="003B1447" w:rsidRPr="00715276" w:rsidRDefault="003B1447" w:rsidP="008043A2">
            <w:pPr>
              <w:jc w:val="right"/>
              <w:rPr>
                <w:rFonts w:ascii="Arial" w:hAnsi="Arial" w:cs="Arial"/>
                <w:color w:val="000000"/>
                <w:sz w:val="16"/>
                <w:szCs w:val="18"/>
              </w:rPr>
            </w:pPr>
            <w:r w:rsidRPr="00715276">
              <w:rPr>
                <w:rFonts w:ascii="Arial" w:hAnsi="Arial" w:cs="Arial"/>
                <w:color w:val="000000"/>
                <w:sz w:val="16"/>
                <w:szCs w:val="18"/>
              </w:rPr>
              <w:t xml:space="preserve">5,884,128 </w:t>
            </w:r>
          </w:p>
        </w:tc>
      </w:tr>
      <w:tr w:rsidR="003B1447" w:rsidRPr="003B1447" w:rsidTr="003B1447">
        <w:trPr>
          <w:trHeight w:val="480"/>
          <w:jc w:val="center"/>
        </w:trPr>
        <w:tc>
          <w:tcPr>
            <w:tcW w:w="17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B1447" w:rsidRPr="00715276" w:rsidRDefault="003B1447" w:rsidP="008043A2">
            <w:pPr>
              <w:rPr>
                <w:rFonts w:ascii="Arial" w:hAnsi="Arial" w:cs="Arial"/>
                <w:color w:val="000000"/>
                <w:sz w:val="16"/>
                <w:szCs w:val="18"/>
              </w:rPr>
            </w:pPr>
            <w:r w:rsidRPr="00715276">
              <w:rPr>
                <w:rFonts w:ascii="Arial" w:hAnsi="Arial" w:cs="Arial"/>
                <w:color w:val="000000"/>
                <w:sz w:val="16"/>
                <w:szCs w:val="18"/>
              </w:rPr>
              <w:t>CEI OV 081/2017</w:t>
            </w:r>
          </w:p>
        </w:tc>
        <w:tc>
          <w:tcPr>
            <w:tcW w:w="1065" w:type="dxa"/>
            <w:tcBorders>
              <w:top w:val="single" w:sz="4" w:space="0" w:color="auto"/>
              <w:left w:val="nil"/>
              <w:bottom w:val="single" w:sz="4" w:space="0" w:color="auto"/>
              <w:right w:val="single" w:sz="4" w:space="0" w:color="auto"/>
            </w:tcBorders>
            <w:shd w:val="pct10" w:color="auto" w:fill="FFFFFF" w:themeFill="background1"/>
            <w:vAlign w:val="center"/>
            <w:hideMark/>
          </w:tcPr>
          <w:p w:rsidR="003B1447" w:rsidRPr="00715276" w:rsidRDefault="003B1447" w:rsidP="008043A2">
            <w:pPr>
              <w:jc w:val="center"/>
              <w:rPr>
                <w:rFonts w:ascii="Arial" w:hAnsi="Arial" w:cs="Arial"/>
                <w:color w:val="000000"/>
                <w:sz w:val="16"/>
                <w:szCs w:val="18"/>
              </w:rPr>
            </w:pPr>
            <w:r w:rsidRPr="00715276">
              <w:rPr>
                <w:rFonts w:ascii="Arial" w:hAnsi="Arial" w:cs="Arial"/>
                <w:color w:val="000000"/>
                <w:sz w:val="16"/>
                <w:szCs w:val="18"/>
              </w:rPr>
              <w:t>17/11/17</w:t>
            </w:r>
          </w:p>
        </w:tc>
        <w:tc>
          <w:tcPr>
            <w:tcW w:w="1083" w:type="dxa"/>
            <w:tcBorders>
              <w:top w:val="single" w:sz="4" w:space="0" w:color="auto"/>
              <w:left w:val="nil"/>
              <w:bottom w:val="single" w:sz="4" w:space="0" w:color="auto"/>
              <w:right w:val="single" w:sz="4" w:space="0" w:color="auto"/>
            </w:tcBorders>
            <w:shd w:val="clear" w:color="auto" w:fill="FFFFFF" w:themeFill="background1"/>
            <w:vAlign w:val="center"/>
          </w:tcPr>
          <w:p w:rsidR="003B1447" w:rsidRPr="00715276" w:rsidRDefault="003B1447" w:rsidP="008043A2">
            <w:pPr>
              <w:rPr>
                <w:rFonts w:ascii="Arial" w:hAnsi="Arial" w:cs="Arial"/>
                <w:color w:val="000000"/>
                <w:sz w:val="16"/>
                <w:szCs w:val="18"/>
              </w:rPr>
            </w:pPr>
            <w:r w:rsidRPr="00715276">
              <w:rPr>
                <w:rFonts w:ascii="Arial" w:hAnsi="Arial" w:cs="Arial"/>
                <w:color w:val="000000"/>
                <w:sz w:val="16"/>
                <w:szCs w:val="18"/>
              </w:rPr>
              <w:t>2017-00819</w:t>
            </w:r>
          </w:p>
        </w:tc>
        <w:tc>
          <w:tcPr>
            <w:tcW w:w="48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1447" w:rsidRPr="00715276" w:rsidRDefault="003B1447" w:rsidP="008043A2">
            <w:pPr>
              <w:rPr>
                <w:rFonts w:ascii="Arial" w:hAnsi="Arial" w:cs="Arial"/>
                <w:color w:val="000000"/>
                <w:sz w:val="16"/>
                <w:szCs w:val="16"/>
              </w:rPr>
            </w:pPr>
            <w:r w:rsidRPr="00715276">
              <w:rPr>
                <w:rFonts w:ascii="Arial" w:hAnsi="Arial" w:cs="Arial"/>
                <w:color w:val="000000"/>
                <w:sz w:val="16"/>
                <w:szCs w:val="16"/>
              </w:rPr>
              <w:t>MEJORAMIENTO DE CAMELLÓN Y BARRERA CENTRAL DE PASEO CONSTITUYENTES, MUNICIPIOS DE QUERÉTARO Y CORREGIDORA, QRO.</w:t>
            </w:r>
          </w:p>
        </w:tc>
        <w:tc>
          <w:tcPr>
            <w:tcW w:w="1164" w:type="dxa"/>
            <w:tcBorders>
              <w:top w:val="single" w:sz="4" w:space="0" w:color="auto"/>
              <w:left w:val="single" w:sz="4" w:space="0" w:color="auto"/>
              <w:bottom w:val="single" w:sz="4" w:space="0" w:color="auto"/>
              <w:right w:val="single" w:sz="4" w:space="0" w:color="auto"/>
            </w:tcBorders>
            <w:shd w:val="pct10" w:color="auto" w:fill="FFFFFF" w:themeFill="background1"/>
            <w:vAlign w:val="center"/>
          </w:tcPr>
          <w:p w:rsidR="003B1447" w:rsidRPr="00715276" w:rsidRDefault="003B1447" w:rsidP="008043A2">
            <w:pPr>
              <w:jc w:val="right"/>
              <w:rPr>
                <w:rFonts w:ascii="Arial" w:hAnsi="Arial" w:cs="Arial"/>
                <w:color w:val="000000"/>
                <w:sz w:val="16"/>
                <w:szCs w:val="18"/>
              </w:rPr>
            </w:pPr>
            <w:r w:rsidRPr="00715276">
              <w:rPr>
                <w:rFonts w:ascii="Arial" w:hAnsi="Arial" w:cs="Arial"/>
                <w:color w:val="000000"/>
                <w:sz w:val="16"/>
                <w:szCs w:val="18"/>
              </w:rPr>
              <w:t xml:space="preserve">3,701,638 </w:t>
            </w:r>
          </w:p>
        </w:tc>
        <w:tc>
          <w:tcPr>
            <w:tcW w:w="1125" w:type="dxa"/>
            <w:tcBorders>
              <w:top w:val="single" w:sz="4" w:space="0" w:color="auto"/>
              <w:left w:val="single" w:sz="4" w:space="0" w:color="auto"/>
              <w:bottom w:val="single" w:sz="4" w:space="0" w:color="auto"/>
              <w:right w:val="single" w:sz="4" w:space="0" w:color="auto"/>
            </w:tcBorders>
            <w:shd w:val="pct10" w:color="auto" w:fill="FFFFFF" w:themeFill="background1"/>
            <w:vAlign w:val="center"/>
            <w:hideMark/>
          </w:tcPr>
          <w:p w:rsidR="003B1447" w:rsidRPr="00715276" w:rsidRDefault="003B1447" w:rsidP="008043A2">
            <w:pPr>
              <w:jc w:val="right"/>
              <w:rPr>
                <w:rFonts w:ascii="Arial" w:hAnsi="Arial" w:cs="Arial"/>
                <w:color w:val="000000"/>
                <w:sz w:val="16"/>
                <w:szCs w:val="18"/>
              </w:rPr>
            </w:pPr>
            <w:r w:rsidRPr="00715276">
              <w:rPr>
                <w:rFonts w:ascii="Arial" w:hAnsi="Arial" w:cs="Arial"/>
                <w:color w:val="000000"/>
                <w:sz w:val="16"/>
                <w:szCs w:val="18"/>
              </w:rPr>
              <w:t xml:space="preserve">0 </w:t>
            </w:r>
          </w:p>
        </w:tc>
        <w:tc>
          <w:tcPr>
            <w:tcW w:w="1245" w:type="dxa"/>
            <w:tcBorders>
              <w:top w:val="single" w:sz="4" w:space="0" w:color="auto"/>
              <w:left w:val="nil"/>
              <w:bottom w:val="single" w:sz="4" w:space="0" w:color="auto"/>
              <w:right w:val="single" w:sz="4" w:space="0" w:color="auto"/>
            </w:tcBorders>
            <w:shd w:val="pct10" w:color="auto" w:fill="FFFFFF" w:themeFill="background1"/>
            <w:vAlign w:val="center"/>
            <w:hideMark/>
          </w:tcPr>
          <w:p w:rsidR="003B1447" w:rsidRPr="00715276" w:rsidRDefault="003B1447" w:rsidP="008043A2">
            <w:pPr>
              <w:jc w:val="right"/>
              <w:rPr>
                <w:rFonts w:ascii="Arial" w:hAnsi="Arial" w:cs="Arial"/>
                <w:color w:val="000000"/>
                <w:sz w:val="16"/>
                <w:szCs w:val="18"/>
              </w:rPr>
            </w:pPr>
            <w:r w:rsidRPr="00715276">
              <w:rPr>
                <w:rFonts w:ascii="Arial" w:hAnsi="Arial" w:cs="Arial"/>
                <w:color w:val="000000"/>
                <w:sz w:val="16"/>
                <w:szCs w:val="18"/>
              </w:rPr>
              <w:t xml:space="preserve">3,701,638 </w:t>
            </w:r>
          </w:p>
        </w:tc>
      </w:tr>
      <w:tr w:rsidR="003B1447" w:rsidRPr="003B1447" w:rsidTr="003B1447">
        <w:trPr>
          <w:trHeight w:val="480"/>
          <w:jc w:val="center"/>
        </w:trPr>
        <w:tc>
          <w:tcPr>
            <w:tcW w:w="17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B1447" w:rsidRPr="00715276" w:rsidRDefault="003B1447" w:rsidP="008043A2">
            <w:pPr>
              <w:rPr>
                <w:rFonts w:ascii="Arial" w:hAnsi="Arial" w:cs="Arial"/>
                <w:color w:val="000000"/>
                <w:sz w:val="16"/>
                <w:szCs w:val="18"/>
              </w:rPr>
            </w:pPr>
            <w:r w:rsidRPr="00715276">
              <w:rPr>
                <w:rFonts w:ascii="Arial" w:hAnsi="Arial" w:cs="Arial"/>
                <w:color w:val="000000"/>
                <w:sz w:val="16"/>
                <w:szCs w:val="18"/>
              </w:rPr>
              <w:t>CEI OV 086/2017</w:t>
            </w:r>
          </w:p>
        </w:tc>
        <w:tc>
          <w:tcPr>
            <w:tcW w:w="1065" w:type="dxa"/>
            <w:tcBorders>
              <w:top w:val="single" w:sz="4" w:space="0" w:color="auto"/>
              <w:left w:val="nil"/>
              <w:bottom w:val="single" w:sz="4" w:space="0" w:color="auto"/>
              <w:right w:val="single" w:sz="4" w:space="0" w:color="auto"/>
            </w:tcBorders>
            <w:shd w:val="pct10" w:color="auto" w:fill="FFFFFF" w:themeFill="background1"/>
            <w:vAlign w:val="center"/>
            <w:hideMark/>
          </w:tcPr>
          <w:p w:rsidR="003B1447" w:rsidRPr="00715276" w:rsidRDefault="003B1447" w:rsidP="008043A2">
            <w:pPr>
              <w:jc w:val="center"/>
              <w:rPr>
                <w:rFonts w:ascii="Arial" w:hAnsi="Arial" w:cs="Arial"/>
                <w:color w:val="000000"/>
                <w:sz w:val="16"/>
                <w:szCs w:val="18"/>
              </w:rPr>
            </w:pPr>
            <w:r w:rsidRPr="00715276">
              <w:rPr>
                <w:rFonts w:ascii="Arial" w:hAnsi="Arial" w:cs="Arial"/>
                <w:color w:val="000000"/>
                <w:sz w:val="16"/>
                <w:szCs w:val="18"/>
              </w:rPr>
              <w:t>3/11/17</w:t>
            </w:r>
          </w:p>
        </w:tc>
        <w:tc>
          <w:tcPr>
            <w:tcW w:w="1083" w:type="dxa"/>
            <w:tcBorders>
              <w:top w:val="single" w:sz="4" w:space="0" w:color="auto"/>
              <w:left w:val="nil"/>
              <w:bottom w:val="single" w:sz="4" w:space="0" w:color="auto"/>
              <w:right w:val="single" w:sz="4" w:space="0" w:color="auto"/>
            </w:tcBorders>
            <w:shd w:val="clear" w:color="auto" w:fill="FFFFFF" w:themeFill="background1"/>
            <w:vAlign w:val="center"/>
          </w:tcPr>
          <w:p w:rsidR="003B1447" w:rsidRPr="00715276" w:rsidRDefault="003B1447" w:rsidP="008043A2">
            <w:pPr>
              <w:rPr>
                <w:rFonts w:ascii="Arial" w:hAnsi="Arial" w:cs="Arial"/>
                <w:color w:val="000000"/>
                <w:sz w:val="16"/>
                <w:szCs w:val="18"/>
              </w:rPr>
            </w:pPr>
            <w:r w:rsidRPr="00715276">
              <w:rPr>
                <w:rFonts w:ascii="Arial" w:hAnsi="Arial" w:cs="Arial"/>
                <w:color w:val="000000"/>
                <w:sz w:val="16"/>
                <w:szCs w:val="18"/>
              </w:rPr>
              <w:t>2017-00882</w:t>
            </w:r>
          </w:p>
        </w:tc>
        <w:tc>
          <w:tcPr>
            <w:tcW w:w="48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1447" w:rsidRPr="00715276" w:rsidRDefault="003B1447" w:rsidP="008043A2">
            <w:pPr>
              <w:rPr>
                <w:rFonts w:ascii="Arial" w:hAnsi="Arial" w:cs="Arial"/>
                <w:color w:val="000000"/>
                <w:sz w:val="16"/>
                <w:szCs w:val="16"/>
              </w:rPr>
            </w:pPr>
            <w:r w:rsidRPr="00715276">
              <w:rPr>
                <w:rFonts w:ascii="Arial" w:hAnsi="Arial" w:cs="Arial"/>
                <w:color w:val="000000"/>
                <w:sz w:val="16"/>
                <w:szCs w:val="16"/>
              </w:rPr>
              <w:t>MODERNIZACIÓN DE CALLE PRIVADA FRESNO I (PAVIMENTACIÓN, GUARNICIONES Y BANQUETAS) EN EL GRANJENO, HUIMILPAN, QRO.</w:t>
            </w:r>
          </w:p>
        </w:tc>
        <w:tc>
          <w:tcPr>
            <w:tcW w:w="1164" w:type="dxa"/>
            <w:tcBorders>
              <w:top w:val="single" w:sz="4" w:space="0" w:color="auto"/>
              <w:left w:val="single" w:sz="4" w:space="0" w:color="auto"/>
              <w:bottom w:val="single" w:sz="4" w:space="0" w:color="auto"/>
              <w:right w:val="single" w:sz="4" w:space="0" w:color="auto"/>
            </w:tcBorders>
            <w:shd w:val="pct10" w:color="auto" w:fill="FFFFFF" w:themeFill="background1"/>
            <w:vAlign w:val="center"/>
          </w:tcPr>
          <w:p w:rsidR="003B1447" w:rsidRPr="00715276" w:rsidRDefault="003B1447" w:rsidP="008043A2">
            <w:pPr>
              <w:jc w:val="right"/>
              <w:rPr>
                <w:rFonts w:ascii="Arial" w:hAnsi="Arial" w:cs="Arial"/>
                <w:color w:val="000000"/>
                <w:sz w:val="16"/>
                <w:szCs w:val="18"/>
              </w:rPr>
            </w:pPr>
            <w:r w:rsidRPr="00715276">
              <w:rPr>
                <w:rFonts w:ascii="Arial" w:hAnsi="Arial" w:cs="Arial"/>
                <w:color w:val="000000"/>
                <w:sz w:val="16"/>
                <w:szCs w:val="18"/>
              </w:rPr>
              <w:t xml:space="preserve">467,369 </w:t>
            </w:r>
          </w:p>
        </w:tc>
        <w:tc>
          <w:tcPr>
            <w:tcW w:w="1125" w:type="dxa"/>
            <w:tcBorders>
              <w:top w:val="single" w:sz="4" w:space="0" w:color="auto"/>
              <w:left w:val="single" w:sz="4" w:space="0" w:color="auto"/>
              <w:bottom w:val="single" w:sz="4" w:space="0" w:color="auto"/>
              <w:right w:val="single" w:sz="4" w:space="0" w:color="auto"/>
            </w:tcBorders>
            <w:shd w:val="pct10" w:color="auto" w:fill="FFFFFF" w:themeFill="background1"/>
            <w:vAlign w:val="center"/>
            <w:hideMark/>
          </w:tcPr>
          <w:p w:rsidR="003B1447" w:rsidRPr="00715276" w:rsidRDefault="003B1447" w:rsidP="008043A2">
            <w:pPr>
              <w:jc w:val="right"/>
              <w:rPr>
                <w:rFonts w:ascii="Arial" w:hAnsi="Arial" w:cs="Arial"/>
                <w:color w:val="000000"/>
                <w:sz w:val="16"/>
                <w:szCs w:val="18"/>
              </w:rPr>
            </w:pPr>
            <w:r w:rsidRPr="00715276">
              <w:rPr>
                <w:rFonts w:ascii="Arial" w:hAnsi="Arial" w:cs="Arial"/>
                <w:color w:val="000000"/>
                <w:sz w:val="16"/>
                <w:szCs w:val="18"/>
              </w:rPr>
              <w:t xml:space="preserve">375,935 </w:t>
            </w:r>
          </w:p>
        </w:tc>
        <w:tc>
          <w:tcPr>
            <w:tcW w:w="1245" w:type="dxa"/>
            <w:tcBorders>
              <w:top w:val="single" w:sz="4" w:space="0" w:color="auto"/>
              <w:left w:val="nil"/>
              <w:bottom w:val="single" w:sz="4" w:space="0" w:color="auto"/>
              <w:right w:val="single" w:sz="4" w:space="0" w:color="auto"/>
            </w:tcBorders>
            <w:shd w:val="pct10" w:color="auto" w:fill="FFFFFF" w:themeFill="background1"/>
            <w:vAlign w:val="center"/>
            <w:hideMark/>
          </w:tcPr>
          <w:p w:rsidR="003B1447" w:rsidRPr="00715276" w:rsidRDefault="003B1447" w:rsidP="008043A2">
            <w:pPr>
              <w:jc w:val="right"/>
              <w:rPr>
                <w:rFonts w:ascii="Arial" w:hAnsi="Arial" w:cs="Arial"/>
                <w:color w:val="000000"/>
                <w:sz w:val="16"/>
                <w:szCs w:val="18"/>
              </w:rPr>
            </w:pPr>
            <w:r w:rsidRPr="00715276">
              <w:rPr>
                <w:rFonts w:ascii="Arial" w:hAnsi="Arial" w:cs="Arial"/>
                <w:color w:val="000000"/>
                <w:sz w:val="16"/>
                <w:szCs w:val="18"/>
              </w:rPr>
              <w:t xml:space="preserve">91,434 </w:t>
            </w:r>
          </w:p>
        </w:tc>
      </w:tr>
      <w:tr w:rsidR="003B1447" w:rsidRPr="003B1447" w:rsidTr="003B1447">
        <w:trPr>
          <w:trHeight w:val="480"/>
          <w:jc w:val="center"/>
        </w:trPr>
        <w:tc>
          <w:tcPr>
            <w:tcW w:w="17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B1447" w:rsidRPr="00715276" w:rsidRDefault="003B1447" w:rsidP="008043A2">
            <w:pPr>
              <w:rPr>
                <w:rFonts w:ascii="Arial" w:hAnsi="Arial" w:cs="Arial"/>
                <w:color w:val="000000"/>
                <w:sz w:val="16"/>
                <w:szCs w:val="18"/>
              </w:rPr>
            </w:pPr>
            <w:r w:rsidRPr="00715276">
              <w:rPr>
                <w:rFonts w:ascii="Arial" w:hAnsi="Arial" w:cs="Arial"/>
                <w:color w:val="000000"/>
                <w:sz w:val="16"/>
                <w:szCs w:val="18"/>
              </w:rPr>
              <w:t>CEI OE 083/2017</w:t>
            </w:r>
          </w:p>
        </w:tc>
        <w:tc>
          <w:tcPr>
            <w:tcW w:w="1065" w:type="dxa"/>
            <w:tcBorders>
              <w:top w:val="single" w:sz="4" w:space="0" w:color="auto"/>
              <w:left w:val="nil"/>
              <w:bottom w:val="single" w:sz="4" w:space="0" w:color="auto"/>
              <w:right w:val="single" w:sz="4" w:space="0" w:color="auto"/>
            </w:tcBorders>
            <w:shd w:val="pct10" w:color="auto" w:fill="FFFFFF" w:themeFill="background1"/>
            <w:vAlign w:val="center"/>
            <w:hideMark/>
          </w:tcPr>
          <w:p w:rsidR="003B1447" w:rsidRPr="00715276" w:rsidRDefault="003B1447" w:rsidP="008043A2">
            <w:pPr>
              <w:jc w:val="center"/>
              <w:rPr>
                <w:rFonts w:ascii="Arial" w:hAnsi="Arial" w:cs="Arial"/>
                <w:color w:val="000000"/>
                <w:sz w:val="16"/>
                <w:szCs w:val="18"/>
              </w:rPr>
            </w:pPr>
            <w:r w:rsidRPr="00715276">
              <w:rPr>
                <w:rFonts w:ascii="Arial" w:hAnsi="Arial" w:cs="Arial"/>
                <w:color w:val="000000"/>
                <w:sz w:val="16"/>
                <w:szCs w:val="18"/>
              </w:rPr>
              <w:t>17/11/17</w:t>
            </w:r>
          </w:p>
        </w:tc>
        <w:tc>
          <w:tcPr>
            <w:tcW w:w="1083" w:type="dxa"/>
            <w:tcBorders>
              <w:top w:val="single" w:sz="4" w:space="0" w:color="auto"/>
              <w:left w:val="nil"/>
              <w:bottom w:val="single" w:sz="4" w:space="0" w:color="auto"/>
              <w:right w:val="single" w:sz="4" w:space="0" w:color="auto"/>
            </w:tcBorders>
            <w:shd w:val="clear" w:color="auto" w:fill="FFFFFF" w:themeFill="background1"/>
            <w:vAlign w:val="center"/>
          </w:tcPr>
          <w:p w:rsidR="003B1447" w:rsidRPr="00715276" w:rsidRDefault="003B1447" w:rsidP="008043A2">
            <w:pPr>
              <w:rPr>
                <w:rFonts w:ascii="Arial" w:hAnsi="Arial" w:cs="Arial"/>
                <w:color w:val="000000"/>
                <w:sz w:val="16"/>
                <w:szCs w:val="18"/>
              </w:rPr>
            </w:pPr>
            <w:r w:rsidRPr="00715276">
              <w:rPr>
                <w:rFonts w:ascii="Arial" w:hAnsi="Arial" w:cs="Arial"/>
                <w:color w:val="000000"/>
                <w:sz w:val="16"/>
                <w:szCs w:val="18"/>
              </w:rPr>
              <w:t>2017-00867</w:t>
            </w:r>
          </w:p>
        </w:tc>
        <w:tc>
          <w:tcPr>
            <w:tcW w:w="48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1447" w:rsidRPr="00715276" w:rsidRDefault="003B1447" w:rsidP="008043A2">
            <w:pPr>
              <w:rPr>
                <w:rFonts w:ascii="Arial" w:hAnsi="Arial" w:cs="Arial"/>
                <w:color w:val="000000"/>
                <w:sz w:val="16"/>
                <w:szCs w:val="16"/>
              </w:rPr>
            </w:pPr>
            <w:r w:rsidRPr="00715276">
              <w:rPr>
                <w:rFonts w:ascii="Arial" w:hAnsi="Arial" w:cs="Arial"/>
                <w:color w:val="000000"/>
                <w:sz w:val="16"/>
                <w:szCs w:val="16"/>
              </w:rPr>
              <w:t>MEJORAMIENTO DE ACCESO EN PASEO DEL JAZMIN (PAVIMENTACION) EN BARRIO DE SAN JUAN Y MODERNIZACION DE PRIVADA CUARZO EN HACIENDA GRANDE, TEQUISQUIAPAN, QRO.</w:t>
            </w:r>
          </w:p>
        </w:tc>
        <w:tc>
          <w:tcPr>
            <w:tcW w:w="1164" w:type="dxa"/>
            <w:tcBorders>
              <w:top w:val="single" w:sz="4" w:space="0" w:color="auto"/>
              <w:left w:val="single" w:sz="4" w:space="0" w:color="auto"/>
              <w:bottom w:val="single" w:sz="4" w:space="0" w:color="auto"/>
              <w:right w:val="single" w:sz="4" w:space="0" w:color="auto"/>
            </w:tcBorders>
            <w:shd w:val="pct10" w:color="auto" w:fill="FFFFFF" w:themeFill="background1"/>
            <w:vAlign w:val="center"/>
          </w:tcPr>
          <w:p w:rsidR="003B1447" w:rsidRPr="00715276" w:rsidRDefault="003B1447" w:rsidP="008043A2">
            <w:pPr>
              <w:jc w:val="right"/>
              <w:rPr>
                <w:rFonts w:ascii="Arial" w:hAnsi="Arial" w:cs="Arial"/>
                <w:color w:val="000000"/>
                <w:sz w:val="16"/>
                <w:szCs w:val="18"/>
              </w:rPr>
            </w:pPr>
            <w:r w:rsidRPr="00715276">
              <w:rPr>
                <w:rFonts w:ascii="Arial" w:hAnsi="Arial" w:cs="Arial"/>
                <w:color w:val="000000"/>
                <w:sz w:val="16"/>
                <w:szCs w:val="18"/>
              </w:rPr>
              <w:t xml:space="preserve">935,202 </w:t>
            </w:r>
          </w:p>
        </w:tc>
        <w:tc>
          <w:tcPr>
            <w:tcW w:w="1125" w:type="dxa"/>
            <w:tcBorders>
              <w:top w:val="single" w:sz="4" w:space="0" w:color="auto"/>
              <w:left w:val="single" w:sz="4" w:space="0" w:color="auto"/>
              <w:bottom w:val="single" w:sz="4" w:space="0" w:color="auto"/>
              <w:right w:val="single" w:sz="4" w:space="0" w:color="auto"/>
            </w:tcBorders>
            <w:shd w:val="pct10" w:color="auto" w:fill="FFFFFF" w:themeFill="background1"/>
            <w:vAlign w:val="center"/>
            <w:hideMark/>
          </w:tcPr>
          <w:p w:rsidR="003B1447" w:rsidRPr="00715276" w:rsidRDefault="003B1447" w:rsidP="008043A2">
            <w:pPr>
              <w:jc w:val="right"/>
              <w:rPr>
                <w:rFonts w:ascii="Arial" w:hAnsi="Arial" w:cs="Arial"/>
                <w:color w:val="000000"/>
                <w:sz w:val="16"/>
                <w:szCs w:val="18"/>
              </w:rPr>
            </w:pPr>
            <w:r w:rsidRPr="00715276">
              <w:rPr>
                <w:rFonts w:ascii="Arial" w:hAnsi="Arial" w:cs="Arial"/>
                <w:color w:val="000000"/>
                <w:sz w:val="16"/>
                <w:szCs w:val="18"/>
              </w:rPr>
              <w:t xml:space="preserve">0 </w:t>
            </w:r>
          </w:p>
        </w:tc>
        <w:tc>
          <w:tcPr>
            <w:tcW w:w="1245" w:type="dxa"/>
            <w:tcBorders>
              <w:top w:val="single" w:sz="4" w:space="0" w:color="auto"/>
              <w:left w:val="nil"/>
              <w:bottom w:val="single" w:sz="4" w:space="0" w:color="auto"/>
              <w:right w:val="single" w:sz="4" w:space="0" w:color="auto"/>
            </w:tcBorders>
            <w:shd w:val="pct10" w:color="auto" w:fill="FFFFFF" w:themeFill="background1"/>
            <w:vAlign w:val="center"/>
            <w:hideMark/>
          </w:tcPr>
          <w:p w:rsidR="003B1447" w:rsidRPr="00715276" w:rsidRDefault="003B1447" w:rsidP="008043A2">
            <w:pPr>
              <w:jc w:val="right"/>
              <w:rPr>
                <w:rFonts w:ascii="Arial" w:hAnsi="Arial" w:cs="Arial"/>
                <w:color w:val="000000"/>
                <w:sz w:val="16"/>
                <w:szCs w:val="18"/>
              </w:rPr>
            </w:pPr>
            <w:r w:rsidRPr="00715276">
              <w:rPr>
                <w:rFonts w:ascii="Arial" w:hAnsi="Arial" w:cs="Arial"/>
                <w:color w:val="000000"/>
                <w:sz w:val="16"/>
                <w:szCs w:val="18"/>
              </w:rPr>
              <w:t xml:space="preserve">935,202 </w:t>
            </w:r>
          </w:p>
        </w:tc>
      </w:tr>
      <w:tr w:rsidR="003B1447" w:rsidRPr="003B1447" w:rsidTr="003B1447">
        <w:trPr>
          <w:trHeight w:val="480"/>
          <w:jc w:val="center"/>
        </w:trPr>
        <w:tc>
          <w:tcPr>
            <w:tcW w:w="17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B1447" w:rsidRPr="00715276" w:rsidRDefault="003B1447" w:rsidP="008043A2">
            <w:pPr>
              <w:rPr>
                <w:rFonts w:ascii="Arial" w:hAnsi="Arial" w:cs="Arial"/>
                <w:color w:val="000000"/>
                <w:sz w:val="16"/>
                <w:szCs w:val="18"/>
              </w:rPr>
            </w:pPr>
            <w:r w:rsidRPr="00715276">
              <w:rPr>
                <w:rFonts w:ascii="Arial" w:hAnsi="Arial" w:cs="Arial"/>
                <w:color w:val="000000"/>
                <w:sz w:val="16"/>
                <w:szCs w:val="18"/>
              </w:rPr>
              <w:t>CEI OE 084/2017</w:t>
            </w:r>
          </w:p>
        </w:tc>
        <w:tc>
          <w:tcPr>
            <w:tcW w:w="1065" w:type="dxa"/>
            <w:tcBorders>
              <w:top w:val="single" w:sz="4" w:space="0" w:color="auto"/>
              <w:left w:val="nil"/>
              <w:bottom w:val="single" w:sz="4" w:space="0" w:color="auto"/>
              <w:right w:val="single" w:sz="4" w:space="0" w:color="auto"/>
            </w:tcBorders>
            <w:shd w:val="pct10" w:color="auto" w:fill="FFFFFF" w:themeFill="background1"/>
            <w:vAlign w:val="center"/>
            <w:hideMark/>
          </w:tcPr>
          <w:p w:rsidR="003B1447" w:rsidRPr="00715276" w:rsidRDefault="003B1447" w:rsidP="008043A2">
            <w:pPr>
              <w:jc w:val="center"/>
              <w:rPr>
                <w:rFonts w:ascii="Arial" w:hAnsi="Arial" w:cs="Arial"/>
                <w:color w:val="000000"/>
                <w:sz w:val="16"/>
                <w:szCs w:val="18"/>
              </w:rPr>
            </w:pPr>
            <w:r w:rsidRPr="00715276">
              <w:rPr>
                <w:rFonts w:ascii="Arial" w:hAnsi="Arial" w:cs="Arial"/>
                <w:color w:val="000000"/>
                <w:sz w:val="16"/>
                <w:szCs w:val="18"/>
              </w:rPr>
              <w:t>10/11/17</w:t>
            </w:r>
          </w:p>
        </w:tc>
        <w:tc>
          <w:tcPr>
            <w:tcW w:w="1083" w:type="dxa"/>
            <w:tcBorders>
              <w:top w:val="single" w:sz="4" w:space="0" w:color="auto"/>
              <w:left w:val="nil"/>
              <w:bottom w:val="single" w:sz="4" w:space="0" w:color="auto"/>
              <w:right w:val="single" w:sz="4" w:space="0" w:color="auto"/>
            </w:tcBorders>
            <w:shd w:val="clear" w:color="auto" w:fill="FFFFFF" w:themeFill="background1"/>
            <w:vAlign w:val="center"/>
          </w:tcPr>
          <w:p w:rsidR="003B1447" w:rsidRPr="00715276" w:rsidRDefault="003B1447" w:rsidP="008043A2">
            <w:pPr>
              <w:rPr>
                <w:rFonts w:ascii="Arial" w:hAnsi="Arial" w:cs="Arial"/>
                <w:color w:val="000000"/>
                <w:sz w:val="16"/>
                <w:szCs w:val="18"/>
              </w:rPr>
            </w:pPr>
            <w:r w:rsidRPr="00715276">
              <w:rPr>
                <w:rFonts w:ascii="Arial" w:hAnsi="Arial" w:cs="Arial"/>
                <w:color w:val="000000"/>
                <w:sz w:val="16"/>
                <w:szCs w:val="18"/>
              </w:rPr>
              <w:t>2017-00873</w:t>
            </w:r>
          </w:p>
        </w:tc>
        <w:tc>
          <w:tcPr>
            <w:tcW w:w="48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1447" w:rsidRPr="00715276" w:rsidRDefault="003B1447" w:rsidP="008043A2">
            <w:pPr>
              <w:rPr>
                <w:rFonts w:ascii="Arial" w:hAnsi="Arial" w:cs="Arial"/>
                <w:color w:val="000000"/>
                <w:sz w:val="16"/>
                <w:szCs w:val="16"/>
              </w:rPr>
            </w:pPr>
            <w:r w:rsidRPr="00715276">
              <w:rPr>
                <w:rFonts w:ascii="Arial" w:hAnsi="Arial" w:cs="Arial"/>
                <w:color w:val="000000"/>
                <w:sz w:val="16"/>
                <w:szCs w:val="16"/>
              </w:rPr>
              <w:t>REHABILITACIÓN DE PISO EN PASILLO DE ACCESO MERCADO GUADALUPANO , BANQUETA EXTERIOR Y FACHADA MERCADO DE ARTESANÍAS "TEQUESQUICALLI", DOMO CENTRAL MERCADO DE ARTESANÍAS "TELESFORO TREJO", TEQUISQUIAPAN, QRO.</w:t>
            </w:r>
          </w:p>
        </w:tc>
        <w:tc>
          <w:tcPr>
            <w:tcW w:w="1164" w:type="dxa"/>
            <w:tcBorders>
              <w:top w:val="single" w:sz="4" w:space="0" w:color="auto"/>
              <w:left w:val="single" w:sz="4" w:space="0" w:color="auto"/>
              <w:bottom w:val="single" w:sz="4" w:space="0" w:color="auto"/>
              <w:right w:val="single" w:sz="4" w:space="0" w:color="auto"/>
            </w:tcBorders>
            <w:shd w:val="pct10" w:color="auto" w:fill="FFFFFF" w:themeFill="background1"/>
            <w:vAlign w:val="center"/>
          </w:tcPr>
          <w:p w:rsidR="003B1447" w:rsidRPr="00715276" w:rsidRDefault="003B1447" w:rsidP="008043A2">
            <w:pPr>
              <w:jc w:val="right"/>
              <w:rPr>
                <w:rFonts w:ascii="Arial" w:hAnsi="Arial" w:cs="Arial"/>
                <w:color w:val="000000"/>
                <w:sz w:val="16"/>
                <w:szCs w:val="18"/>
              </w:rPr>
            </w:pPr>
            <w:r w:rsidRPr="00715276">
              <w:rPr>
                <w:rFonts w:ascii="Arial" w:hAnsi="Arial" w:cs="Arial"/>
                <w:color w:val="000000"/>
                <w:sz w:val="16"/>
                <w:szCs w:val="18"/>
              </w:rPr>
              <w:t xml:space="preserve">1,358,817 </w:t>
            </w:r>
          </w:p>
        </w:tc>
        <w:tc>
          <w:tcPr>
            <w:tcW w:w="1125" w:type="dxa"/>
            <w:tcBorders>
              <w:top w:val="single" w:sz="4" w:space="0" w:color="auto"/>
              <w:left w:val="single" w:sz="4" w:space="0" w:color="auto"/>
              <w:bottom w:val="single" w:sz="4" w:space="0" w:color="auto"/>
              <w:right w:val="single" w:sz="4" w:space="0" w:color="auto"/>
            </w:tcBorders>
            <w:shd w:val="pct10" w:color="auto" w:fill="FFFFFF" w:themeFill="background1"/>
            <w:vAlign w:val="center"/>
            <w:hideMark/>
          </w:tcPr>
          <w:p w:rsidR="003B1447" w:rsidRPr="00715276" w:rsidRDefault="003B1447" w:rsidP="008043A2">
            <w:pPr>
              <w:jc w:val="right"/>
              <w:rPr>
                <w:rFonts w:ascii="Arial" w:hAnsi="Arial" w:cs="Arial"/>
                <w:color w:val="000000"/>
                <w:sz w:val="16"/>
                <w:szCs w:val="18"/>
              </w:rPr>
            </w:pPr>
            <w:r w:rsidRPr="00715276">
              <w:rPr>
                <w:rFonts w:ascii="Arial" w:hAnsi="Arial" w:cs="Arial"/>
                <w:color w:val="000000"/>
                <w:sz w:val="16"/>
                <w:szCs w:val="18"/>
              </w:rPr>
              <w:t xml:space="preserve">0 </w:t>
            </w:r>
          </w:p>
        </w:tc>
        <w:tc>
          <w:tcPr>
            <w:tcW w:w="1245" w:type="dxa"/>
            <w:tcBorders>
              <w:top w:val="single" w:sz="4" w:space="0" w:color="auto"/>
              <w:left w:val="nil"/>
              <w:bottom w:val="single" w:sz="4" w:space="0" w:color="auto"/>
              <w:right w:val="single" w:sz="4" w:space="0" w:color="auto"/>
            </w:tcBorders>
            <w:shd w:val="pct10" w:color="auto" w:fill="FFFFFF" w:themeFill="background1"/>
            <w:vAlign w:val="center"/>
            <w:hideMark/>
          </w:tcPr>
          <w:p w:rsidR="003B1447" w:rsidRPr="00715276" w:rsidRDefault="003B1447" w:rsidP="008043A2">
            <w:pPr>
              <w:jc w:val="right"/>
              <w:rPr>
                <w:rFonts w:ascii="Arial" w:hAnsi="Arial" w:cs="Arial"/>
                <w:color w:val="000000"/>
                <w:sz w:val="16"/>
                <w:szCs w:val="18"/>
              </w:rPr>
            </w:pPr>
            <w:r w:rsidRPr="00715276">
              <w:rPr>
                <w:rFonts w:ascii="Arial" w:hAnsi="Arial" w:cs="Arial"/>
                <w:color w:val="000000"/>
                <w:sz w:val="16"/>
                <w:szCs w:val="18"/>
              </w:rPr>
              <w:t xml:space="preserve">1,358,817 </w:t>
            </w:r>
          </w:p>
        </w:tc>
      </w:tr>
      <w:tr w:rsidR="003B1447" w:rsidRPr="003B1447" w:rsidTr="003B1447">
        <w:trPr>
          <w:trHeight w:val="480"/>
          <w:jc w:val="center"/>
        </w:trPr>
        <w:tc>
          <w:tcPr>
            <w:tcW w:w="17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B1447" w:rsidRPr="00715276" w:rsidRDefault="003B1447" w:rsidP="008043A2">
            <w:pPr>
              <w:rPr>
                <w:rFonts w:ascii="Arial" w:hAnsi="Arial" w:cs="Arial"/>
                <w:color w:val="000000"/>
                <w:sz w:val="16"/>
                <w:szCs w:val="18"/>
              </w:rPr>
            </w:pPr>
            <w:r w:rsidRPr="00715276">
              <w:rPr>
                <w:rFonts w:ascii="Arial" w:hAnsi="Arial" w:cs="Arial"/>
                <w:color w:val="000000"/>
                <w:sz w:val="16"/>
                <w:szCs w:val="18"/>
              </w:rPr>
              <w:t>CEI OV 085/2017</w:t>
            </w:r>
          </w:p>
        </w:tc>
        <w:tc>
          <w:tcPr>
            <w:tcW w:w="1065" w:type="dxa"/>
            <w:tcBorders>
              <w:top w:val="single" w:sz="4" w:space="0" w:color="auto"/>
              <w:left w:val="nil"/>
              <w:bottom w:val="single" w:sz="4" w:space="0" w:color="auto"/>
              <w:right w:val="single" w:sz="4" w:space="0" w:color="auto"/>
            </w:tcBorders>
            <w:shd w:val="pct10" w:color="auto" w:fill="FFFFFF" w:themeFill="background1"/>
            <w:vAlign w:val="center"/>
            <w:hideMark/>
          </w:tcPr>
          <w:p w:rsidR="003B1447" w:rsidRPr="00715276" w:rsidRDefault="003B1447" w:rsidP="008043A2">
            <w:pPr>
              <w:jc w:val="center"/>
              <w:rPr>
                <w:rFonts w:ascii="Arial" w:hAnsi="Arial" w:cs="Arial"/>
                <w:color w:val="000000"/>
                <w:sz w:val="16"/>
                <w:szCs w:val="18"/>
              </w:rPr>
            </w:pPr>
            <w:r w:rsidRPr="00715276">
              <w:rPr>
                <w:rFonts w:ascii="Arial" w:hAnsi="Arial" w:cs="Arial"/>
                <w:color w:val="000000"/>
                <w:sz w:val="16"/>
                <w:szCs w:val="18"/>
              </w:rPr>
              <w:t>17/11/17</w:t>
            </w:r>
          </w:p>
        </w:tc>
        <w:tc>
          <w:tcPr>
            <w:tcW w:w="1083" w:type="dxa"/>
            <w:tcBorders>
              <w:top w:val="single" w:sz="4" w:space="0" w:color="auto"/>
              <w:left w:val="nil"/>
              <w:bottom w:val="single" w:sz="4" w:space="0" w:color="auto"/>
              <w:right w:val="single" w:sz="4" w:space="0" w:color="auto"/>
            </w:tcBorders>
            <w:shd w:val="clear" w:color="auto" w:fill="FFFFFF" w:themeFill="background1"/>
            <w:vAlign w:val="center"/>
          </w:tcPr>
          <w:p w:rsidR="003B1447" w:rsidRPr="00715276" w:rsidRDefault="003B1447" w:rsidP="008043A2">
            <w:pPr>
              <w:rPr>
                <w:rFonts w:ascii="Arial" w:hAnsi="Arial" w:cs="Arial"/>
                <w:color w:val="000000"/>
                <w:sz w:val="16"/>
                <w:szCs w:val="18"/>
              </w:rPr>
            </w:pPr>
            <w:r w:rsidRPr="00715276">
              <w:rPr>
                <w:rFonts w:ascii="Arial" w:hAnsi="Arial" w:cs="Arial"/>
                <w:color w:val="000000"/>
                <w:sz w:val="16"/>
                <w:szCs w:val="18"/>
              </w:rPr>
              <w:t>2017-00874</w:t>
            </w:r>
          </w:p>
        </w:tc>
        <w:tc>
          <w:tcPr>
            <w:tcW w:w="48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1447" w:rsidRPr="00715276" w:rsidRDefault="003B1447" w:rsidP="008043A2">
            <w:pPr>
              <w:rPr>
                <w:rFonts w:ascii="Arial" w:hAnsi="Arial" w:cs="Arial"/>
                <w:color w:val="000000"/>
                <w:sz w:val="16"/>
                <w:szCs w:val="16"/>
              </w:rPr>
            </w:pPr>
            <w:r w:rsidRPr="00715276">
              <w:rPr>
                <w:rFonts w:ascii="Arial" w:hAnsi="Arial" w:cs="Arial"/>
                <w:color w:val="000000"/>
                <w:sz w:val="16"/>
                <w:szCs w:val="16"/>
              </w:rPr>
              <w:t>CONSTRUCCIÓN DE CONTENCIONES EN CAMINO SAN CRISTÓBAL - SAN ANTONIO, MUNICIPIO DE SAN JOAQUÍN, QUERÉTARO.</w:t>
            </w:r>
          </w:p>
        </w:tc>
        <w:tc>
          <w:tcPr>
            <w:tcW w:w="1164" w:type="dxa"/>
            <w:tcBorders>
              <w:top w:val="single" w:sz="4" w:space="0" w:color="auto"/>
              <w:left w:val="single" w:sz="4" w:space="0" w:color="auto"/>
              <w:bottom w:val="single" w:sz="4" w:space="0" w:color="auto"/>
              <w:right w:val="single" w:sz="4" w:space="0" w:color="auto"/>
            </w:tcBorders>
            <w:shd w:val="pct10" w:color="auto" w:fill="FFFFFF" w:themeFill="background1"/>
            <w:vAlign w:val="center"/>
          </w:tcPr>
          <w:p w:rsidR="003B1447" w:rsidRPr="00715276" w:rsidRDefault="003B1447" w:rsidP="008043A2">
            <w:pPr>
              <w:jc w:val="right"/>
              <w:rPr>
                <w:rFonts w:ascii="Arial" w:hAnsi="Arial" w:cs="Arial"/>
                <w:color w:val="000000"/>
                <w:sz w:val="16"/>
                <w:szCs w:val="18"/>
              </w:rPr>
            </w:pPr>
            <w:r w:rsidRPr="00715276">
              <w:rPr>
                <w:rFonts w:ascii="Arial" w:hAnsi="Arial" w:cs="Arial"/>
                <w:color w:val="000000"/>
                <w:sz w:val="16"/>
                <w:szCs w:val="18"/>
              </w:rPr>
              <w:t xml:space="preserve">1,348,929 </w:t>
            </w:r>
          </w:p>
        </w:tc>
        <w:tc>
          <w:tcPr>
            <w:tcW w:w="1125" w:type="dxa"/>
            <w:tcBorders>
              <w:top w:val="single" w:sz="4" w:space="0" w:color="auto"/>
              <w:left w:val="single" w:sz="4" w:space="0" w:color="auto"/>
              <w:bottom w:val="single" w:sz="4" w:space="0" w:color="auto"/>
              <w:right w:val="single" w:sz="4" w:space="0" w:color="auto"/>
            </w:tcBorders>
            <w:shd w:val="pct10" w:color="auto" w:fill="FFFFFF" w:themeFill="background1"/>
            <w:vAlign w:val="center"/>
            <w:hideMark/>
          </w:tcPr>
          <w:p w:rsidR="003B1447" w:rsidRPr="00715276" w:rsidRDefault="003B1447" w:rsidP="008043A2">
            <w:pPr>
              <w:jc w:val="right"/>
              <w:rPr>
                <w:rFonts w:ascii="Arial" w:hAnsi="Arial" w:cs="Arial"/>
                <w:color w:val="000000"/>
                <w:sz w:val="16"/>
                <w:szCs w:val="18"/>
              </w:rPr>
            </w:pPr>
            <w:r w:rsidRPr="00715276">
              <w:rPr>
                <w:rFonts w:ascii="Arial" w:hAnsi="Arial" w:cs="Arial"/>
                <w:color w:val="000000"/>
                <w:sz w:val="16"/>
                <w:szCs w:val="18"/>
              </w:rPr>
              <w:t xml:space="preserve">0 </w:t>
            </w:r>
          </w:p>
        </w:tc>
        <w:tc>
          <w:tcPr>
            <w:tcW w:w="1245" w:type="dxa"/>
            <w:tcBorders>
              <w:top w:val="single" w:sz="4" w:space="0" w:color="auto"/>
              <w:left w:val="nil"/>
              <w:bottom w:val="single" w:sz="4" w:space="0" w:color="auto"/>
              <w:right w:val="single" w:sz="4" w:space="0" w:color="auto"/>
            </w:tcBorders>
            <w:shd w:val="pct10" w:color="auto" w:fill="FFFFFF" w:themeFill="background1"/>
            <w:vAlign w:val="center"/>
            <w:hideMark/>
          </w:tcPr>
          <w:p w:rsidR="003B1447" w:rsidRPr="00715276" w:rsidRDefault="003B1447" w:rsidP="008043A2">
            <w:pPr>
              <w:jc w:val="right"/>
              <w:rPr>
                <w:rFonts w:ascii="Arial" w:hAnsi="Arial" w:cs="Arial"/>
                <w:color w:val="000000"/>
                <w:sz w:val="16"/>
                <w:szCs w:val="18"/>
              </w:rPr>
            </w:pPr>
            <w:r w:rsidRPr="00715276">
              <w:rPr>
                <w:rFonts w:ascii="Arial" w:hAnsi="Arial" w:cs="Arial"/>
                <w:color w:val="000000"/>
                <w:sz w:val="16"/>
                <w:szCs w:val="18"/>
              </w:rPr>
              <w:t xml:space="preserve">1,348,929 </w:t>
            </w:r>
          </w:p>
        </w:tc>
      </w:tr>
      <w:tr w:rsidR="003B1447" w:rsidRPr="003B1447" w:rsidTr="003B1447">
        <w:trPr>
          <w:trHeight w:val="480"/>
          <w:jc w:val="center"/>
        </w:trPr>
        <w:tc>
          <w:tcPr>
            <w:tcW w:w="17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B1447" w:rsidRPr="00715276" w:rsidRDefault="003B1447" w:rsidP="008043A2">
            <w:pPr>
              <w:rPr>
                <w:rFonts w:ascii="Arial" w:hAnsi="Arial" w:cs="Arial"/>
                <w:color w:val="000000"/>
                <w:sz w:val="16"/>
                <w:szCs w:val="18"/>
              </w:rPr>
            </w:pPr>
            <w:r w:rsidRPr="00715276">
              <w:rPr>
                <w:rFonts w:ascii="Arial" w:hAnsi="Arial" w:cs="Arial"/>
                <w:color w:val="000000"/>
                <w:sz w:val="16"/>
                <w:szCs w:val="18"/>
              </w:rPr>
              <w:t>CEI OE 091/2017</w:t>
            </w:r>
          </w:p>
        </w:tc>
        <w:tc>
          <w:tcPr>
            <w:tcW w:w="1065" w:type="dxa"/>
            <w:tcBorders>
              <w:top w:val="single" w:sz="4" w:space="0" w:color="auto"/>
              <w:left w:val="nil"/>
              <w:bottom w:val="single" w:sz="4" w:space="0" w:color="auto"/>
              <w:right w:val="single" w:sz="4" w:space="0" w:color="auto"/>
            </w:tcBorders>
            <w:shd w:val="pct10" w:color="auto" w:fill="FFFFFF" w:themeFill="background1"/>
            <w:vAlign w:val="center"/>
            <w:hideMark/>
          </w:tcPr>
          <w:p w:rsidR="003B1447" w:rsidRPr="00715276" w:rsidRDefault="003B1447" w:rsidP="008043A2">
            <w:pPr>
              <w:jc w:val="center"/>
              <w:rPr>
                <w:rFonts w:ascii="Arial" w:hAnsi="Arial" w:cs="Arial"/>
                <w:color w:val="000000"/>
                <w:sz w:val="16"/>
                <w:szCs w:val="18"/>
              </w:rPr>
            </w:pPr>
            <w:r w:rsidRPr="00715276">
              <w:rPr>
                <w:rFonts w:ascii="Arial" w:hAnsi="Arial" w:cs="Arial"/>
                <w:color w:val="000000"/>
                <w:sz w:val="16"/>
                <w:szCs w:val="18"/>
              </w:rPr>
              <w:t>24/11/17</w:t>
            </w:r>
          </w:p>
        </w:tc>
        <w:tc>
          <w:tcPr>
            <w:tcW w:w="1083" w:type="dxa"/>
            <w:tcBorders>
              <w:top w:val="single" w:sz="4" w:space="0" w:color="auto"/>
              <w:left w:val="nil"/>
              <w:bottom w:val="single" w:sz="4" w:space="0" w:color="auto"/>
              <w:right w:val="single" w:sz="4" w:space="0" w:color="auto"/>
            </w:tcBorders>
            <w:shd w:val="clear" w:color="auto" w:fill="FFFFFF" w:themeFill="background1"/>
            <w:vAlign w:val="center"/>
          </w:tcPr>
          <w:p w:rsidR="003B1447" w:rsidRPr="00715276" w:rsidRDefault="003B1447" w:rsidP="008043A2">
            <w:pPr>
              <w:rPr>
                <w:rFonts w:ascii="Arial" w:hAnsi="Arial" w:cs="Arial"/>
                <w:color w:val="000000"/>
                <w:sz w:val="16"/>
                <w:szCs w:val="18"/>
              </w:rPr>
            </w:pPr>
            <w:r w:rsidRPr="00715276">
              <w:rPr>
                <w:rFonts w:ascii="Arial" w:hAnsi="Arial" w:cs="Arial"/>
                <w:color w:val="000000"/>
                <w:sz w:val="16"/>
                <w:szCs w:val="18"/>
              </w:rPr>
              <w:t>2017-00896</w:t>
            </w:r>
          </w:p>
        </w:tc>
        <w:tc>
          <w:tcPr>
            <w:tcW w:w="48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1447" w:rsidRPr="00715276" w:rsidRDefault="003B1447" w:rsidP="008043A2">
            <w:pPr>
              <w:rPr>
                <w:rFonts w:ascii="Arial" w:hAnsi="Arial" w:cs="Arial"/>
                <w:color w:val="000000"/>
                <w:sz w:val="16"/>
                <w:szCs w:val="16"/>
              </w:rPr>
            </w:pPr>
            <w:r w:rsidRPr="00715276">
              <w:rPr>
                <w:rFonts w:ascii="Arial" w:hAnsi="Arial" w:cs="Arial"/>
                <w:color w:val="000000"/>
                <w:sz w:val="16"/>
                <w:szCs w:val="16"/>
              </w:rPr>
              <w:t>MODERNIZACION DE CALLE PRIVADA A LA CUESTA Y PINOS (PAVIMENTACIÓN, GUARNICIONES Y BANQUETAS) EN EL GRANJENO, HUIMILPAN, QRO.</w:t>
            </w:r>
          </w:p>
        </w:tc>
        <w:tc>
          <w:tcPr>
            <w:tcW w:w="1164" w:type="dxa"/>
            <w:tcBorders>
              <w:top w:val="single" w:sz="4" w:space="0" w:color="auto"/>
              <w:left w:val="single" w:sz="4" w:space="0" w:color="auto"/>
              <w:bottom w:val="single" w:sz="4" w:space="0" w:color="auto"/>
              <w:right w:val="single" w:sz="4" w:space="0" w:color="auto"/>
            </w:tcBorders>
            <w:shd w:val="pct10" w:color="auto" w:fill="FFFFFF" w:themeFill="background1"/>
            <w:vAlign w:val="center"/>
          </w:tcPr>
          <w:p w:rsidR="003B1447" w:rsidRPr="00715276" w:rsidRDefault="003B1447" w:rsidP="008043A2">
            <w:pPr>
              <w:jc w:val="right"/>
              <w:rPr>
                <w:rFonts w:ascii="Arial" w:hAnsi="Arial" w:cs="Arial"/>
                <w:color w:val="000000"/>
                <w:sz w:val="16"/>
                <w:szCs w:val="18"/>
              </w:rPr>
            </w:pPr>
            <w:r w:rsidRPr="00715276">
              <w:rPr>
                <w:rFonts w:ascii="Arial" w:hAnsi="Arial" w:cs="Arial"/>
                <w:color w:val="000000"/>
                <w:sz w:val="16"/>
                <w:szCs w:val="18"/>
              </w:rPr>
              <w:t xml:space="preserve">1,563,964 </w:t>
            </w:r>
          </w:p>
        </w:tc>
        <w:tc>
          <w:tcPr>
            <w:tcW w:w="1125" w:type="dxa"/>
            <w:tcBorders>
              <w:top w:val="single" w:sz="4" w:space="0" w:color="auto"/>
              <w:left w:val="single" w:sz="4" w:space="0" w:color="auto"/>
              <w:bottom w:val="single" w:sz="4" w:space="0" w:color="auto"/>
              <w:right w:val="single" w:sz="4" w:space="0" w:color="auto"/>
            </w:tcBorders>
            <w:shd w:val="pct10" w:color="auto" w:fill="FFFFFF" w:themeFill="background1"/>
            <w:vAlign w:val="center"/>
            <w:hideMark/>
          </w:tcPr>
          <w:p w:rsidR="003B1447" w:rsidRPr="00715276" w:rsidRDefault="003B1447" w:rsidP="008043A2">
            <w:pPr>
              <w:jc w:val="right"/>
              <w:rPr>
                <w:rFonts w:ascii="Arial" w:hAnsi="Arial" w:cs="Arial"/>
                <w:color w:val="000000"/>
                <w:sz w:val="16"/>
                <w:szCs w:val="18"/>
              </w:rPr>
            </w:pPr>
            <w:r w:rsidRPr="00715276">
              <w:rPr>
                <w:rFonts w:ascii="Arial" w:hAnsi="Arial" w:cs="Arial"/>
                <w:color w:val="000000"/>
                <w:sz w:val="16"/>
                <w:szCs w:val="18"/>
              </w:rPr>
              <w:t xml:space="preserve">0 </w:t>
            </w:r>
          </w:p>
        </w:tc>
        <w:tc>
          <w:tcPr>
            <w:tcW w:w="1245" w:type="dxa"/>
            <w:tcBorders>
              <w:top w:val="single" w:sz="4" w:space="0" w:color="auto"/>
              <w:left w:val="nil"/>
              <w:bottom w:val="single" w:sz="4" w:space="0" w:color="auto"/>
              <w:right w:val="single" w:sz="4" w:space="0" w:color="auto"/>
            </w:tcBorders>
            <w:shd w:val="pct10" w:color="auto" w:fill="FFFFFF" w:themeFill="background1"/>
            <w:vAlign w:val="center"/>
            <w:hideMark/>
          </w:tcPr>
          <w:p w:rsidR="003B1447" w:rsidRPr="00715276" w:rsidRDefault="003B1447" w:rsidP="008043A2">
            <w:pPr>
              <w:jc w:val="right"/>
              <w:rPr>
                <w:rFonts w:ascii="Arial" w:hAnsi="Arial" w:cs="Arial"/>
                <w:color w:val="000000"/>
                <w:sz w:val="16"/>
                <w:szCs w:val="18"/>
              </w:rPr>
            </w:pPr>
            <w:r w:rsidRPr="00715276">
              <w:rPr>
                <w:rFonts w:ascii="Arial" w:hAnsi="Arial" w:cs="Arial"/>
                <w:color w:val="000000"/>
                <w:sz w:val="16"/>
                <w:szCs w:val="18"/>
              </w:rPr>
              <w:t xml:space="preserve">1,563,964 </w:t>
            </w:r>
          </w:p>
        </w:tc>
      </w:tr>
      <w:tr w:rsidR="003B1447" w:rsidRPr="003B1447" w:rsidTr="003B1447">
        <w:trPr>
          <w:trHeight w:val="480"/>
          <w:jc w:val="center"/>
        </w:trPr>
        <w:tc>
          <w:tcPr>
            <w:tcW w:w="17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B1447" w:rsidRPr="00715276" w:rsidRDefault="003B1447" w:rsidP="008043A2">
            <w:pPr>
              <w:rPr>
                <w:rFonts w:ascii="Arial" w:hAnsi="Arial" w:cs="Arial"/>
                <w:color w:val="000000"/>
                <w:sz w:val="16"/>
                <w:szCs w:val="18"/>
              </w:rPr>
            </w:pPr>
            <w:r w:rsidRPr="00715276">
              <w:rPr>
                <w:rFonts w:ascii="Arial" w:hAnsi="Arial" w:cs="Arial"/>
                <w:color w:val="000000"/>
                <w:sz w:val="16"/>
                <w:szCs w:val="18"/>
              </w:rPr>
              <w:t>CEI OE 093/2017</w:t>
            </w:r>
          </w:p>
        </w:tc>
        <w:tc>
          <w:tcPr>
            <w:tcW w:w="1065" w:type="dxa"/>
            <w:tcBorders>
              <w:top w:val="single" w:sz="4" w:space="0" w:color="auto"/>
              <w:left w:val="nil"/>
              <w:bottom w:val="single" w:sz="4" w:space="0" w:color="auto"/>
              <w:right w:val="single" w:sz="4" w:space="0" w:color="auto"/>
            </w:tcBorders>
            <w:shd w:val="pct10" w:color="auto" w:fill="FFFFFF" w:themeFill="background1"/>
            <w:vAlign w:val="center"/>
            <w:hideMark/>
          </w:tcPr>
          <w:p w:rsidR="003B1447" w:rsidRPr="00715276" w:rsidRDefault="003B1447" w:rsidP="008043A2">
            <w:pPr>
              <w:jc w:val="center"/>
              <w:rPr>
                <w:rFonts w:ascii="Arial" w:hAnsi="Arial" w:cs="Arial"/>
                <w:color w:val="000000"/>
                <w:sz w:val="16"/>
                <w:szCs w:val="18"/>
              </w:rPr>
            </w:pPr>
            <w:r w:rsidRPr="00715276">
              <w:rPr>
                <w:rFonts w:ascii="Arial" w:hAnsi="Arial" w:cs="Arial"/>
                <w:color w:val="000000"/>
                <w:sz w:val="16"/>
                <w:szCs w:val="18"/>
              </w:rPr>
              <w:t>24/11/17</w:t>
            </w:r>
          </w:p>
        </w:tc>
        <w:tc>
          <w:tcPr>
            <w:tcW w:w="1083" w:type="dxa"/>
            <w:tcBorders>
              <w:top w:val="single" w:sz="4" w:space="0" w:color="auto"/>
              <w:left w:val="nil"/>
              <w:bottom w:val="single" w:sz="4" w:space="0" w:color="auto"/>
              <w:right w:val="single" w:sz="4" w:space="0" w:color="auto"/>
            </w:tcBorders>
            <w:shd w:val="clear" w:color="auto" w:fill="FFFFFF" w:themeFill="background1"/>
            <w:vAlign w:val="center"/>
          </w:tcPr>
          <w:p w:rsidR="003B1447" w:rsidRPr="00715276" w:rsidRDefault="003B1447" w:rsidP="008043A2">
            <w:pPr>
              <w:rPr>
                <w:rFonts w:ascii="Arial" w:hAnsi="Arial" w:cs="Arial"/>
                <w:color w:val="000000"/>
                <w:sz w:val="16"/>
                <w:szCs w:val="18"/>
              </w:rPr>
            </w:pPr>
            <w:r w:rsidRPr="00715276">
              <w:rPr>
                <w:rFonts w:ascii="Arial" w:hAnsi="Arial" w:cs="Arial"/>
                <w:color w:val="000000"/>
                <w:sz w:val="16"/>
                <w:szCs w:val="18"/>
              </w:rPr>
              <w:t>2017-00898</w:t>
            </w:r>
          </w:p>
        </w:tc>
        <w:tc>
          <w:tcPr>
            <w:tcW w:w="48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1447" w:rsidRPr="00715276" w:rsidRDefault="003B1447" w:rsidP="008043A2">
            <w:pPr>
              <w:rPr>
                <w:rFonts w:ascii="Arial" w:hAnsi="Arial" w:cs="Arial"/>
                <w:color w:val="000000"/>
                <w:sz w:val="16"/>
                <w:szCs w:val="16"/>
              </w:rPr>
            </w:pPr>
            <w:r w:rsidRPr="00715276">
              <w:rPr>
                <w:rFonts w:ascii="Arial" w:hAnsi="Arial" w:cs="Arial"/>
                <w:color w:val="000000"/>
                <w:sz w:val="16"/>
                <w:szCs w:val="16"/>
              </w:rPr>
              <w:t>REHABILITACIÓN DE CALLES IGNACIO LOPEZ RAYON, FRANCISCO I. MADERO Y BENITO JUAREZ (PAVIMENTACIÓN) EN LA FUENTE Y MEJORAMIENTO DE CALLES 16 DE SEPTIEMBRE, AMADO NERVO Y COLECTOR PLUVIAL EN CALLE PINO SUAREZ EN FUENTEZUELAS, TEQUISQUIAPAN, QRO.</w:t>
            </w:r>
          </w:p>
        </w:tc>
        <w:tc>
          <w:tcPr>
            <w:tcW w:w="1164" w:type="dxa"/>
            <w:tcBorders>
              <w:top w:val="single" w:sz="4" w:space="0" w:color="auto"/>
              <w:left w:val="single" w:sz="4" w:space="0" w:color="auto"/>
              <w:bottom w:val="single" w:sz="4" w:space="0" w:color="auto"/>
              <w:right w:val="single" w:sz="4" w:space="0" w:color="auto"/>
            </w:tcBorders>
            <w:shd w:val="pct10" w:color="auto" w:fill="FFFFFF" w:themeFill="background1"/>
            <w:vAlign w:val="center"/>
          </w:tcPr>
          <w:p w:rsidR="003B1447" w:rsidRPr="00715276" w:rsidRDefault="003B1447" w:rsidP="008043A2">
            <w:pPr>
              <w:jc w:val="right"/>
              <w:rPr>
                <w:rFonts w:ascii="Arial" w:hAnsi="Arial" w:cs="Arial"/>
                <w:color w:val="000000"/>
                <w:sz w:val="16"/>
                <w:szCs w:val="18"/>
              </w:rPr>
            </w:pPr>
            <w:r w:rsidRPr="00715276">
              <w:rPr>
                <w:rFonts w:ascii="Arial" w:hAnsi="Arial" w:cs="Arial"/>
                <w:color w:val="000000"/>
                <w:sz w:val="16"/>
                <w:szCs w:val="18"/>
              </w:rPr>
              <w:t xml:space="preserve">2,434,999 </w:t>
            </w:r>
          </w:p>
        </w:tc>
        <w:tc>
          <w:tcPr>
            <w:tcW w:w="1125" w:type="dxa"/>
            <w:tcBorders>
              <w:top w:val="single" w:sz="4" w:space="0" w:color="auto"/>
              <w:left w:val="single" w:sz="4" w:space="0" w:color="auto"/>
              <w:bottom w:val="single" w:sz="4" w:space="0" w:color="auto"/>
              <w:right w:val="single" w:sz="4" w:space="0" w:color="auto"/>
            </w:tcBorders>
            <w:shd w:val="pct10" w:color="auto" w:fill="FFFFFF" w:themeFill="background1"/>
            <w:vAlign w:val="center"/>
            <w:hideMark/>
          </w:tcPr>
          <w:p w:rsidR="003B1447" w:rsidRPr="00715276" w:rsidRDefault="003B1447" w:rsidP="008043A2">
            <w:pPr>
              <w:jc w:val="right"/>
              <w:rPr>
                <w:rFonts w:ascii="Arial" w:hAnsi="Arial" w:cs="Arial"/>
                <w:color w:val="000000"/>
                <w:sz w:val="16"/>
                <w:szCs w:val="18"/>
              </w:rPr>
            </w:pPr>
            <w:r w:rsidRPr="00715276">
              <w:rPr>
                <w:rFonts w:ascii="Arial" w:hAnsi="Arial" w:cs="Arial"/>
                <w:color w:val="000000"/>
                <w:sz w:val="16"/>
                <w:szCs w:val="18"/>
              </w:rPr>
              <w:t xml:space="preserve">0 </w:t>
            </w:r>
          </w:p>
        </w:tc>
        <w:tc>
          <w:tcPr>
            <w:tcW w:w="1245" w:type="dxa"/>
            <w:tcBorders>
              <w:top w:val="single" w:sz="4" w:space="0" w:color="auto"/>
              <w:left w:val="nil"/>
              <w:bottom w:val="single" w:sz="4" w:space="0" w:color="auto"/>
              <w:right w:val="single" w:sz="4" w:space="0" w:color="auto"/>
            </w:tcBorders>
            <w:shd w:val="pct10" w:color="auto" w:fill="FFFFFF" w:themeFill="background1"/>
            <w:vAlign w:val="center"/>
            <w:hideMark/>
          </w:tcPr>
          <w:p w:rsidR="003B1447" w:rsidRPr="00715276" w:rsidRDefault="003B1447" w:rsidP="008043A2">
            <w:pPr>
              <w:jc w:val="right"/>
              <w:rPr>
                <w:rFonts w:ascii="Arial" w:hAnsi="Arial" w:cs="Arial"/>
                <w:color w:val="000000"/>
                <w:sz w:val="16"/>
                <w:szCs w:val="18"/>
              </w:rPr>
            </w:pPr>
            <w:r w:rsidRPr="00715276">
              <w:rPr>
                <w:rFonts w:ascii="Arial" w:hAnsi="Arial" w:cs="Arial"/>
                <w:color w:val="000000"/>
                <w:sz w:val="16"/>
                <w:szCs w:val="18"/>
              </w:rPr>
              <w:t xml:space="preserve">2,434,999 </w:t>
            </w:r>
          </w:p>
        </w:tc>
      </w:tr>
      <w:tr w:rsidR="003B1447" w:rsidRPr="003B1447" w:rsidTr="003B1447">
        <w:trPr>
          <w:trHeight w:val="480"/>
          <w:jc w:val="center"/>
        </w:trPr>
        <w:tc>
          <w:tcPr>
            <w:tcW w:w="17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B1447" w:rsidRPr="00715276" w:rsidRDefault="003B1447" w:rsidP="008043A2">
            <w:pPr>
              <w:rPr>
                <w:rFonts w:ascii="Arial" w:hAnsi="Arial" w:cs="Arial"/>
                <w:color w:val="000000"/>
                <w:sz w:val="16"/>
                <w:szCs w:val="18"/>
              </w:rPr>
            </w:pPr>
            <w:r w:rsidRPr="00715276">
              <w:rPr>
                <w:rFonts w:ascii="Arial" w:hAnsi="Arial" w:cs="Arial"/>
                <w:color w:val="000000"/>
                <w:sz w:val="16"/>
                <w:szCs w:val="18"/>
              </w:rPr>
              <w:t>CEI OE 094/2017</w:t>
            </w:r>
          </w:p>
        </w:tc>
        <w:tc>
          <w:tcPr>
            <w:tcW w:w="1065" w:type="dxa"/>
            <w:tcBorders>
              <w:top w:val="single" w:sz="4" w:space="0" w:color="auto"/>
              <w:left w:val="nil"/>
              <w:bottom w:val="single" w:sz="4" w:space="0" w:color="auto"/>
              <w:right w:val="single" w:sz="4" w:space="0" w:color="auto"/>
            </w:tcBorders>
            <w:shd w:val="pct10" w:color="auto" w:fill="FFFFFF" w:themeFill="background1"/>
            <w:vAlign w:val="center"/>
            <w:hideMark/>
          </w:tcPr>
          <w:p w:rsidR="003B1447" w:rsidRPr="00715276" w:rsidRDefault="003B1447" w:rsidP="008043A2">
            <w:pPr>
              <w:jc w:val="center"/>
              <w:rPr>
                <w:rFonts w:ascii="Arial" w:hAnsi="Arial" w:cs="Arial"/>
                <w:color w:val="000000"/>
                <w:sz w:val="16"/>
                <w:szCs w:val="18"/>
              </w:rPr>
            </w:pPr>
            <w:r w:rsidRPr="00715276">
              <w:rPr>
                <w:rFonts w:ascii="Arial" w:hAnsi="Arial" w:cs="Arial"/>
                <w:color w:val="000000"/>
                <w:sz w:val="16"/>
                <w:szCs w:val="18"/>
              </w:rPr>
              <w:t>24/11/17</w:t>
            </w:r>
          </w:p>
        </w:tc>
        <w:tc>
          <w:tcPr>
            <w:tcW w:w="1083" w:type="dxa"/>
            <w:tcBorders>
              <w:top w:val="single" w:sz="4" w:space="0" w:color="auto"/>
              <w:left w:val="nil"/>
              <w:bottom w:val="single" w:sz="4" w:space="0" w:color="auto"/>
              <w:right w:val="single" w:sz="4" w:space="0" w:color="auto"/>
            </w:tcBorders>
            <w:shd w:val="clear" w:color="auto" w:fill="FFFFFF" w:themeFill="background1"/>
            <w:vAlign w:val="center"/>
          </w:tcPr>
          <w:p w:rsidR="003B1447" w:rsidRPr="00715276" w:rsidRDefault="003B1447" w:rsidP="008043A2">
            <w:pPr>
              <w:rPr>
                <w:rFonts w:ascii="Arial" w:hAnsi="Arial" w:cs="Arial"/>
                <w:color w:val="000000"/>
                <w:sz w:val="16"/>
                <w:szCs w:val="18"/>
              </w:rPr>
            </w:pPr>
            <w:r w:rsidRPr="00715276">
              <w:rPr>
                <w:rFonts w:ascii="Arial" w:hAnsi="Arial" w:cs="Arial"/>
                <w:color w:val="000000"/>
                <w:sz w:val="16"/>
                <w:szCs w:val="18"/>
              </w:rPr>
              <w:t>2017-00899</w:t>
            </w:r>
          </w:p>
        </w:tc>
        <w:tc>
          <w:tcPr>
            <w:tcW w:w="48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1447" w:rsidRPr="00715276" w:rsidRDefault="003B1447" w:rsidP="008043A2">
            <w:pPr>
              <w:rPr>
                <w:rFonts w:ascii="Arial" w:hAnsi="Arial" w:cs="Arial"/>
                <w:color w:val="000000"/>
                <w:sz w:val="16"/>
                <w:szCs w:val="16"/>
              </w:rPr>
            </w:pPr>
            <w:r w:rsidRPr="00715276">
              <w:rPr>
                <w:rFonts w:ascii="Arial" w:hAnsi="Arial" w:cs="Arial"/>
                <w:color w:val="000000"/>
                <w:sz w:val="16"/>
                <w:szCs w:val="16"/>
              </w:rPr>
              <w:t>MODERNIZACION DE CALLE ADOLFO LÓPEZ MATEOS (PAVIMENTACIÓN EMPEDRADO, GUARNICIONES Y BANQUETAS, DESCARGAS DOMICILIARIAS) EN SAN NICOLÁS, TEQUISQUIAPAN, QRO.</w:t>
            </w:r>
          </w:p>
        </w:tc>
        <w:tc>
          <w:tcPr>
            <w:tcW w:w="1164" w:type="dxa"/>
            <w:tcBorders>
              <w:top w:val="single" w:sz="4" w:space="0" w:color="auto"/>
              <w:left w:val="single" w:sz="4" w:space="0" w:color="auto"/>
              <w:bottom w:val="single" w:sz="4" w:space="0" w:color="auto"/>
              <w:right w:val="single" w:sz="4" w:space="0" w:color="auto"/>
            </w:tcBorders>
            <w:shd w:val="pct10" w:color="auto" w:fill="FFFFFF" w:themeFill="background1"/>
            <w:vAlign w:val="center"/>
          </w:tcPr>
          <w:p w:rsidR="003B1447" w:rsidRPr="00715276" w:rsidRDefault="003B1447" w:rsidP="008043A2">
            <w:pPr>
              <w:jc w:val="right"/>
              <w:rPr>
                <w:rFonts w:ascii="Arial" w:hAnsi="Arial" w:cs="Arial"/>
                <w:color w:val="000000"/>
                <w:sz w:val="16"/>
                <w:szCs w:val="18"/>
              </w:rPr>
            </w:pPr>
            <w:r w:rsidRPr="00715276">
              <w:rPr>
                <w:rFonts w:ascii="Arial" w:hAnsi="Arial" w:cs="Arial"/>
                <w:color w:val="000000"/>
                <w:sz w:val="16"/>
                <w:szCs w:val="18"/>
              </w:rPr>
              <w:t xml:space="preserve">2,114,796 </w:t>
            </w:r>
          </w:p>
        </w:tc>
        <w:tc>
          <w:tcPr>
            <w:tcW w:w="1125" w:type="dxa"/>
            <w:tcBorders>
              <w:top w:val="single" w:sz="4" w:space="0" w:color="auto"/>
              <w:left w:val="single" w:sz="4" w:space="0" w:color="auto"/>
              <w:bottom w:val="single" w:sz="4" w:space="0" w:color="auto"/>
              <w:right w:val="single" w:sz="4" w:space="0" w:color="auto"/>
            </w:tcBorders>
            <w:shd w:val="pct10" w:color="auto" w:fill="FFFFFF" w:themeFill="background1"/>
            <w:vAlign w:val="center"/>
            <w:hideMark/>
          </w:tcPr>
          <w:p w:rsidR="003B1447" w:rsidRPr="00715276" w:rsidRDefault="003B1447" w:rsidP="008043A2">
            <w:pPr>
              <w:jc w:val="right"/>
              <w:rPr>
                <w:rFonts w:ascii="Arial" w:hAnsi="Arial" w:cs="Arial"/>
                <w:color w:val="000000"/>
                <w:sz w:val="16"/>
                <w:szCs w:val="18"/>
              </w:rPr>
            </w:pPr>
            <w:r w:rsidRPr="00715276">
              <w:rPr>
                <w:rFonts w:ascii="Arial" w:hAnsi="Arial" w:cs="Arial"/>
                <w:color w:val="000000"/>
                <w:sz w:val="16"/>
                <w:szCs w:val="18"/>
              </w:rPr>
              <w:t xml:space="preserve">0 </w:t>
            </w:r>
          </w:p>
        </w:tc>
        <w:tc>
          <w:tcPr>
            <w:tcW w:w="1245" w:type="dxa"/>
            <w:tcBorders>
              <w:top w:val="single" w:sz="4" w:space="0" w:color="auto"/>
              <w:left w:val="nil"/>
              <w:bottom w:val="single" w:sz="4" w:space="0" w:color="auto"/>
              <w:right w:val="single" w:sz="4" w:space="0" w:color="auto"/>
            </w:tcBorders>
            <w:shd w:val="pct10" w:color="auto" w:fill="FFFFFF" w:themeFill="background1"/>
            <w:vAlign w:val="center"/>
            <w:hideMark/>
          </w:tcPr>
          <w:p w:rsidR="003B1447" w:rsidRPr="00715276" w:rsidRDefault="003B1447" w:rsidP="008043A2">
            <w:pPr>
              <w:jc w:val="right"/>
              <w:rPr>
                <w:rFonts w:ascii="Arial" w:hAnsi="Arial" w:cs="Arial"/>
                <w:color w:val="000000"/>
                <w:sz w:val="16"/>
                <w:szCs w:val="18"/>
              </w:rPr>
            </w:pPr>
            <w:r w:rsidRPr="00715276">
              <w:rPr>
                <w:rFonts w:ascii="Arial" w:hAnsi="Arial" w:cs="Arial"/>
                <w:color w:val="000000"/>
                <w:sz w:val="16"/>
                <w:szCs w:val="18"/>
              </w:rPr>
              <w:t xml:space="preserve">2,114,796 </w:t>
            </w:r>
          </w:p>
        </w:tc>
      </w:tr>
      <w:tr w:rsidR="003B1447" w:rsidRPr="003B1447" w:rsidTr="003B1447">
        <w:trPr>
          <w:trHeight w:val="480"/>
          <w:jc w:val="center"/>
        </w:trPr>
        <w:tc>
          <w:tcPr>
            <w:tcW w:w="17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B1447" w:rsidRPr="00715276" w:rsidRDefault="003B1447" w:rsidP="008043A2">
            <w:pPr>
              <w:rPr>
                <w:rFonts w:ascii="Arial" w:hAnsi="Arial" w:cs="Arial"/>
                <w:color w:val="000000"/>
                <w:sz w:val="16"/>
                <w:szCs w:val="18"/>
              </w:rPr>
            </w:pPr>
            <w:r w:rsidRPr="00715276">
              <w:rPr>
                <w:rFonts w:ascii="Arial" w:hAnsi="Arial" w:cs="Arial"/>
                <w:color w:val="000000"/>
                <w:sz w:val="16"/>
                <w:szCs w:val="18"/>
              </w:rPr>
              <w:t>CEI OE 112/2017</w:t>
            </w:r>
          </w:p>
        </w:tc>
        <w:tc>
          <w:tcPr>
            <w:tcW w:w="1065" w:type="dxa"/>
            <w:tcBorders>
              <w:top w:val="single" w:sz="4" w:space="0" w:color="auto"/>
              <w:left w:val="nil"/>
              <w:bottom w:val="single" w:sz="4" w:space="0" w:color="auto"/>
              <w:right w:val="single" w:sz="4" w:space="0" w:color="auto"/>
            </w:tcBorders>
            <w:shd w:val="pct10" w:color="auto" w:fill="FFFFFF" w:themeFill="background1"/>
            <w:vAlign w:val="center"/>
            <w:hideMark/>
          </w:tcPr>
          <w:p w:rsidR="003B1447" w:rsidRPr="00715276" w:rsidRDefault="003B1447" w:rsidP="008043A2">
            <w:pPr>
              <w:jc w:val="center"/>
              <w:rPr>
                <w:rFonts w:ascii="Arial" w:hAnsi="Arial" w:cs="Arial"/>
                <w:color w:val="000000"/>
                <w:sz w:val="16"/>
                <w:szCs w:val="18"/>
              </w:rPr>
            </w:pPr>
            <w:r w:rsidRPr="00715276">
              <w:rPr>
                <w:rFonts w:ascii="Arial" w:hAnsi="Arial" w:cs="Arial"/>
                <w:color w:val="000000"/>
                <w:sz w:val="16"/>
                <w:szCs w:val="18"/>
              </w:rPr>
              <w:t>15/12/17</w:t>
            </w:r>
          </w:p>
        </w:tc>
        <w:tc>
          <w:tcPr>
            <w:tcW w:w="1083" w:type="dxa"/>
            <w:tcBorders>
              <w:top w:val="single" w:sz="4" w:space="0" w:color="auto"/>
              <w:left w:val="nil"/>
              <w:bottom w:val="single" w:sz="4" w:space="0" w:color="auto"/>
              <w:right w:val="single" w:sz="4" w:space="0" w:color="auto"/>
            </w:tcBorders>
            <w:shd w:val="clear" w:color="auto" w:fill="FFFFFF" w:themeFill="background1"/>
            <w:vAlign w:val="center"/>
          </w:tcPr>
          <w:p w:rsidR="003B1447" w:rsidRPr="00715276" w:rsidRDefault="003B1447" w:rsidP="008043A2">
            <w:pPr>
              <w:rPr>
                <w:rFonts w:ascii="Arial" w:hAnsi="Arial" w:cs="Arial"/>
                <w:color w:val="000000"/>
                <w:sz w:val="16"/>
                <w:szCs w:val="18"/>
              </w:rPr>
            </w:pPr>
            <w:r w:rsidRPr="00715276">
              <w:rPr>
                <w:rFonts w:ascii="Arial" w:hAnsi="Arial" w:cs="Arial"/>
                <w:color w:val="000000"/>
                <w:sz w:val="16"/>
                <w:szCs w:val="18"/>
              </w:rPr>
              <w:t>2017-00909</w:t>
            </w:r>
          </w:p>
        </w:tc>
        <w:tc>
          <w:tcPr>
            <w:tcW w:w="48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1447" w:rsidRPr="00715276" w:rsidRDefault="003B1447" w:rsidP="008043A2">
            <w:pPr>
              <w:rPr>
                <w:rFonts w:ascii="Arial" w:hAnsi="Arial" w:cs="Arial"/>
                <w:color w:val="000000"/>
                <w:sz w:val="16"/>
                <w:szCs w:val="16"/>
              </w:rPr>
            </w:pPr>
            <w:r w:rsidRPr="00715276">
              <w:rPr>
                <w:rFonts w:ascii="Arial" w:hAnsi="Arial" w:cs="Arial"/>
                <w:color w:val="000000"/>
                <w:sz w:val="16"/>
                <w:szCs w:val="16"/>
              </w:rPr>
              <w:t>MEJORAMIENTO DE CALLE REAL DE LOS GIGANTES, ARBOLEDAS Y CASCADA (BANQUETAS), TRANFORMADOR ELECTRICO EN EL SALTO, HUIMILPAN, QRO.</w:t>
            </w:r>
          </w:p>
        </w:tc>
        <w:tc>
          <w:tcPr>
            <w:tcW w:w="1164" w:type="dxa"/>
            <w:tcBorders>
              <w:top w:val="single" w:sz="4" w:space="0" w:color="auto"/>
              <w:left w:val="single" w:sz="4" w:space="0" w:color="auto"/>
              <w:bottom w:val="single" w:sz="4" w:space="0" w:color="auto"/>
              <w:right w:val="single" w:sz="4" w:space="0" w:color="auto"/>
            </w:tcBorders>
            <w:shd w:val="pct10" w:color="auto" w:fill="FFFFFF" w:themeFill="background1"/>
            <w:vAlign w:val="center"/>
          </w:tcPr>
          <w:p w:rsidR="003B1447" w:rsidRPr="00715276" w:rsidRDefault="003B1447" w:rsidP="008043A2">
            <w:pPr>
              <w:jc w:val="right"/>
              <w:rPr>
                <w:rFonts w:ascii="Arial" w:hAnsi="Arial" w:cs="Arial"/>
                <w:color w:val="000000"/>
                <w:sz w:val="16"/>
                <w:szCs w:val="18"/>
              </w:rPr>
            </w:pPr>
            <w:r w:rsidRPr="00715276">
              <w:rPr>
                <w:rFonts w:ascii="Arial" w:hAnsi="Arial" w:cs="Arial"/>
                <w:color w:val="000000"/>
                <w:sz w:val="16"/>
                <w:szCs w:val="18"/>
              </w:rPr>
              <w:t xml:space="preserve">1,181,972 </w:t>
            </w:r>
          </w:p>
        </w:tc>
        <w:tc>
          <w:tcPr>
            <w:tcW w:w="1125" w:type="dxa"/>
            <w:tcBorders>
              <w:top w:val="single" w:sz="4" w:space="0" w:color="auto"/>
              <w:left w:val="single" w:sz="4" w:space="0" w:color="auto"/>
              <w:bottom w:val="single" w:sz="4" w:space="0" w:color="auto"/>
              <w:right w:val="single" w:sz="4" w:space="0" w:color="auto"/>
            </w:tcBorders>
            <w:shd w:val="pct10" w:color="auto" w:fill="FFFFFF" w:themeFill="background1"/>
            <w:vAlign w:val="center"/>
            <w:hideMark/>
          </w:tcPr>
          <w:p w:rsidR="003B1447" w:rsidRPr="00715276" w:rsidRDefault="003B1447" w:rsidP="008043A2">
            <w:pPr>
              <w:jc w:val="right"/>
              <w:rPr>
                <w:rFonts w:ascii="Arial" w:hAnsi="Arial" w:cs="Arial"/>
                <w:color w:val="000000"/>
                <w:sz w:val="16"/>
                <w:szCs w:val="18"/>
              </w:rPr>
            </w:pPr>
            <w:r w:rsidRPr="00715276">
              <w:rPr>
                <w:rFonts w:ascii="Arial" w:hAnsi="Arial" w:cs="Arial"/>
                <w:color w:val="000000"/>
                <w:sz w:val="16"/>
                <w:szCs w:val="18"/>
              </w:rPr>
              <w:t xml:space="preserve">0 </w:t>
            </w:r>
          </w:p>
        </w:tc>
        <w:tc>
          <w:tcPr>
            <w:tcW w:w="1245" w:type="dxa"/>
            <w:tcBorders>
              <w:top w:val="single" w:sz="4" w:space="0" w:color="auto"/>
              <w:left w:val="nil"/>
              <w:bottom w:val="single" w:sz="4" w:space="0" w:color="auto"/>
              <w:right w:val="single" w:sz="4" w:space="0" w:color="auto"/>
            </w:tcBorders>
            <w:shd w:val="pct10" w:color="auto" w:fill="FFFFFF" w:themeFill="background1"/>
            <w:vAlign w:val="center"/>
            <w:hideMark/>
          </w:tcPr>
          <w:p w:rsidR="003B1447" w:rsidRPr="00715276" w:rsidRDefault="003B1447" w:rsidP="008043A2">
            <w:pPr>
              <w:jc w:val="right"/>
              <w:rPr>
                <w:rFonts w:ascii="Arial" w:hAnsi="Arial" w:cs="Arial"/>
                <w:color w:val="000000"/>
                <w:sz w:val="16"/>
                <w:szCs w:val="18"/>
              </w:rPr>
            </w:pPr>
            <w:r w:rsidRPr="00715276">
              <w:rPr>
                <w:rFonts w:ascii="Arial" w:hAnsi="Arial" w:cs="Arial"/>
                <w:color w:val="000000"/>
                <w:sz w:val="16"/>
                <w:szCs w:val="18"/>
              </w:rPr>
              <w:t xml:space="preserve">1,181,972 </w:t>
            </w:r>
          </w:p>
        </w:tc>
      </w:tr>
      <w:tr w:rsidR="003B1447" w:rsidRPr="003B1447" w:rsidTr="003B1447">
        <w:trPr>
          <w:trHeight w:val="480"/>
          <w:jc w:val="center"/>
        </w:trPr>
        <w:tc>
          <w:tcPr>
            <w:tcW w:w="17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B1447" w:rsidRPr="00715276" w:rsidRDefault="003B1447" w:rsidP="008043A2">
            <w:pPr>
              <w:rPr>
                <w:rFonts w:ascii="Arial" w:hAnsi="Arial" w:cs="Arial"/>
                <w:color w:val="000000"/>
                <w:sz w:val="16"/>
                <w:szCs w:val="18"/>
              </w:rPr>
            </w:pPr>
            <w:r w:rsidRPr="00715276">
              <w:rPr>
                <w:rFonts w:ascii="Arial" w:hAnsi="Arial" w:cs="Arial"/>
                <w:color w:val="000000"/>
                <w:sz w:val="16"/>
                <w:szCs w:val="18"/>
              </w:rPr>
              <w:t>CEI OE 100/2017</w:t>
            </w:r>
          </w:p>
        </w:tc>
        <w:tc>
          <w:tcPr>
            <w:tcW w:w="1065" w:type="dxa"/>
            <w:tcBorders>
              <w:top w:val="single" w:sz="4" w:space="0" w:color="auto"/>
              <w:left w:val="nil"/>
              <w:bottom w:val="single" w:sz="4" w:space="0" w:color="auto"/>
              <w:right w:val="single" w:sz="4" w:space="0" w:color="auto"/>
            </w:tcBorders>
            <w:shd w:val="pct10" w:color="auto" w:fill="FFFFFF" w:themeFill="background1"/>
            <w:vAlign w:val="center"/>
            <w:hideMark/>
          </w:tcPr>
          <w:p w:rsidR="003B1447" w:rsidRPr="00715276" w:rsidRDefault="003B1447" w:rsidP="008043A2">
            <w:pPr>
              <w:jc w:val="center"/>
              <w:rPr>
                <w:rFonts w:ascii="Arial" w:hAnsi="Arial" w:cs="Arial"/>
                <w:color w:val="000000"/>
                <w:sz w:val="16"/>
                <w:szCs w:val="18"/>
              </w:rPr>
            </w:pPr>
            <w:r w:rsidRPr="00715276">
              <w:rPr>
                <w:rFonts w:ascii="Arial" w:hAnsi="Arial" w:cs="Arial"/>
                <w:color w:val="000000"/>
                <w:sz w:val="16"/>
                <w:szCs w:val="18"/>
              </w:rPr>
              <w:t>1/12/17</w:t>
            </w:r>
          </w:p>
        </w:tc>
        <w:tc>
          <w:tcPr>
            <w:tcW w:w="1083" w:type="dxa"/>
            <w:tcBorders>
              <w:top w:val="single" w:sz="4" w:space="0" w:color="auto"/>
              <w:left w:val="nil"/>
              <w:bottom w:val="single" w:sz="4" w:space="0" w:color="auto"/>
              <w:right w:val="single" w:sz="4" w:space="0" w:color="auto"/>
            </w:tcBorders>
            <w:shd w:val="clear" w:color="auto" w:fill="FFFFFF" w:themeFill="background1"/>
            <w:vAlign w:val="center"/>
          </w:tcPr>
          <w:p w:rsidR="003B1447" w:rsidRPr="00715276" w:rsidRDefault="003B1447" w:rsidP="008043A2">
            <w:pPr>
              <w:rPr>
                <w:rFonts w:ascii="Arial" w:hAnsi="Arial" w:cs="Arial"/>
                <w:color w:val="000000"/>
                <w:sz w:val="16"/>
                <w:szCs w:val="18"/>
              </w:rPr>
            </w:pPr>
            <w:r w:rsidRPr="00715276">
              <w:rPr>
                <w:rFonts w:ascii="Arial" w:hAnsi="Arial" w:cs="Arial"/>
                <w:color w:val="000000"/>
                <w:sz w:val="16"/>
                <w:szCs w:val="18"/>
              </w:rPr>
              <w:t>2017-00912</w:t>
            </w:r>
          </w:p>
        </w:tc>
        <w:tc>
          <w:tcPr>
            <w:tcW w:w="48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1447" w:rsidRPr="00715276" w:rsidRDefault="003B1447" w:rsidP="008043A2">
            <w:pPr>
              <w:rPr>
                <w:rFonts w:ascii="Arial" w:hAnsi="Arial" w:cs="Arial"/>
                <w:color w:val="000000"/>
                <w:sz w:val="16"/>
                <w:szCs w:val="16"/>
              </w:rPr>
            </w:pPr>
            <w:r w:rsidRPr="00715276">
              <w:rPr>
                <w:rFonts w:ascii="Arial" w:hAnsi="Arial" w:cs="Arial"/>
                <w:color w:val="000000"/>
                <w:sz w:val="16"/>
                <w:szCs w:val="16"/>
              </w:rPr>
              <w:t>MEJORAMIENTO DE CALLE AMATISTA (PAVIMENTACION, GUARNICIONES Y BANQUETAS, ALUMBRADO PÚBLICO) Y REVESTIMIENTO DE TALUD EN CANAL PLUVIAL EN PRIVADA CUARZO, HACIENDA GRANDE, TEQUISQUIAPAN, QRO.</w:t>
            </w:r>
          </w:p>
        </w:tc>
        <w:tc>
          <w:tcPr>
            <w:tcW w:w="1164" w:type="dxa"/>
            <w:tcBorders>
              <w:top w:val="single" w:sz="4" w:space="0" w:color="auto"/>
              <w:left w:val="single" w:sz="4" w:space="0" w:color="auto"/>
              <w:bottom w:val="single" w:sz="4" w:space="0" w:color="auto"/>
              <w:right w:val="single" w:sz="4" w:space="0" w:color="auto"/>
            </w:tcBorders>
            <w:shd w:val="pct10" w:color="auto" w:fill="FFFFFF" w:themeFill="background1"/>
            <w:vAlign w:val="center"/>
          </w:tcPr>
          <w:p w:rsidR="003B1447" w:rsidRPr="00715276" w:rsidRDefault="003B1447" w:rsidP="008043A2">
            <w:pPr>
              <w:jc w:val="right"/>
              <w:rPr>
                <w:rFonts w:ascii="Arial" w:hAnsi="Arial" w:cs="Arial"/>
                <w:color w:val="000000"/>
                <w:sz w:val="16"/>
                <w:szCs w:val="18"/>
              </w:rPr>
            </w:pPr>
            <w:r w:rsidRPr="00715276">
              <w:rPr>
                <w:rFonts w:ascii="Arial" w:hAnsi="Arial" w:cs="Arial"/>
                <w:color w:val="000000"/>
                <w:sz w:val="16"/>
                <w:szCs w:val="18"/>
              </w:rPr>
              <w:t xml:space="preserve">1,006,912 </w:t>
            </w:r>
          </w:p>
        </w:tc>
        <w:tc>
          <w:tcPr>
            <w:tcW w:w="1125" w:type="dxa"/>
            <w:tcBorders>
              <w:top w:val="single" w:sz="4" w:space="0" w:color="auto"/>
              <w:left w:val="single" w:sz="4" w:space="0" w:color="auto"/>
              <w:bottom w:val="single" w:sz="4" w:space="0" w:color="auto"/>
              <w:right w:val="single" w:sz="4" w:space="0" w:color="auto"/>
            </w:tcBorders>
            <w:shd w:val="pct10" w:color="auto" w:fill="FFFFFF" w:themeFill="background1"/>
            <w:vAlign w:val="center"/>
            <w:hideMark/>
          </w:tcPr>
          <w:p w:rsidR="003B1447" w:rsidRPr="00715276" w:rsidRDefault="003B1447" w:rsidP="008043A2">
            <w:pPr>
              <w:jc w:val="right"/>
              <w:rPr>
                <w:rFonts w:ascii="Arial" w:hAnsi="Arial" w:cs="Arial"/>
                <w:color w:val="000000"/>
                <w:sz w:val="16"/>
                <w:szCs w:val="18"/>
              </w:rPr>
            </w:pPr>
            <w:r w:rsidRPr="00715276">
              <w:rPr>
                <w:rFonts w:ascii="Arial" w:hAnsi="Arial" w:cs="Arial"/>
                <w:color w:val="000000"/>
                <w:sz w:val="16"/>
                <w:szCs w:val="18"/>
              </w:rPr>
              <w:t xml:space="preserve">0 </w:t>
            </w:r>
          </w:p>
        </w:tc>
        <w:tc>
          <w:tcPr>
            <w:tcW w:w="1245" w:type="dxa"/>
            <w:tcBorders>
              <w:top w:val="single" w:sz="4" w:space="0" w:color="auto"/>
              <w:left w:val="nil"/>
              <w:bottom w:val="single" w:sz="4" w:space="0" w:color="auto"/>
              <w:right w:val="single" w:sz="4" w:space="0" w:color="auto"/>
            </w:tcBorders>
            <w:shd w:val="pct10" w:color="auto" w:fill="FFFFFF" w:themeFill="background1"/>
            <w:vAlign w:val="center"/>
            <w:hideMark/>
          </w:tcPr>
          <w:p w:rsidR="003B1447" w:rsidRPr="00715276" w:rsidRDefault="003B1447" w:rsidP="008043A2">
            <w:pPr>
              <w:jc w:val="right"/>
              <w:rPr>
                <w:rFonts w:ascii="Arial" w:hAnsi="Arial" w:cs="Arial"/>
                <w:color w:val="000000"/>
                <w:sz w:val="16"/>
                <w:szCs w:val="18"/>
              </w:rPr>
            </w:pPr>
            <w:r w:rsidRPr="00715276">
              <w:rPr>
                <w:rFonts w:ascii="Arial" w:hAnsi="Arial" w:cs="Arial"/>
                <w:color w:val="000000"/>
                <w:sz w:val="16"/>
                <w:szCs w:val="18"/>
              </w:rPr>
              <w:t xml:space="preserve">1,006,912 </w:t>
            </w:r>
          </w:p>
        </w:tc>
      </w:tr>
      <w:tr w:rsidR="003B1447" w:rsidRPr="003B1447" w:rsidTr="003B1447">
        <w:trPr>
          <w:trHeight w:val="480"/>
          <w:jc w:val="center"/>
        </w:trPr>
        <w:tc>
          <w:tcPr>
            <w:tcW w:w="17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B1447" w:rsidRPr="00715276" w:rsidRDefault="003B1447" w:rsidP="008043A2">
            <w:pPr>
              <w:rPr>
                <w:rFonts w:ascii="Arial" w:hAnsi="Arial" w:cs="Arial"/>
                <w:color w:val="000000"/>
                <w:sz w:val="16"/>
                <w:szCs w:val="18"/>
              </w:rPr>
            </w:pPr>
            <w:r w:rsidRPr="00715276">
              <w:rPr>
                <w:rFonts w:ascii="Arial" w:hAnsi="Arial" w:cs="Arial"/>
                <w:color w:val="000000"/>
                <w:sz w:val="16"/>
                <w:szCs w:val="18"/>
              </w:rPr>
              <w:t>CEI OE 104/2017</w:t>
            </w:r>
          </w:p>
        </w:tc>
        <w:tc>
          <w:tcPr>
            <w:tcW w:w="1065" w:type="dxa"/>
            <w:tcBorders>
              <w:top w:val="single" w:sz="4" w:space="0" w:color="auto"/>
              <w:left w:val="nil"/>
              <w:bottom w:val="single" w:sz="4" w:space="0" w:color="auto"/>
              <w:right w:val="single" w:sz="4" w:space="0" w:color="auto"/>
            </w:tcBorders>
            <w:shd w:val="pct10" w:color="auto" w:fill="FFFFFF" w:themeFill="background1"/>
            <w:vAlign w:val="center"/>
            <w:hideMark/>
          </w:tcPr>
          <w:p w:rsidR="003B1447" w:rsidRPr="00715276" w:rsidRDefault="003B1447" w:rsidP="008043A2">
            <w:pPr>
              <w:jc w:val="center"/>
              <w:rPr>
                <w:rFonts w:ascii="Arial" w:hAnsi="Arial" w:cs="Arial"/>
                <w:color w:val="000000"/>
                <w:sz w:val="16"/>
                <w:szCs w:val="18"/>
              </w:rPr>
            </w:pPr>
            <w:r w:rsidRPr="00715276">
              <w:rPr>
                <w:rFonts w:ascii="Arial" w:hAnsi="Arial" w:cs="Arial"/>
                <w:color w:val="000000"/>
                <w:sz w:val="16"/>
                <w:szCs w:val="18"/>
              </w:rPr>
              <w:t>7/12/17</w:t>
            </w:r>
          </w:p>
        </w:tc>
        <w:tc>
          <w:tcPr>
            <w:tcW w:w="1083" w:type="dxa"/>
            <w:tcBorders>
              <w:top w:val="single" w:sz="4" w:space="0" w:color="auto"/>
              <w:left w:val="nil"/>
              <w:bottom w:val="single" w:sz="4" w:space="0" w:color="auto"/>
              <w:right w:val="single" w:sz="4" w:space="0" w:color="auto"/>
            </w:tcBorders>
            <w:shd w:val="clear" w:color="auto" w:fill="FFFFFF" w:themeFill="background1"/>
            <w:vAlign w:val="center"/>
          </w:tcPr>
          <w:p w:rsidR="003B1447" w:rsidRPr="00715276" w:rsidRDefault="003B1447" w:rsidP="008043A2">
            <w:pPr>
              <w:rPr>
                <w:rFonts w:ascii="Arial" w:hAnsi="Arial" w:cs="Arial"/>
                <w:color w:val="000000"/>
                <w:sz w:val="16"/>
                <w:szCs w:val="18"/>
              </w:rPr>
            </w:pPr>
            <w:r w:rsidRPr="00715276">
              <w:rPr>
                <w:rFonts w:ascii="Arial" w:hAnsi="Arial" w:cs="Arial"/>
                <w:color w:val="000000"/>
                <w:sz w:val="16"/>
                <w:szCs w:val="18"/>
              </w:rPr>
              <w:t>2017-00918</w:t>
            </w:r>
          </w:p>
        </w:tc>
        <w:tc>
          <w:tcPr>
            <w:tcW w:w="48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1447" w:rsidRPr="00715276" w:rsidRDefault="003B1447" w:rsidP="008043A2">
            <w:pPr>
              <w:rPr>
                <w:rFonts w:ascii="Arial" w:hAnsi="Arial" w:cs="Arial"/>
                <w:color w:val="000000"/>
                <w:sz w:val="16"/>
                <w:szCs w:val="16"/>
              </w:rPr>
            </w:pPr>
            <w:r w:rsidRPr="00715276">
              <w:rPr>
                <w:rFonts w:ascii="Arial" w:hAnsi="Arial" w:cs="Arial"/>
                <w:color w:val="000000"/>
                <w:sz w:val="16"/>
                <w:szCs w:val="16"/>
              </w:rPr>
              <w:t>MEJORAMIENTO DE PLAZA (COLECTOR SANITARIO Y DESCARGAS SANITARIAS, GIMNASIO AL AIRE LIBRE) EN EL SAUZ, PEDRO ESCOBEDO, QRO.</w:t>
            </w:r>
          </w:p>
        </w:tc>
        <w:tc>
          <w:tcPr>
            <w:tcW w:w="1164" w:type="dxa"/>
            <w:tcBorders>
              <w:top w:val="single" w:sz="4" w:space="0" w:color="auto"/>
              <w:left w:val="single" w:sz="4" w:space="0" w:color="auto"/>
              <w:bottom w:val="single" w:sz="4" w:space="0" w:color="auto"/>
              <w:right w:val="single" w:sz="4" w:space="0" w:color="auto"/>
            </w:tcBorders>
            <w:shd w:val="pct10" w:color="auto" w:fill="FFFFFF" w:themeFill="background1"/>
            <w:vAlign w:val="center"/>
          </w:tcPr>
          <w:p w:rsidR="003B1447" w:rsidRPr="00715276" w:rsidRDefault="003B1447" w:rsidP="008043A2">
            <w:pPr>
              <w:jc w:val="right"/>
              <w:rPr>
                <w:rFonts w:ascii="Arial" w:hAnsi="Arial" w:cs="Arial"/>
                <w:color w:val="000000"/>
                <w:sz w:val="16"/>
                <w:szCs w:val="18"/>
              </w:rPr>
            </w:pPr>
            <w:r w:rsidRPr="00715276">
              <w:rPr>
                <w:rFonts w:ascii="Arial" w:hAnsi="Arial" w:cs="Arial"/>
                <w:color w:val="000000"/>
                <w:sz w:val="16"/>
                <w:szCs w:val="18"/>
              </w:rPr>
              <w:t xml:space="preserve">3,458,006 </w:t>
            </w:r>
          </w:p>
        </w:tc>
        <w:tc>
          <w:tcPr>
            <w:tcW w:w="1125" w:type="dxa"/>
            <w:tcBorders>
              <w:top w:val="single" w:sz="4" w:space="0" w:color="auto"/>
              <w:left w:val="single" w:sz="4" w:space="0" w:color="auto"/>
              <w:bottom w:val="single" w:sz="4" w:space="0" w:color="auto"/>
              <w:right w:val="single" w:sz="4" w:space="0" w:color="auto"/>
            </w:tcBorders>
            <w:shd w:val="pct10" w:color="auto" w:fill="FFFFFF" w:themeFill="background1"/>
            <w:vAlign w:val="center"/>
            <w:hideMark/>
          </w:tcPr>
          <w:p w:rsidR="003B1447" w:rsidRPr="00715276" w:rsidRDefault="003B1447" w:rsidP="008043A2">
            <w:pPr>
              <w:jc w:val="right"/>
              <w:rPr>
                <w:rFonts w:ascii="Arial" w:hAnsi="Arial" w:cs="Arial"/>
                <w:color w:val="000000"/>
                <w:sz w:val="16"/>
                <w:szCs w:val="18"/>
              </w:rPr>
            </w:pPr>
            <w:r w:rsidRPr="00715276">
              <w:rPr>
                <w:rFonts w:ascii="Arial" w:hAnsi="Arial" w:cs="Arial"/>
                <w:color w:val="000000"/>
                <w:sz w:val="16"/>
                <w:szCs w:val="18"/>
              </w:rPr>
              <w:t xml:space="preserve">0 </w:t>
            </w:r>
          </w:p>
        </w:tc>
        <w:tc>
          <w:tcPr>
            <w:tcW w:w="1245" w:type="dxa"/>
            <w:tcBorders>
              <w:top w:val="single" w:sz="4" w:space="0" w:color="auto"/>
              <w:left w:val="nil"/>
              <w:bottom w:val="single" w:sz="4" w:space="0" w:color="auto"/>
              <w:right w:val="single" w:sz="4" w:space="0" w:color="auto"/>
            </w:tcBorders>
            <w:shd w:val="pct10" w:color="auto" w:fill="FFFFFF" w:themeFill="background1"/>
            <w:vAlign w:val="center"/>
            <w:hideMark/>
          </w:tcPr>
          <w:p w:rsidR="003B1447" w:rsidRPr="00715276" w:rsidRDefault="003B1447" w:rsidP="008043A2">
            <w:pPr>
              <w:jc w:val="right"/>
              <w:rPr>
                <w:rFonts w:ascii="Arial" w:hAnsi="Arial" w:cs="Arial"/>
                <w:color w:val="000000"/>
                <w:sz w:val="16"/>
                <w:szCs w:val="18"/>
              </w:rPr>
            </w:pPr>
            <w:r w:rsidRPr="00715276">
              <w:rPr>
                <w:rFonts w:ascii="Arial" w:hAnsi="Arial" w:cs="Arial"/>
                <w:color w:val="000000"/>
                <w:sz w:val="16"/>
                <w:szCs w:val="18"/>
              </w:rPr>
              <w:t xml:space="preserve">3,458,006 </w:t>
            </w:r>
          </w:p>
        </w:tc>
      </w:tr>
      <w:tr w:rsidR="003B1447" w:rsidRPr="003B1447" w:rsidTr="003B1447">
        <w:trPr>
          <w:trHeight w:val="480"/>
          <w:jc w:val="center"/>
        </w:trPr>
        <w:tc>
          <w:tcPr>
            <w:tcW w:w="17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B1447" w:rsidRPr="00715276" w:rsidRDefault="003B1447" w:rsidP="008043A2">
            <w:pPr>
              <w:rPr>
                <w:rFonts w:ascii="Arial" w:hAnsi="Arial" w:cs="Arial"/>
                <w:color w:val="000000"/>
                <w:sz w:val="16"/>
                <w:szCs w:val="18"/>
              </w:rPr>
            </w:pPr>
            <w:r w:rsidRPr="00715276">
              <w:rPr>
                <w:rFonts w:ascii="Arial" w:hAnsi="Arial" w:cs="Arial"/>
                <w:color w:val="000000"/>
                <w:sz w:val="16"/>
                <w:szCs w:val="18"/>
              </w:rPr>
              <w:t>CEI OE 107/2017</w:t>
            </w:r>
          </w:p>
        </w:tc>
        <w:tc>
          <w:tcPr>
            <w:tcW w:w="1065" w:type="dxa"/>
            <w:tcBorders>
              <w:top w:val="single" w:sz="4" w:space="0" w:color="auto"/>
              <w:left w:val="nil"/>
              <w:bottom w:val="single" w:sz="4" w:space="0" w:color="auto"/>
              <w:right w:val="single" w:sz="4" w:space="0" w:color="auto"/>
            </w:tcBorders>
            <w:shd w:val="pct10" w:color="auto" w:fill="FFFFFF" w:themeFill="background1"/>
            <w:vAlign w:val="center"/>
            <w:hideMark/>
          </w:tcPr>
          <w:p w:rsidR="003B1447" w:rsidRPr="00715276" w:rsidRDefault="003B1447" w:rsidP="008043A2">
            <w:pPr>
              <w:jc w:val="center"/>
              <w:rPr>
                <w:rFonts w:ascii="Arial" w:hAnsi="Arial" w:cs="Arial"/>
                <w:color w:val="000000"/>
                <w:sz w:val="16"/>
                <w:szCs w:val="18"/>
              </w:rPr>
            </w:pPr>
            <w:r w:rsidRPr="00715276">
              <w:rPr>
                <w:rFonts w:ascii="Arial" w:hAnsi="Arial" w:cs="Arial"/>
                <w:color w:val="000000"/>
                <w:sz w:val="16"/>
                <w:szCs w:val="18"/>
              </w:rPr>
              <w:t>7/12/17</w:t>
            </w:r>
          </w:p>
        </w:tc>
        <w:tc>
          <w:tcPr>
            <w:tcW w:w="1083" w:type="dxa"/>
            <w:tcBorders>
              <w:top w:val="single" w:sz="4" w:space="0" w:color="auto"/>
              <w:left w:val="nil"/>
              <w:bottom w:val="single" w:sz="4" w:space="0" w:color="auto"/>
              <w:right w:val="single" w:sz="4" w:space="0" w:color="auto"/>
            </w:tcBorders>
            <w:shd w:val="clear" w:color="auto" w:fill="FFFFFF" w:themeFill="background1"/>
            <w:vAlign w:val="center"/>
          </w:tcPr>
          <w:p w:rsidR="003B1447" w:rsidRPr="00715276" w:rsidRDefault="003B1447" w:rsidP="008043A2">
            <w:pPr>
              <w:rPr>
                <w:rFonts w:ascii="Arial" w:hAnsi="Arial" w:cs="Arial"/>
                <w:color w:val="000000"/>
                <w:sz w:val="16"/>
                <w:szCs w:val="18"/>
              </w:rPr>
            </w:pPr>
            <w:r w:rsidRPr="00715276">
              <w:rPr>
                <w:rFonts w:ascii="Arial" w:hAnsi="Arial" w:cs="Arial"/>
                <w:color w:val="000000"/>
                <w:sz w:val="16"/>
                <w:szCs w:val="18"/>
              </w:rPr>
              <w:t>2017-00945</w:t>
            </w:r>
          </w:p>
        </w:tc>
        <w:tc>
          <w:tcPr>
            <w:tcW w:w="48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1447" w:rsidRPr="00715276" w:rsidRDefault="003B1447" w:rsidP="008043A2">
            <w:pPr>
              <w:rPr>
                <w:rFonts w:ascii="Arial" w:hAnsi="Arial" w:cs="Arial"/>
                <w:color w:val="000000"/>
                <w:sz w:val="16"/>
                <w:szCs w:val="16"/>
              </w:rPr>
            </w:pPr>
            <w:r w:rsidRPr="00715276">
              <w:rPr>
                <w:rFonts w:ascii="Arial" w:hAnsi="Arial" w:cs="Arial"/>
                <w:color w:val="000000"/>
                <w:sz w:val="16"/>
                <w:szCs w:val="16"/>
              </w:rPr>
              <w:t xml:space="preserve">MODERNIZACIÓN DE CALLE JOSEFA ORTIZ DE DOMINGUEZ (PAVIMENTACIÓN, GUARNICIONES Y BANQUETAS, COLECTOR Y DESCARGAS SANITARIAS) EN LA LIRA, PEDRO </w:t>
            </w:r>
            <w:r w:rsidRPr="00715276">
              <w:rPr>
                <w:rFonts w:ascii="Arial" w:hAnsi="Arial" w:cs="Arial"/>
                <w:color w:val="000000"/>
                <w:sz w:val="16"/>
                <w:szCs w:val="16"/>
              </w:rPr>
              <w:lastRenderedPageBreak/>
              <w:t>ESCOBEDO, QRO.</w:t>
            </w:r>
          </w:p>
        </w:tc>
        <w:tc>
          <w:tcPr>
            <w:tcW w:w="1164" w:type="dxa"/>
            <w:tcBorders>
              <w:top w:val="single" w:sz="4" w:space="0" w:color="auto"/>
              <w:left w:val="single" w:sz="4" w:space="0" w:color="auto"/>
              <w:bottom w:val="single" w:sz="4" w:space="0" w:color="auto"/>
              <w:right w:val="single" w:sz="4" w:space="0" w:color="auto"/>
            </w:tcBorders>
            <w:shd w:val="pct10" w:color="auto" w:fill="FFFFFF" w:themeFill="background1"/>
            <w:vAlign w:val="center"/>
          </w:tcPr>
          <w:p w:rsidR="003B1447" w:rsidRPr="00715276" w:rsidRDefault="003B1447" w:rsidP="008043A2">
            <w:pPr>
              <w:jc w:val="right"/>
              <w:rPr>
                <w:rFonts w:ascii="Arial" w:hAnsi="Arial" w:cs="Arial"/>
                <w:color w:val="000000"/>
                <w:sz w:val="16"/>
                <w:szCs w:val="18"/>
              </w:rPr>
            </w:pPr>
            <w:r w:rsidRPr="00715276">
              <w:rPr>
                <w:rFonts w:ascii="Arial" w:hAnsi="Arial" w:cs="Arial"/>
                <w:color w:val="000000"/>
                <w:sz w:val="16"/>
                <w:szCs w:val="18"/>
              </w:rPr>
              <w:lastRenderedPageBreak/>
              <w:t xml:space="preserve">4,262,432 </w:t>
            </w:r>
          </w:p>
        </w:tc>
        <w:tc>
          <w:tcPr>
            <w:tcW w:w="1125" w:type="dxa"/>
            <w:tcBorders>
              <w:top w:val="single" w:sz="4" w:space="0" w:color="auto"/>
              <w:left w:val="single" w:sz="4" w:space="0" w:color="auto"/>
              <w:bottom w:val="single" w:sz="4" w:space="0" w:color="auto"/>
              <w:right w:val="single" w:sz="4" w:space="0" w:color="auto"/>
            </w:tcBorders>
            <w:shd w:val="pct10" w:color="auto" w:fill="FFFFFF" w:themeFill="background1"/>
            <w:vAlign w:val="center"/>
            <w:hideMark/>
          </w:tcPr>
          <w:p w:rsidR="003B1447" w:rsidRPr="00715276" w:rsidRDefault="003B1447" w:rsidP="008043A2">
            <w:pPr>
              <w:jc w:val="right"/>
              <w:rPr>
                <w:rFonts w:ascii="Arial" w:hAnsi="Arial" w:cs="Arial"/>
                <w:color w:val="000000"/>
                <w:sz w:val="16"/>
                <w:szCs w:val="18"/>
              </w:rPr>
            </w:pPr>
            <w:r w:rsidRPr="00715276">
              <w:rPr>
                <w:rFonts w:ascii="Arial" w:hAnsi="Arial" w:cs="Arial"/>
                <w:color w:val="000000"/>
                <w:sz w:val="16"/>
                <w:szCs w:val="18"/>
              </w:rPr>
              <w:t xml:space="preserve">0 </w:t>
            </w:r>
          </w:p>
        </w:tc>
        <w:tc>
          <w:tcPr>
            <w:tcW w:w="1245" w:type="dxa"/>
            <w:tcBorders>
              <w:top w:val="single" w:sz="4" w:space="0" w:color="auto"/>
              <w:left w:val="nil"/>
              <w:bottom w:val="single" w:sz="4" w:space="0" w:color="auto"/>
              <w:right w:val="single" w:sz="4" w:space="0" w:color="auto"/>
            </w:tcBorders>
            <w:shd w:val="pct10" w:color="auto" w:fill="FFFFFF" w:themeFill="background1"/>
            <w:vAlign w:val="center"/>
            <w:hideMark/>
          </w:tcPr>
          <w:p w:rsidR="003B1447" w:rsidRPr="00715276" w:rsidRDefault="003B1447" w:rsidP="008043A2">
            <w:pPr>
              <w:jc w:val="right"/>
              <w:rPr>
                <w:rFonts w:ascii="Arial" w:hAnsi="Arial" w:cs="Arial"/>
                <w:color w:val="000000"/>
                <w:sz w:val="16"/>
                <w:szCs w:val="18"/>
              </w:rPr>
            </w:pPr>
            <w:r w:rsidRPr="00715276">
              <w:rPr>
                <w:rFonts w:ascii="Arial" w:hAnsi="Arial" w:cs="Arial"/>
                <w:color w:val="000000"/>
                <w:sz w:val="16"/>
                <w:szCs w:val="18"/>
              </w:rPr>
              <w:t xml:space="preserve">4,262,432 </w:t>
            </w:r>
          </w:p>
        </w:tc>
      </w:tr>
      <w:tr w:rsidR="003B1447" w:rsidRPr="003B1447" w:rsidTr="003B1447">
        <w:trPr>
          <w:trHeight w:val="480"/>
          <w:jc w:val="center"/>
        </w:trPr>
        <w:tc>
          <w:tcPr>
            <w:tcW w:w="17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B1447" w:rsidRPr="00715276" w:rsidRDefault="003B1447" w:rsidP="008043A2">
            <w:pPr>
              <w:rPr>
                <w:rFonts w:ascii="Arial" w:hAnsi="Arial" w:cs="Arial"/>
                <w:color w:val="000000"/>
                <w:sz w:val="16"/>
                <w:szCs w:val="18"/>
              </w:rPr>
            </w:pPr>
            <w:r w:rsidRPr="00715276">
              <w:rPr>
                <w:rFonts w:ascii="Arial" w:hAnsi="Arial" w:cs="Arial"/>
                <w:color w:val="000000"/>
                <w:sz w:val="16"/>
                <w:szCs w:val="18"/>
              </w:rPr>
              <w:lastRenderedPageBreak/>
              <w:t>CEI OV 108/2017</w:t>
            </w:r>
          </w:p>
        </w:tc>
        <w:tc>
          <w:tcPr>
            <w:tcW w:w="1065" w:type="dxa"/>
            <w:tcBorders>
              <w:top w:val="single" w:sz="4" w:space="0" w:color="auto"/>
              <w:left w:val="nil"/>
              <w:bottom w:val="single" w:sz="4" w:space="0" w:color="auto"/>
              <w:right w:val="single" w:sz="4" w:space="0" w:color="auto"/>
            </w:tcBorders>
            <w:shd w:val="pct10" w:color="auto" w:fill="FFFFFF" w:themeFill="background1"/>
            <w:vAlign w:val="center"/>
            <w:hideMark/>
          </w:tcPr>
          <w:p w:rsidR="003B1447" w:rsidRPr="00715276" w:rsidRDefault="003B1447" w:rsidP="008043A2">
            <w:pPr>
              <w:jc w:val="center"/>
              <w:rPr>
                <w:rFonts w:ascii="Arial" w:hAnsi="Arial" w:cs="Arial"/>
                <w:color w:val="000000"/>
                <w:sz w:val="16"/>
                <w:szCs w:val="18"/>
              </w:rPr>
            </w:pPr>
            <w:r w:rsidRPr="00715276">
              <w:rPr>
                <w:rFonts w:ascii="Arial" w:hAnsi="Arial" w:cs="Arial"/>
                <w:color w:val="000000"/>
                <w:sz w:val="16"/>
                <w:szCs w:val="18"/>
              </w:rPr>
              <w:t>8/12/17</w:t>
            </w:r>
          </w:p>
        </w:tc>
        <w:tc>
          <w:tcPr>
            <w:tcW w:w="1083" w:type="dxa"/>
            <w:tcBorders>
              <w:top w:val="single" w:sz="4" w:space="0" w:color="auto"/>
              <w:left w:val="nil"/>
              <w:bottom w:val="single" w:sz="4" w:space="0" w:color="auto"/>
              <w:right w:val="single" w:sz="4" w:space="0" w:color="auto"/>
            </w:tcBorders>
            <w:shd w:val="clear" w:color="auto" w:fill="FFFFFF" w:themeFill="background1"/>
            <w:vAlign w:val="center"/>
          </w:tcPr>
          <w:p w:rsidR="003B1447" w:rsidRPr="00715276" w:rsidRDefault="003B1447" w:rsidP="008043A2">
            <w:pPr>
              <w:rPr>
                <w:rFonts w:ascii="Arial" w:hAnsi="Arial" w:cs="Arial"/>
                <w:color w:val="000000"/>
                <w:sz w:val="16"/>
                <w:szCs w:val="18"/>
              </w:rPr>
            </w:pPr>
            <w:r w:rsidRPr="00715276">
              <w:rPr>
                <w:rFonts w:ascii="Arial" w:hAnsi="Arial" w:cs="Arial"/>
                <w:color w:val="000000"/>
                <w:sz w:val="16"/>
                <w:szCs w:val="18"/>
              </w:rPr>
              <w:t>2017-00963</w:t>
            </w:r>
          </w:p>
        </w:tc>
        <w:tc>
          <w:tcPr>
            <w:tcW w:w="48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1447" w:rsidRPr="00715276" w:rsidRDefault="003B1447" w:rsidP="008043A2">
            <w:pPr>
              <w:rPr>
                <w:rFonts w:ascii="Arial" w:hAnsi="Arial" w:cs="Arial"/>
                <w:color w:val="000000"/>
                <w:sz w:val="16"/>
                <w:szCs w:val="16"/>
              </w:rPr>
            </w:pPr>
            <w:r w:rsidRPr="00715276">
              <w:rPr>
                <w:rFonts w:ascii="Arial" w:hAnsi="Arial" w:cs="Arial"/>
                <w:color w:val="000000"/>
                <w:sz w:val="16"/>
                <w:szCs w:val="16"/>
              </w:rPr>
              <w:t>MODERNIZACIÓN DE CAMINO LA VALLA - LA LLAVE DEL KM 0+000 AL KM 2+650, MUNICIPIO DE SAN JUAN DEL RÍO, QRO.</w:t>
            </w:r>
          </w:p>
        </w:tc>
        <w:tc>
          <w:tcPr>
            <w:tcW w:w="1164" w:type="dxa"/>
            <w:tcBorders>
              <w:top w:val="single" w:sz="4" w:space="0" w:color="auto"/>
              <w:left w:val="single" w:sz="4" w:space="0" w:color="auto"/>
              <w:bottom w:val="single" w:sz="4" w:space="0" w:color="auto"/>
              <w:right w:val="single" w:sz="4" w:space="0" w:color="auto"/>
            </w:tcBorders>
            <w:shd w:val="pct10" w:color="auto" w:fill="FFFFFF" w:themeFill="background1"/>
            <w:vAlign w:val="center"/>
          </w:tcPr>
          <w:p w:rsidR="003B1447" w:rsidRPr="00715276" w:rsidRDefault="003B1447" w:rsidP="008043A2">
            <w:pPr>
              <w:jc w:val="right"/>
              <w:rPr>
                <w:rFonts w:ascii="Arial" w:hAnsi="Arial" w:cs="Arial"/>
                <w:color w:val="000000"/>
                <w:sz w:val="16"/>
                <w:szCs w:val="18"/>
              </w:rPr>
            </w:pPr>
            <w:r w:rsidRPr="00715276">
              <w:rPr>
                <w:rFonts w:ascii="Arial" w:hAnsi="Arial" w:cs="Arial"/>
                <w:color w:val="000000"/>
                <w:sz w:val="16"/>
                <w:szCs w:val="18"/>
              </w:rPr>
              <w:t xml:space="preserve">21,411,878 </w:t>
            </w:r>
          </w:p>
        </w:tc>
        <w:tc>
          <w:tcPr>
            <w:tcW w:w="1125" w:type="dxa"/>
            <w:tcBorders>
              <w:top w:val="single" w:sz="4" w:space="0" w:color="auto"/>
              <w:left w:val="single" w:sz="4" w:space="0" w:color="auto"/>
              <w:bottom w:val="single" w:sz="4" w:space="0" w:color="auto"/>
              <w:right w:val="single" w:sz="4" w:space="0" w:color="auto"/>
            </w:tcBorders>
            <w:shd w:val="pct10" w:color="auto" w:fill="FFFFFF" w:themeFill="background1"/>
            <w:vAlign w:val="center"/>
            <w:hideMark/>
          </w:tcPr>
          <w:p w:rsidR="003B1447" w:rsidRPr="00715276" w:rsidRDefault="003B1447" w:rsidP="008043A2">
            <w:pPr>
              <w:jc w:val="right"/>
              <w:rPr>
                <w:rFonts w:ascii="Arial" w:hAnsi="Arial" w:cs="Arial"/>
                <w:color w:val="000000"/>
                <w:sz w:val="16"/>
                <w:szCs w:val="18"/>
              </w:rPr>
            </w:pPr>
            <w:r w:rsidRPr="00715276">
              <w:rPr>
                <w:rFonts w:ascii="Arial" w:hAnsi="Arial" w:cs="Arial"/>
                <w:color w:val="000000"/>
                <w:sz w:val="16"/>
                <w:szCs w:val="18"/>
              </w:rPr>
              <w:t xml:space="preserve">0 </w:t>
            </w:r>
          </w:p>
        </w:tc>
        <w:tc>
          <w:tcPr>
            <w:tcW w:w="1245" w:type="dxa"/>
            <w:tcBorders>
              <w:top w:val="single" w:sz="4" w:space="0" w:color="auto"/>
              <w:left w:val="nil"/>
              <w:bottom w:val="single" w:sz="4" w:space="0" w:color="auto"/>
              <w:right w:val="single" w:sz="4" w:space="0" w:color="auto"/>
            </w:tcBorders>
            <w:shd w:val="pct10" w:color="auto" w:fill="FFFFFF" w:themeFill="background1"/>
            <w:vAlign w:val="center"/>
            <w:hideMark/>
          </w:tcPr>
          <w:p w:rsidR="003B1447" w:rsidRPr="00715276" w:rsidRDefault="003B1447" w:rsidP="008043A2">
            <w:pPr>
              <w:jc w:val="right"/>
              <w:rPr>
                <w:rFonts w:ascii="Arial" w:hAnsi="Arial" w:cs="Arial"/>
                <w:color w:val="000000"/>
                <w:sz w:val="16"/>
                <w:szCs w:val="18"/>
              </w:rPr>
            </w:pPr>
            <w:r w:rsidRPr="00715276">
              <w:rPr>
                <w:rFonts w:ascii="Arial" w:hAnsi="Arial" w:cs="Arial"/>
                <w:color w:val="000000"/>
                <w:sz w:val="16"/>
                <w:szCs w:val="18"/>
              </w:rPr>
              <w:t xml:space="preserve">21,411,878 </w:t>
            </w:r>
          </w:p>
        </w:tc>
      </w:tr>
      <w:tr w:rsidR="003B1447" w:rsidRPr="003B1447" w:rsidTr="003B1447">
        <w:trPr>
          <w:trHeight w:val="480"/>
          <w:jc w:val="center"/>
        </w:trPr>
        <w:tc>
          <w:tcPr>
            <w:tcW w:w="17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B1447" w:rsidRPr="00715276" w:rsidRDefault="003B1447" w:rsidP="008043A2">
            <w:pPr>
              <w:rPr>
                <w:rFonts w:ascii="Arial" w:hAnsi="Arial" w:cs="Arial"/>
                <w:color w:val="000000"/>
                <w:sz w:val="16"/>
                <w:szCs w:val="18"/>
              </w:rPr>
            </w:pPr>
            <w:r w:rsidRPr="00715276">
              <w:rPr>
                <w:rFonts w:ascii="Arial" w:hAnsi="Arial" w:cs="Arial"/>
                <w:color w:val="000000"/>
                <w:sz w:val="16"/>
                <w:szCs w:val="18"/>
              </w:rPr>
              <w:t>CEI OV 118/2017</w:t>
            </w:r>
          </w:p>
        </w:tc>
        <w:tc>
          <w:tcPr>
            <w:tcW w:w="1065" w:type="dxa"/>
            <w:tcBorders>
              <w:top w:val="single" w:sz="4" w:space="0" w:color="auto"/>
              <w:left w:val="nil"/>
              <w:bottom w:val="single" w:sz="4" w:space="0" w:color="auto"/>
              <w:right w:val="single" w:sz="4" w:space="0" w:color="auto"/>
            </w:tcBorders>
            <w:shd w:val="pct10" w:color="auto" w:fill="FFFFFF" w:themeFill="background1"/>
            <w:vAlign w:val="center"/>
            <w:hideMark/>
          </w:tcPr>
          <w:p w:rsidR="003B1447" w:rsidRPr="00715276" w:rsidRDefault="003B1447" w:rsidP="008043A2">
            <w:pPr>
              <w:jc w:val="center"/>
              <w:rPr>
                <w:rFonts w:ascii="Arial" w:hAnsi="Arial" w:cs="Arial"/>
                <w:color w:val="000000"/>
                <w:sz w:val="16"/>
                <w:szCs w:val="18"/>
              </w:rPr>
            </w:pPr>
            <w:r w:rsidRPr="00715276">
              <w:rPr>
                <w:rFonts w:ascii="Arial" w:hAnsi="Arial" w:cs="Arial"/>
                <w:color w:val="000000"/>
                <w:sz w:val="16"/>
                <w:szCs w:val="18"/>
              </w:rPr>
              <w:t>7/12/17</w:t>
            </w:r>
          </w:p>
        </w:tc>
        <w:tc>
          <w:tcPr>
            <w:tcW w:w="1083" w:type="dxa"/>
            <w:tcBorders>
              <w:top w:val="single" w:sz="4" w:space="0" w:color="auto"/>
              <w:left w:val="nil"/>
              <w:bottom w:val="single" w:sz="4" w:space="0" w:color="auto"/>
              <w:right w:val="single" w:sz="4" w:space="0" w:color="auto"/>
            </w:tcBorders>
            <w:shd w:val="clear" w:color="auto" w:fill="FFFFFF" w:themeFill="background1"/>
            <w:vAlign w:val="center"/>
          </w:tcPr>
          <w:p w:rsidR="003B1447" w:rsidRPr="00715276" w:rsidRDefault="003B1447" w:rsidP="008043A2">
            <w:pPr>
              <w:rPr>
                <w:rFonts w:ascii="Arial" w:hAnsi="Arial" w:cs="Arial"/>
                <w:color w:val="000000"/>
                <w:sz w:val="16"/>
                <w:szCs w:val="18"/>
              </w:rPr>
            </w:pPr>
            <w:r w:rsidRPr="00715276">
              <w:rPr>
                <w:rFonts w:ascii="Arial" w:hAnsi="Arial" w:cs="Arial"/>
                <w:color w:val="000000"/>
                <w:sz w:val="16"/>
                <w:szCs w:val="18"/>
              </w:rPr>
              <w:t>2017-00970</w:t>
            </w:r>
          </w:p>
        </w:tc>
        <w:tc>
          <w:tcPr>
            <w:tcW w:w="48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1447" w:rsidRPr="00715276" w:rsidRDefault="003B1447" w:rsidP="008043A2">
            <w:pPr>
              <w:rPr>
                <w:rFonts w:ascii="Arial" w:hAnsi="Arial" w:cs="Arial"/>
                <w:color w:val="000000"/>
                <w:sz w:val="16"/>
                <w:szCs w:val="16"/>
              </w:rPr>
            </w:pPr>
            <w:r w:rsidRPr="00715276">
              <w:rPr>
                <w:rFonts w:ascii="Arial" w:hAnsi="Arial" w:cs="Arial"/>
                <w:color w:val="000000"/>
                <w:sz w:val="16"/>
                <w:szCs w:val="16"/>
              </w:rPr>
              <w:t>MODERNIZACIÓN DEL ENTRONQUE DE LA CARRETERA FEDERAL A MÉXICO CON LA CARRETERA ESTATAL AL AEROPUERTO ( CARR. FED. 57Y CARR. ESTATAL 100) 2DA. ETAPA, INCLUYE GASAS QUERÉTARO A BERNAL Y GASA QUERÉTARO A LIBRAMIENTO A SAN LUIS POTOSÍ</w:t>
            </w:r>
          </w:p>
        </w:tc>
        <w:tc>
          <w:tcPr>
            <w:tcW w:w="1164" w:type="dxa"/>
            <w:tcBorders>
              <w:top w:val="single" w:sz="4" w:space="0" w:color="auto"/>
              <w:left w:val="single" w:sz="4" w:space="0" w:color="auto"/>
              <w:bottom w:val="single" w:sz="4" w:space="0" w:color="auto"/>
              <w:right w:val="single" w:sz="4" w:space="0" w:color="auto"/>
            </w:tcBorders>
            <w:shd w:val="pct10" w:color="auto" w:fill="FFFFFF" w:themeFill="background1"/>
            <w:vAlign w:val="center"/>
          </w:tcPr>
          <w:p w:rsidR="003B1447" w:rsidRPr="00715276" w:rsidRDefault="003B1447" w:rsidP="008043A2">
            <w:pPr>
              <w:jc w:val="right"/>
              <w:rPr>
                <w:rFonts w:ascii="Arial" w:hAnsi="Arial" w:cs="Arial"/>
                <w:color w:val="000000"/>
                <w:sz w:val="16"/>
                <w:szCs w:val="18"/>
              </w:rPr>
            </w:pPr>
            <w:r w:rsidRPr="00715276">
              <w:rPr>
                <w:rFonts w:ascii="Arial" w:hAnsi="Arial" w:cs="Arial"/>
                <w:color w:val="000000"/>
                <w:sz w:val="16"/>
                <w:szCs w:val="18"/>
              </w:rPr>
              <w:t xml:space="preserve">41,609,067 </w:t>
            </w:r>
          </w:p>
        </w:tc>
        <w:tc>
          <w:tcPr>
            <w:tcW w:w="1125" w:type="dxa"/>
            <w:tcBorders>
              <w:top w:val="single" w:sz="4" w:space="0" w:color="auto"/>
              <w:left w:val="single" w:sz="4" w:space="0" w:color="auto"/>
              <w:bottom w:val="single" w:sz="4" w:space="0" w:color="auto"/>
              <w:right w:val="single" w:sz="4" w:space="0" w:color="auto"/>
            </w:tcBorders>
            <w:shd w:val="pct10" w:color="auto" w:fill="FFFFFF" w:themeFill="background1"/>
            <w:vAlign w:val="center"/>
            <w:hideMark/>
          </w:tcPr>
          <w:p w:rsidR="003B1447" w:rsidRPr="00715276" w:rsidRDefault="003B1447" w:rsidP="008043A2">
            <w:pPr>
              <w:jc w:val="right"/>
              <w:rPr>
                <w:rFonts w:ascii="Arial" w:hAnsi="Arial" w:cs="Arial"/>
                <w:color w:val="000000"/>
                <w:sz w:val="16"/>
                <w:szCs w:val="18"/>
              </w:rPr>
            </w:pPr>
            <w:r w:rsidRPr="00715276">
              <w:rPr>
                <w:rFonts w:ascii="Arial" w:hAnsi="Arial" w:cs="Arial"/>
                <w:color w:val="000000"/>
                <w:sz w:val="16"/>
                <w:szCs w:val="18"/>
              </w:rPr>
              <w:t xml:space="preserve">0 </w:t>
            </w:r>
          </w:p>
        </w:tc>
        <w:tc>
          <w:tcPr>
            <w:tcW w:w="1245" w:type="dxa"/>
            <w:tcBorders>
              <w:top w:val="single" w:sz="4" w:space="0" w:color="auto"/>
              <w:left w:val="nil"/>
              <w:bottom w:val="single" w:sz="4" w:space="0" w:color="auto"/>
              <w:right w:val="single" w:sz="4" w:space="0" w:color="auto"/>
            </w:tcBorders>
            <w:shd w:val="pct10" w:color="auto" w:fill="FFFFFF" w:themeFill="background1"/>
            <w:vAlign w:val="center"/>
            <w:hideMark/>
          </w:tcPr>
          <w:p w:rsidR="003B1447" w:rsidRPr="00715276" w:rsidRDefault="003B1447" w:rsidP="008043A2">
            <w:pPr>
              <w:jc w:val="right"/>
              <w:rPr>
                <w:rFonts w:ascii="Arial" w:hAnsi="Arial" w:cs="Arial"/>
                <w:color w:val="000000"/>
                <w:sz w:val="16"/>
                <w:szCs w:val="18"/>
              </w:rPr>
            </w:pPr>
            <w:r w:rsidRPr="00715276">
              <w:rPr>
                <w:rFonts w:ascii="Arial" w:hAnsi="Arial" w:cs="Arial"/>
                <w:color w:val="000000"/>
                <w:sz w:val="16"/>
                <w:szCs w:val="18"/>
              </w:rPr>
              <w:t xml:space="preserve">41,609,067 </w:t>
            </w:r>
          </w:p>
        </w:tc>
      </w:tr>
      <w:tr w:rsidR="003B1447" w:rsidRPr="003B1447" w:rsidTr="003B1447">
        <w:trPr>
          <w:trHeight w:val="480"/>
          <w:jc w:val="center"/>
        </w:trPr>
        <w:tc>
          <w:tcPr>
            <w:tcW w:w="17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B1447" w:rsidRPr="00715276" w:rsidRDefault="003B1447" w:rsidP="008043A2">
            <w:pPr>
              <w:rPr>
                <w:rFonts w:ascii="Arial" w:hAnsi="Arial" w:cs="Arial"/>
                <w:color w:val="000000"/>
                <w:sz w:val="16"/>
                <w:szCs w:val="18"/>
              </w:rPr>
            </w:pPr>
            <w:r w:rsidRPr="00715276">
              <w:rPr>
                <w:rFonts w:ascii="Arial" w:hAnsi="Arial" w:cs="Arial"/>
                <w:color w:val="000000"/>
                <w:sz w:val="16"/>
                <w:szCs w:val="18"/>
              </w:rPr>
              <w:t>CEI OV 119/2017</w:t>
            </w:r>
          </w:p>
        </w:tc>
        <w:tc>
          <w:tcPr>
            <w:tcW w:w="1065" w:type="dxa"/>
            <w:tcBorders>
              <w:top w:val="single" w:sz="4" w:space="0" w:color="auto"/>
              <w:left w:val="nil"/>
              <w:bottom w:val="single" w:sz="4" w:space="0" w:color="auto"/>
              <w:right w:val="single" w:sz="4" w:space="0" w:color="auto"/>
            </w:tcBorders>
            <w:shd w:val="pct10" w:color="auto" w:fill="FFFFFF" w:themeFill="background1"/>
            <w:vAlign w:val="center"/>
            <w:hideMark/>
          </w:tcPr>
          <w:p w:rsidR="003B1447" w:rsidRPr="00715276" w:rsidRDefault="003B1447" w:rsidP="008043A2">
            <w:pPr>
              <w:jc w:val="center"/>
              <w:rPr>
                <w:rFonts w:ascii="Arial" w:hAnsi="Arial" w:cs="Arial"/>
                <w:color w:val="000000"/>
                <w:sz w:val="16"/>
                <w:szCs w:val="18"/>
              </w:rPr>
            </w:pPr>
            <w:r w:rsidRPr="00715276">
              <w:rPr>
                <w:rFonts w:ascii="Arial" w:hAnsi="Arial" w:cs="Arial"/>
                <w:color w:val="000000"/>
                <w:sz w:val="16"/>
                <w:szCs w:val="18"/>
              </w:rPr>
              <w:t>7/12/17</w:t>
            </w:r>
          </w:p>
        </w:tc>
        <w:tc>
          <w:tcPr>
            <w:tcW w:w="1083" w:type="dxa"/>
            <w:tcBorders>
              <w:top w:val="single" w:sz="4" w:space="0" w:color="auto"/>
              <w:left w:val="nil"/>
              <w:bottom w:val="single" w:sz="4" w:space="0" w:color="auto"/>
              <w:right w:val="single" w:sz="4" w:space="0" w:color="auto"/>
            </w:tcBorders>
            <w:shd w:val="clear" w:color="auto" w:fill="FFFFFF" w:themeFill="background1"/>
            <w:vAlign w:val="center"/>
          </w:tcPr>
          <w:p w:rsidR="003B1447" w:rsidRPr="00715276" w:rsidRDefault="003B1447" w:rsidP="008043A2">
            <w:pPr>
              <w:rPr>
                <w:rFonts w:ascii="Arial" w:hAnsi="Arial" w:cs="Arial"/>
                <w:color w:val="000000"/>
                <w:sz w:val="16"/>
                <w:szCs w:val="18"/>
              </w:rPr>
            </w:pPr>
            <w:r w:rsidRPr="00715276">
              <w:rPr>
                <w:rFonts w:ascii="Arial" w:hAnsi="Arial" w:cs="Arial"/>
                <w:color w:val="000000"/>
                <w:sz w:val="16"/>
                <w:szCs w:val="18"/>
              </w:rPr>
              <w:t>2017-00973</w:t>
            </w:r>
          </w:p>
        </w:tc>
        <w:tc>
          <w:tcPr>
            <w:tcW w:w="48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1447" w:rsidRPr="00715276" w:rsidRDefault="003B1447" w:rsidP="008043A2">
            <w:pPr>
              <w:rPr>
                <w:rFonts w:ascii="Arial" w:hAnsi="Arial" w:cs="Arial"/>
                <w:color w:val="000000"/>
                <w:sz w:val="16"/>
                <w:szCs w:val="16"/>
              </w:rPr>
            </w:pPr>
            <w:r w:rsidRPr="00715276">
              <w:rPr>
                <w:rFonts w:ascii="Arial" w:hAnsi="Arial" w:cs="Arial"/>
                <w:color w:val="000000"/>
                <w:sz w:val="16"/>
                <w:szCs w:val="16"/>
              </w:rPr>
              <w:t>MODERNIZACIÓN DE CAMINO LA ESPERANZA - LA ZORRA, QRO.</w:t>
            </w:r>
          </w:p>
        </w:tc>
        <w:tc>
          <w:tcPr>
            <w:tcW w:w="1164" w:type="dxa"/>
            <w:tcBorders>
              <w:top w:val="single" w:sz="4" w:space="0" w:color="auto"/>
              <w:left w:val="single" w:sz="4" w:space="0" w:color="auto"/>
              <w:bottom w:val="single" w:sz="4" w:space="0" w:color="auto"/>
              <w:right w:val="single" w:sz="4" w:space="0" w:color="auto"/>
            </w:tcBorders>
            <w:shd w:val="pct10" w:color="auto" w:fill="FFFFFF" w:themeFill="background1"/>
            <w:vAlign w:val="center"/>
          </w:tcPr>
          <w:p w:rsidR="003B1447" w:rsidRPr="00715276" w:rsidRDefault="003B1447" w:rsidP="008043A2">
            <w:pPr>
              <w:jc w:val="right"/>
              <w:rPr>
                <w:rFonts w:ascii="Arial" w:hAnsi="Arial" w:cs="Arial"/>
                <w:color w:val="000000"/>
                <w:sz w:val="16"/>
                <w:szCs w:val="18"/>
              </w:rPr>
            </w:pPr>
            <w:r w:rsidRPr="00715276">
              <w:rPr>
                <w:rFonts w:ascii="Arial" w:hAnsi="Arial" w:cs="Arial"/>
                <w:color w:val="000000"/>
                <w:sz w:val="16"/>
                <w:szCs w:val="18"/>
              </w:rPr>
              <w:t xml:space="preserve">35,923,190 </w:t>
            </w:r>
          </w:p>
        </w:tc>
        <w:tc>
          <w:tcPr>
            <w:tcW w:w="1125" w:type="dxa"/>
            <w:tcBorders>
              <w:top w:val="single" w:sz="4" w:space="0" w:color="auto"/>
              <w:left w:val="single" w:sz="4" w:space="0" w:color="auto"/>
              <w:bottom w:val="single" w:sz="4" w:space="0" w:color="auto"/>
              <w:right w:val="single" w:sz="4" w:space="0" w:color="auto"/>
            </w:tcBorders>
            <w:shd w:val="pct10" w:color="auto" w:fill="FFFFFF" w:themeFill="background1"/>
            <w:vAlign w:val="center"/>
            <w:hideMark/>
          </w:tcPr>
          <w:p w:rsidR="003B1447" w:rsidRPr="00715276" w:rsidRDefault="003B1447" w:rsidP="008043A2">
            <w:pPr>
              <w:jc w:val="right"/>
              <w:rPr>
                <w:rFonts w:ascii="Arial" w:hAnsi="Arial" w:cs="Arial"/>
                <w:color w:val="000000"/>
                <w:sz w:val="16"/>
                <w:szCs w:val="18"/>
              </w:rPr>
            </w:pPr>
            <w:r w:rsidRPr="00715276">
              <w:rPr>
                <w:rFonts w:ascii="Arial" w:hAnsi="Arial" w:cs="Arial"/>
                <w:color w:val="000000"/>
                <w:sz w:val="16"/>
                <w:szCs w:val="18"/>
              </w:rPr>
              <w:t xml:space="preserve">0 </w:t>
            </w:r>
          </w:p>
        </w:tc>
        <w:tc>
          <w:tcPr>
            <w:tcW w:w="1245" w:type="dxa"/>
            <w:tcBorders>
              <w:top w:val="single" w:sz="4" w:space="0" w:color="auto"/>
              <w:left w:val="nil"/>
              <w:bottom w:val="single" w:sz="4" w:space="0" w:color="auto"/>
              <w:right w:val="single" w:sz="4" w:space="0" w:color="auto"/>
            </w:tcBorders>
            <w:shd w:val="pct10" w:color="auto" w:fill="FFFFFF" w:themeFill="background1"/>
            <w:vAlign w:val="center"/>
            <w:hideMark/>
          </w:tcPr>
          <w:p w:rsidR="003B1447" w:rsidRPr="00715276" w:rsidRDefault="003B1447" w:rsidP="008043A2">
            <w:pPr>
              <w:jc w:val="right"/>
              <w:rPr>
                <w:rFonts w:ascii="Arial" w:hAnsi="Arial" w:cs="Arial"/>
                <w:color w:val="000000"/>
                <w:sz w:val="16"/>
                <w:szCs w:val="18"/>
              </w:rPr>
            </w:pPr>
            <w:r w:rsidRPr="00715276">
              <w:rPr>
                <w:rFonts w:ascii="Arial" w:hAnsi="Arial" w:cs="Arial"/>
                <w:color w:val="000000"/>
                <w:sz w:val="16"/>
                <w:szCs w:val="18"/>
              </w:rPr>
              <w:t xml:space="preserve">35,923,190 </w:t>
            </w:r>
          </w:p>
        </w:tc>
      </w:tr>
      <w:tr w:rsidR="003B1447" w:rsidRPr="003B1447" w:rsidTr="003B1447">
        <w:trPr>
          <w:trHeight w:val="480"/>
          <w:jc w:val="center"/>
        </w:trPr>
        <w:tc>
          <w:tcPr>
            <w:tcW w:w="17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B1447" w:rsidRPr="00715276" w:rsidRDefault="003B1447" w:rsidP="008043A2">
            <w:pPr>
              <w:rPr>
                <w:rFonts w:ascii="Arial" w:hAnsi="Arial" w:cs="Arial"/>
                <w:color w:val="000000"/>
                <w:sz w:val="16"/>
                <w:szCs w:val="18"/>
              </w:rPr>
            </w:pPr>
            <w:r w:rsidRPr="00715276">
              <w:rPr>
                <w:rFonts w:ascii="Arial" w:hAnsi="Arial" w:cs="Arial"/>
                <w:color w:val="000000"/>
                <w:sz w:val="16"/>
                <w:szCs w:val="18"/>
              </w:rPr>
              <w:t>CEI OV 120/2017</w:t>
            </w:r>
          </w:p>
        </w:tc>
        <w:tc>
          <w:tcPr>
            <w:tcW w:w="1065" w:type="dxa"/>
            <w:tcBorders>
              <w:top w:val="single" w:sz="4" w:space="0" w:color="auto"/>
              <w:left w:val="nil"/>
              <w:bottom w:val="single" w:sz="4" w:space="0" w:color="auto"/>
              <w:right w:val="single" w:sz="4" w:space="0" w:color="auto"/>
            </w:tcBorders>
            <w:shd w:val="pct10" w:color="auto" w:fill="FFFFFF" w:themeFill="background1"/>
            <w:vAlign w:val="center"/>
            <w:hideMark/>
          </w:tcPr>
          <w:p w:rsidR="003B1447" w:rsidRPr="00715276" w:rsidRDefault="003B1447" w:rsidP="008043A2">
            <w:pPr>
              <w:jc w:val="center"/>
              <w:rPr>
                <w:rFonts w:ascii="Arial" w:hAnsi="Arial" w:cs="Arial"/>
                <w:color w:val="000000"/>
                <w:sz w:val="16"/>
                <w:szCs w:val="18"/>
              </w:rPr>
            </w:pPr>
            <w:r w:rsidRPr="00715276">
              <w:rPr>
                <w:rFonts w:ascii="Arial" w:hAnsi="Arial" w:cs="Arial"/>
                <w:color w:val="000000"/>
                <w:sz w:val="16"/>
                <w:szCs w:val="18"/>
              </w:rPr>
              <w:t>7/12/17</w:t>
            </w:r>
          </w:p>
        </w:tc>
        <w:tc>
          <w:tcPr>
            <w:tcW w:w="1083" w:type="dxa"/>
            <w:tcBorders>
              <w:top w:val="single" w:sz="4" w:space="0" w:color="auto"/>
              <w:left w:val="nil"/>
              <w:bottom w:val="single" w:sz="4" w:space="0" w:color="auto"/>
              <w:right w:val="single" w:sz="4" w:space="0" w:color="auto"/>
            </w:tcBorders>
            <w:shd w:val="clear" w:color="auto" w:fill="FFFFFF" w:themeFill="background1"/>
            <w:vAlign w:val="center"/>
          </w:tcPr>
          <w:p w:rsidR="003B1447" w:rsidRPr="00715276" w:rsidRDefault="003B1447" w:rsidP="008043A2">
            <w:pPr>
              <w:rPr>
                <w:rFonts w:ascii="Arial" w:hAnsi="Arial" w:cs="Arial"/>
                <w:color w:val="000000"/>
                <w:sz w:val="16"/>
                <w:szCs w:val="18"/>
              </w:rPr>
            </w:pPr>
            <w:r w:rsidRPr="00715276">
              <w:rPr>
                <w:rFonts w:ascii="Arial" w:hAnsi="Arial" w:cs="Arial"/>
                <w:color w:val="000000"/>
                <w:sz w:val="16"/>
                <w:szCs w:val="18"/>
              </w:rPr>
              <w:t>2017-00975</w:t>
            </w:r>
          </w:p>
        </w:tc>
        <w:tc>
          <w:tcPr>
            <w:tcW w:w="48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1447" w:rsidRPr="00715276" w:rsidRDefault="003B1447" w:rsidP="008043A2">
            <w:pPr>
              <w:rPr>
                <w:rFonts w:ascii="Arial" w:hAnsi="Arial" w:cs="Arial"/>
                <w:color w:val="000000"/>
                <w:sz w:val="16"/>
                <w:szCs w:val="16"/>
              </w:rPr>
            </w:pPr>
            <w:r w:rsidRPr="00715276">
              <w:rPr>
                <w:rFonts w:ascii="Arial" w:hAnsi="Arial" w:cs="Arial"/>
                <w:color w:val="000000"/>
                <w:sz w:val="16"/>
                <w:szCs w:val="16"/>
              </w:rPr>
              <w:t>MODERNIZACIÓN DE CAMINO LA ZORRA ¿ PEÑA COLORADA, QRO.</w:t>
            </w:r>
          </w:p>
        </w:tc>
        <w:tc>
          <w:tcPr>
            <w:tcW w:w="1164" w:type="dxa"/>
            <w:tcBorders>
              <w:top w:val="single" w:sz="4" w:space="0" w:color="auto"/>
              <w:left w:val="single" w:sz="4" w:space="0" w:color="auto"/>
              <w:bottom w:val="single" w:sz="4" w:space="0" w:color="auto"/>
              <w:right w:val="single" w:sz="4" w:space="0" w:color="auto"/>
            </w:tcBorders>
            <w:shd w:val="pct10" w:color="auto" w:fill="FFFFFF" w:themeFill="background1"/>
            <w:vAlign w:val="center"/>
          </w:tcPr>
          <w:p w:rsidR="003B1447" w:rsidRPr="00715276" w:rsidRDefault="003B1447" w:rsidP="008043A2">
            <w:pPr>
              <w:jc w:val="right"/>
              <w:rPr>
                <w:rFonts w:ascii="Arial" w:hAnsi="Arial" w:cs="Arial"/>
                <w:color w:val="000000"/>
                <w:sz w:val="16"/>
                <w:szCs w:val="18"/>
              </w:rPr>
            </w:pPr>
            <w:r w:rsidRPr="00715276">
              <w:rPr>
                <w:rFonts w:ascii="Arial" w:hAnsi="Arial" w:cs="Arial"/>
                <w:color w:val="000000"/>
                <w:sz w:val="16"/>
                <w:szCs w:val="18"/>
              </w:rPr>
              <w:t xml:space="preserve">22,946,416 </w:t>
            </w:r>
          </w:p>
        </w:tc>
        <w:tc>
          <w:tcPr>
            <w:tcW w:w="1125" w:type="dxa"/>
            <w:tcBorders>
              <w:top w:val="single" w:sz="4" w:space="0" w:color="auto"/>
              <w:left w:val="single" w:sz="4" w:space="0" w:color="auto"/>
              <w:bottom w:val="single" w:sz="4" w:space="0" w:color="auto"/>
              <w:right w:val="single" w:sz="4" w:space="0" w:color="auto"/>
            </w:tcBorders>
            <w:shd w:val="pct10" w:color="auto" w:fill="FFFFFF" w:themeFill="background1"/>
            <w:vAlign w:val="center"/>
            <w:hideMark/>
          </w:tcPr>
          <w:p w:rsidR="003B1447" w:rsidRPr="00715276" w:rsidRDefault="003B1447" w:rsidP="008043A2">
            <w:pPr>
              <w:jc w:val="right"/>
              <w:rPr>
                <w:rFonts w:ascii="Arial" w:hAnsi="Arial" w:cs="Arial"/>
                <w:color w:val="000000"/>
                <w:sz w:val="16"/>
                <w:szCs w:val="18"/>
              </w:rPr>
            </w:pPr>
            <w:r w:rsidRPr="00715276">
              <w:rPr>
                <w:rFonts w:ascii="Arial" w:hAnsi="Arial" w:cs="Arial"/>
                <w:color w:val="000000"/>
                <w:sz w:val="16"/>
                <w:szCs w:val="18"/>
              </w:rPr>
              <w:t xml:space="preserve">0 </w:t>
            </w:r>
          </w:p>
        </w:tc>
        <w:tc>
          <w:tcPr>
            <w:tcW w:w="1245" w:type="dxa"/>
            <w:tcBorders>
              <w:top w:val="single" w:sz="4" w:space="0" w:color="auto"/>
              <w:left w:val="nil"/>
              <w:bottom w:val="single" w:sz="4" w:space="0" w:color="auto"/>
              <w:right w:val="single" w:sz="4" w:space="0" w:color="auto"/>
            </w:tcBorders>
            <w:shd w:val="pct10" w:color="auto" w:fill="FFFFFF" w:themeFill="background1"/>
            <w:vAlign w:val="center"/>
            <w:hideMark/>
          </w:tcPr>
          <w:p w:rsidR="003B1447" w:rsidRPr="00715276" w:rsidRDefault="003B1447" w:rsidP="008043A2">
            <w:pPr>
              <w:jc w:val="right"/>
              <w:rPr>
                <w:rFonts w:ascii="Arial" w:hAnsi="Arial" w:cs="Arial"/>
                <w:color w:val="000000"/>
                <w:sz w:val="16"/>
                <w:szCs w:val="18"/>
              </w:rPr>
            </w:pPr>
            <w:r w:rsidRPr="00715276">
              <w:rPr>
                <w:rFonts w:ascii="Arial" w:hAnsi="Arial" w:cs="Arial"/>
                <w:color w:val="000000"/>
                <w:sz w:val="16"/>
                <w:szCs w:val="18"/>
              </w:rPr>
              <w:t xml:space="preserve">22,946,416 </w:t>
            </w:r>
          </w:p>
        </w:tc>
      </w:tr>
      <w:tr w:rsidR="003B1447" w:rsidRPr="003B1447" w:rsidTr="003B1447">
        <w:trPr>
          <w:trHeight w:val="480"/>
          <w:jc w:val="center"/>
        </w:trPr>
        <w:tc>
          <w:tcPr>
            <w:tcW w:w="17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B1447" w:rsidRPr="00715276" w:rsidRDefault="003B1447" w:rsidP="008043A2">
            <w:pPr>
              <w:rPr>
                <w:rFonts w:ascii="Arial" w:hAnsi="Arial" w:cs="Arial"/>
                <w:color w:val="000000"/>
                <w:sz w:val="16"/>
                <w:szCs w:val="18"/>
              </w:rPr>
            </w:pPr>
            <w:r w:rsidRPr="00715276">
              <w:rPr>
                <w:rFonts w:ascii="Arial" w:hAnsi="Arial" w:cs="Arial"/>
                <w:color w:val="000000"/>
                <w:sz w:val="16"/>
                <w:szCs w:val="18"/>
              </w:rPr>
              <w:t>CEI OV 123/2017</w:t>
            </w:r>
          </w:p>
        </w:tc>
        <w:tc>
          <w:tcPr>
            <w:tcW w:w="1065" w:type="dxa"/>
            <w:tcBorders>
              <w:top w:val="single" w:sz="4" w:space="0" w:color="auto"/>
              <w:left w:val="nil"/>
              <w:bottom w:val="single" w:sz="4" w:space="0" w:color="auto"/>
              <w:right w:val="single" w:sz="4" w:space="0" w:color="auto"/>
            </w:tcBorders>
            <w:shd w:val="pct10" w:color="auto" w:fill="FFFFFF" w:themeFill="background1"/>
            <w:vAlign w:val="center"/>
            <w:hideMark/>
          </w:tcPr>
          <w:p w:rsidR="003B1447" w:rsidRPr="00715276" w:rsidRDefault="003B1447" w:rsidP="008043A2">
            <w:pPr>
              <w:jc w:val="center"/>
              <w:rPr>
                <w:rFonts w:ascii="Arial" w:hAnsi="Arial" w:cs="Arial"/>
                <w:color w:val="000000"/>
                <w:sz w:val="16"/>
                <w:szCs w:val="18"/>
              </w:rPr>
            </w:pPr>
            <w:r w:rsidRPr="00715276">
              <w:rPr>
                <w:rFonts w:ascii="Arial" w:hAnsi="Arial" w:cs="Arial"/>
                <w:color w:val="000000"/>
                <w:sz w:val="16"/>
                <w:szCs w:val="18"/>
              </w:rPr>
              <w:t>19/12/17</w:t>
            </w:r>
          </w:p>
        </w:tc>
        <w:tc>
          <w:tcPr>
            <w:tcW w:w="1083" w:type="dxa"/>
            <w:tcBorders>
              <w:top w:val="single" w:sz="4" w:space="0" w:color="auto"/>
              <w:left w:val="nil"/>
              <w:bottom w:val="single" w:sz="4" w:space="0" w:color="auto"/>
              <w:right w:val="single" w:sz="4" w:space="0" w:color="auto"/>
            </w:tcBorders>
            <w:shd w:val="clear" w:color="auto" w:fill="FFFFFF" w:themeFill="background1"/>
            <w:vAlign w:val="center"/>
          </w:tcPr>
          <w:p w:rsidR="003B1447" w:rsidRPr="00715276" w:rsidRDefault="003B1447" w:rsidP="008043A2">
            <w:pPr>
              <w:rPr>
                <w:rFonts w:ascii="Arial" w:hAnsi="Arial" w:cs="Arial"/>
                <w:color w:val="000000"/>
                <w:sz w:val="16"/>
                <w:szCs w:val="18"/>
              </w:rPr>
            </w:pPr>
            <w:r w:rsidRPr="00715276">
              <w:rPr>
                <w:rFonts w:ascii="Arial" w:hAnsi="Arial" w:cs="Arial"/>
                <w:color w:val="000000"/>
                <w:sz w:val="16"/>
                <w:szCs w:val="18"/>
              </w:rPr>
              <w:t>2017-00995</w:t>
            </w:r>
          </w:p>
        </w:tc>
        <w:tc>
          <w:tcPr>
            <w:tcW w:w="48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1447" w:rsidRPr="00715276" w:rsidRDefault="003B1447" w:rsidP="008043A2">
            <w:pPr>
              <w:rPr>
                <w:rFonts w:ascii="Arial" w:hAnsi="Arial" w:cs="Arial"/>
                <w:color w:val="000000"/>
                <w:sz w:val="16"/>
                <w:szCs w:val="16"/>
              </w:rPr>
            </w:pPr>
            <w:r w:rsidRPr="00715276">
              <w:rPr>
                <w:rFonts w:ascii="Arial" w:hAnsi="Arial" w:cs="Arial"/>
                <w:color w:val="000000"/>
                <w:sz w:val="16"/>
                <w:szCs w:val="16"/>
              </w:rPr>
              <w:t>MODERNIZACIÓN DEL ENTRONQUE DE LA CARRETERA FEDERAL A MÉXICO CON LA CARRETERA ESTATAL AL AEROPUERTO ( CARR. FED. 57 Y CARR. ESTATAL 100) 3RA ETAPA, INCLUYE PUENTE Y OBRAS DE DESVÍO</w:t>
            </w:r>
          </w:p>
        </w:tc>
        <w:tc>
          <w:tcPr>
            <w:tcW w:w="1164" w:type="dxa"/>
            <w:tcBorders>
              <w:top w:val="single" w:sz="4" w:space="0" w:color="auto"/>
              <w:left w:val="single" w:sz="4" w:space="0" w:color="auto"/>
              <w:bottom w:val="single" w:sz="4" w:space="0" w:color="auto"/>
              <w:right w:val="single" w:sz="4" w:space="0" w:color="auto"/>
            </w:tcBorders>
            <w:shd w:val="pct10" w:color="auto" w:fill="FFFFFF" w:themeFill="background1"/>
            <w:vAlign w:val="center"/>
          </w:tcPr>
          <w:p w:rsidR="003B1447" w:rsidRPr="00715276" w:rsidRDefault="003B1447" w:rsidP="008043A2">
            <w:pPr>
              <w:jc w:val="right"/>
              <w:rPr>
                <w:rFonts w:ascii="Arial" w:hAnsi="Arial" w:cs="Arial"/>
                <w:color w:val="000000"/>
                <w:sz w:val="16"/>
                <w:szCs w:val="18"/>
              </w:rPr>
            </w:pPr>
            <w:r w:rsidRPr="00715276">
              <w:rPr>
                <w:rFonts w:ascii="Arial" w:hAnsi="Arial" w:cs="Arial"/>
                <w:color w:val="000000"/>
                <w:sz w:val="16"/>
                <w:szCs w:val="18"/>
              </w:rPr>
              <w:t xml:space="preserve">42,673,569 </w:t>
            </w:r>
          </w:p>
        </w:tc>
        <w:tc>
          <w:tcPr>
            <w:tcW w:w="1125" w:type="dxa"/>
            <w:tcBorders>
              <w:top w:val="single" w:sz="4" w:space="0" w:color="auto"/>
              <w:left w:val="single" w:sz="4" w:space="0" w:color="auto"/>
              <w:bottom w:val="single" w:sz="4" w:space="0" w:color="auto"/>
              <w:right w:val="single" w:sz="4" w:space="0" w:color="auto"/>
            </w:tcBorders>
            <w:shd w:val="pct10" w:color="auto" w:fill="FFFFFF" w:themeFill="background1"/>
            <w:vAlign w:val="center"/>
            <w:hideMark/>
          </w:tcPr>
          <w:p w:rsidR="003B1447" w:rsidRPr="00715276" w:rsidRDefault="003B1447" w:rsidP="008043A2">
            <w:pPr>
              <w:jc w:val="right"/>
              <w:rPr>
                <w:rFonts w:ascii="Arial" w:hAnsi="Arial" w:cs="Arial"/>
                <w:color w:val="000000"/>
                <w:sz w:val="16"/>
                <w:szCs w:val="18"/>
              </w:rPr>
            </w:pPr>
            <w:r w:rsidRPr="00715276">
              <w:rPr>
                <w:rFonts w:ascii="Arial" w:hAnsi="Arial" w:cs="Arial"/>
                <w:color w:val="000000"/>
                <w:sz w:val="16"/>
                <w:szCs w:val="18"/>
              </w:rPr>
              <w:t xml:space="preserve">0 </w:t>
            </w:r>
          </w:p>
        </w:tc>
        <w:tc>
          <w:tcPr>
            <w:tcW w:w="1245" w:type="dxa"/>
            <w:tcBorders>
              <w:top w:val="single" w:sz="4" w:space="0" w:color="auto"/>
              <w:left w:val="nil"/>
              <w:bottom w:val="single" w:sz="4" w:space="0" w:color="auto"/>
              <w:right w:val="single" w:sz="4" w:space="0" w:color="auto"/>
            </w:tcBorders>
            <w:shd w:val="pct10" w:color="auto" w:fill="FFFFFF" w:themeFill="background1"/>
            <w:vAlign w:val="center"/>
            <w:hideMark/>
          </w:tcPr>
          <w:p w:rsidR="003B1447" w:rsidRPr="00715276" w:rsidRDefault="003B1447" w:rsidP="008043A2">
            <w:pPr>
              <w:jc w:val="right"/>
              <w:rPr>
                <w:rFonts w:ascii="Arial" w:hAnsi="Arial" w:cs="Arial"/>
                <w:color w:val="000000"/>
                <w:sz w:val="16"/>
                <w:szCs w:val="18"/>
              </w:rPr>
            </w:pPr>
            <w:r w:rsidRPr="00715276">
              <w:rPr>
                <w:rFonts w:ascii="Arial" w:hAnsi="Arial" w:cs="Arial"/>
                <w:color w:val="000000"/>
                <w:sz w:val="16"/>
                <w:szCs w:val="18"/>
              </w:rPr>
              <w:t xml:space="preserve">42,673,569 </w:t>
            </w:r>
          </w:p>
        </w:tc>
      </w:tr>
      <w:tr w:rsidR="003B1447" w:rsidRPr="003B1447" w:rsidTr="003B1447">
        <w:trPr>
          <w:trHeight w:val="480"/>
          <w:jc w:val="center"/>
        </w:trPr>
        <w:tc>
          <w:tcPr>
            <w:tcW w:w="17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B1447" w:rsidRPr="00715276" w:rsidRDefault="003B1447" w:rsidP="008043A2">
            <w:pPr>
              <w:rPr>
                <w:rFonts w:ascii="Arial" w:hAnsi="Arial" w:cs="Arial"/>
                <w:color w:val="000000"/>
                <w:sz w:val="16"/>
                <w:szCs w:val="18"/>
              </w:rPr>
            </w:pPr>
            <w:r w:rsidRPr="00715276">
              <w:rPr>
                <w:rFonts w:ascii="Arial" w:hAnsi="Arial" w:cs="Arial"/>
                <w:color w:val="000000"/>
                <w:sz w:val="16"/>
                <w:szCs w:val="18"/>
              </w:rPr>
              <w:t>CEI/DGA/043/2017</w:t>
            </w:r>
          </w:p>
        </w:tc>
        <w:tc>
          <w:tcPr>
            <w:tcW w:w="1065" w:type="dxa"/>
            <w:tcBorders>
              <w:top w:val="single" w:sz="4" w:space="0" w:color="auto"/>
              <w:left w:val="nil"/>
              <w:bottom w:val="single" w:sz="4" w:space="0" w:color="auto"/>
              <w:right w:val="single" w:sz="4" w:space="0" w:color="auto"/>
            </w:tcBorders>
            <w:shd w:val="pct10" w:color="auto" w:fill="FFFFFF" w:themeFill="background1"/>
            <w:vAlign w:val="center"/>
            <w:hideMark/>
          </w:tcPr>
          <w:p w:rsidR="003B1447" w:rsidRPr="00715276" w:rsidRDefault="003B1447" w:rsidP="008043A2">
            <w:pPr>
              <w:jc w:val="center"/>
              <w:rPr>
                <w:rFonts w:ascii="Arial" w:hAnsi="Arial" w:cs="Arial"/>
                <w:color w:val="000000"/>
                <w:sz w:val="16"/>
                <w:szCs w:val="18"/>
              </w:rPr>
            </w:pPr>
            <w:r w:rsidRPr="00715276">
              <w:rPr>
                <w:rFonts w:ascii="Arial" w:hAnsi="Arial" w:cs="Arial"/>
                <w:color w:val="000000"/>
                <w:sz w:val="16"/>
                <w:szCs w:val="18"/>
              </w:rPr>
              <w:t>9/10/17</w:t>
            </w:r>
          </w:p>
        </w:tc>
        <w:tc>
          <w:tcPr>
            <w:tcW w:w="1083" w:type="dxa"/>
            <w:tcBorders>
              <w:top w:val="single" w:sz="4" w:space="0" w:color="auto"/>
              <w:left w:val="nil"/>
              <w:bottom w:val="single" w:sz="4" w:space="0" w:color="auto"/>
              <w:right w:val="single" w:sz="4" w:space="0" w:color="auto"/>
            </w:tcBorders>
            <w:shd w:val="clear" w:color="auto" w:fill="FFFFFF" w:themeFill="background1"/>
            <w:vAlign w:val="center"/>
          </w:tcPr>
          <w:p w:rsidR="003B1447" w:rsidRPr="00715276" w:rsidRDefault="003B1447" w:rsidP="008043A2">
            <w:pPr>
              <w:rPr>
                <w:rFonts w:ascii="Arial" w:hAnsi="Arial" w:cs="Arial"/>
                <w:color w:val="000000"/>
                <w:sz w:val="16"/>
                <w:szCs w:val="18"/>
              </w:rPr>
            </w:pPr>
            <w:r w:rsidRPr="00715276">
              <w:rPr>
                <w:rFonts w:ascii="Arial" w:hAnsi="Arial" w:cs="Arial"/>
                <w:color w:val="000000"/>
                <w:sz w:val="16"/>
                <w:szCs w:val="18"/>
              </w:rPr>
              <w:t>2017-00674</w:t>
            </w:r>
          </w:p>
        </w:tc>
        <w:tc>
          <w:tcPr>
            <w:tcW w:w="48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1447" w:rsidRPr="00715276" w:rsidRDefault="003B1447" w:rsidP="008043A2">
            <w:pPr>
              <w:rPr>
                <w:rFonts w:ascii="Arial" w:hAnsi="Arial" w:cs="Arial"/>
                <w:color w:val="000000"/>
                <w:sz w:val="16"/>
                <w:szCs w:val="16"/>
              </w:rPr>
            </w:pPr>
            <w:r w:rsidRPr="00715276">
              <w:rPr>
                <w:rFonts w:ascii="Arial" w:hAnsi="Arial" w:cs="Arial"/>
                <w:color w:val="000000"/>
                <w:sz w:val="16"/>
                <w:szCs w:val="16"/>
              </w:rPr>
              <w:t xml:space="preserve">“LICITACIÓN PÚBLICA PRESENCIAL CON CARÁCTER NACIONAL NÚMERO LA-922022996-E37-2017 PRIMERA CONVOCATORIA REFERENTE AL "SUMINISTRO Y ACARREO DE MEZCLA ASFÁLTICA EN CALIENTE PARA EL PROYECTO DENOMINADO; "REHABILITACIÓN DE CARRETERAS ESTATALES 411, 413 Y 430, MUNICIPIOS DE CORREGIDORA Y HUIMILPAN, QRO." </w:t>
            </w:r>
          </w:p>
        </w:tc>
        <w:tc>
          <w:tcPr>
            <w:tcW w:w="1164" w:type="dxa"/>
            <w:tcBorders>
              <w:top w:val="single" w:sz="4" w:space="0" w:color="auto"/>
              <w:left w:val="single" w:sz="4" w:space="0" w:color="auto"/>
              <w:bottom w:val="single" w:sz="4" w:space="0" w:color="auto"/>
              <w:right w:val="single" w:sz="4" w:space="0" w:color="auto"/>
            </w:tcBorders>
            <w:shd w:val="pct10" w:color="auto" w:fill="FFFFFF" w:themeFill="background1"/>
            <w:vAlign w:val="center"/>
          </w:tcPr>
          <w:p w:rsidR="003B1447" w:rsidRPr="00715276" w:rsidRDefault="003B1447" w:rsidP="008043A2">
            <w:pPr>
              <w:jc w:val="right"/>
              <w:rPr>
                <w:rFonts w:ascii="Arial" w:hAnsi="Arial" w:cs="Arial"/>
                <w:color w:val="000000"/>
                <w:sz w:val="16"/>
                <w:szCs w:val="18"/>
              </w:rPr>
            </w:pPr>
            <w:r w:rsidRPr="00715276">
              <w:rPr>
                <w:rFonts w:ascii="Arial" w:hAnsi="Arial" w:cs="Arial"/>
                <w:color w:val="000000"/>
                <w:sz w:val="16"/>
                <w:szCs w:val="18"/>
              </w:rPr>
              <w:t xml:space="preserve">26,073,125 </w:t>
            </w:r>
          </w:p>
        </w:tc>
        <w:tc>
          <w:tcPr>
            <w:tcW w:w="1125" w:type="dxa"/>
            <w:tcBorders>
              <w:top w:val="single" w:sz="4" w:space="0" w:color="auto"/>
              <w:left w:val="single" w:sz="4" w:space="0" w:color="auto"/>
              <w:bottom w:val="single" w:sz="4" w:space="0" w:color="auto"/>
              <w:right w:val="single" w:sz="4" w:space="0" w:color="auto"/>
            </w:tcBorders>
            <w:shd w:val="pct10" w:color="auto" w:fill="FFFFFF" w:themeFill="background1"/>
            <w:vAlign w:val="center"/>
            <w:hideMark/>
          </w:tcPr>
          <w:p w:rsidR="003B1447" w:rsidRPr="00715276" w:rsidRDefault="003B1447" w:rsidP="008043A2">
            <w:pPr>
              <w:jc w:val="right"/>
              <w:rPr>
                <w:rFonts w:ascii="Arial" w:hAnsi="Arial" w:cs="Arial"/>
                <w:color w:val="000000"/>
                <w:sz w:val="16"/>
                <w:szCs w:val="18"/>
              </w:rPr>
            </w:pPr>
            <w:r w:rsidRPr="00715276">
              <w:rPr>
                <w:rFonts w:ascii="Arial" w:hAnsi="Arial" w:cs="Arial"/>
                <w:color w:val="000000"/>
                <w:sz w:val="16"/>
                <w:szCs w:val="18"/>
              </w:rPr>
              <w:t xml:space="preserve">5,726,453 </w:t>
            </w:r>
          </w:p>
        </w:tc>
        <w:tc>
          <w:tcPr>
            <w:tcW w:w="1245" w:type="dxa"/>
            <w:tcBorders>
              <w:top w:val="single" w:sz="4" w:space="0" w:color="auto"/>
              <w:left w:val="nil"/>
              <w:bottom w:val="single" w:sz="4" w:space="0" w:color="auto"/>
              <w:right w:val="single" w:sz="4" w:space="0" w:color="auto"/>
            </w:tcBorders>
            <w:shd w:val="pct10" w:color="auto" w:fill="FFFFFF" w:themeFill="background1"/>
            <w:vAlign w:val="center"/>
            <w:hideMark/>
          </w:tcPr>
          <w:p w:rsidR="003B1447" w:rsidRPr="00715276" w:rsidRDefault="003B1447" w:rsidP="008043A2">
            <w:pPr>
              <w:jc w:val="right"/>
              <w:rPr>
                <w:rFonts w:ascii="Arial" w:hAnsi="Arial" w:cs="Arial"/>
                <w:color w:val="000000"/>
                <w:sz w:val="16"/>
                <w:szCs w:val="18"/>
              </w:rPr>
            </w:pPr>
            <w:r w:rsidRPr="00715276">
              <w:rPr>
                <w:rFonts w:ascii="Arial" w:hAnsi="Arial" w:cs="Arial"/>
                <w:color w:val="000000"/>
                <w:sz w:val="16"/>
                <w:szCs w:val="18"/>
              </w:rPr>
              <w:t xml:space="preserve">20,346,672 </w:t>
            </w:r>
          </w:p>
        </w:tc>
      </w:tr>
      <w:tr w:rsidR="003B1447" w:rsidRPr="003B1447" w:rsidTr="003B1447">
        <w:trPr>
          <w:trHeight w:val="480"/>
          <w:jc w:val="center"/>
        </w:trPr>
        <w:tc>
          <w:tcPr>
            <w:tcW w:w="17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B1447" w:rsidRPr="00715276" w:rsidRDefault="003B1447" w:rsidP="008043A2">
            <w:pPr>
              <w:rPr>
                <w:rFonts w:ascii="Arial" w:hAnsi="Arial" w:cs="Arial"/>
                <w:color w:val="000000"/>
                <w:sz w:val="16"/>
                <w:szCs w:val="18"/>
              </w:rPr>
            </w:pPr>
            <w:r w:rsidRPr="00715276">
              <w:rPr>
                <w:rFonts w:ascii="Arial" w:hAnsi="Arial" w:cs="Arial"/>
                <w:color w:val="000000"/>
                <w:sz w:val="16"/>
                <w:szCs w:val="18"/>
              </w:rPr>
              <w:t>CEI/DGA/045/2017</w:t>
            </w:r>
          </w:p>
        </w:tc>
        <w:tc>
          <w:tcPr>
            <w:tcW w:w="1065" w:type="dxa"/>
            <w:tcBorders>
              <w:top w:val="single" w:sz="4" w:space="0" w:color="auto"/>
              <w:left w:val="nil"/>
              <w:bottom w:val="single" w:sz="4" w:space="0" w:color="auto"/>
              <w:right w:val="single" w:sz="4" w:space="0" w:color="auto"/>
            </w:tcBorders>
            <w:shd w:val="pct10" w:color="auto" w:fill="FFFFFF" w:themeFill="background1"/>
            <w:vAlign w:val="center"/>
            <w:hideMark/>
          </w:tcPr>
          <w:p w:rsidR="003B1447" w:rsidRPr="00715276" w:rsidRDefault="003B1447" w:rsidP="008043A2">
            <w:pPr>
              <w:jc w:val="center"/>
              <w:rPr>
                <w:rFonts w:ascii="Arial" w:hAnsi="Arial" w:cs="Arial"/>
                <w:color w:val="000000"/>
                <w:sz w:val="16"/>
                <w:szCs w:val="18"/>
              </w:rPr>
            </w:pPr>
            <w:r w:rsidRPr="00715276">
              <w:rPr>
                <w:rFonts w:ascii="Arial" w:hAnsi="Arial" w:cs="Arial"/>
                <w:color w:val="000000"/>
                <w:sz w:val="16"/>
                <w:szCs w:val="18"/>
              </w:rPr>
              <w:t>9/10/17</w:t>
            </w:r>
          </w:p>
        </w:tc>
        <w:tc>
          <w:tcPr>
            <w:tcW w:w="1083" w:type="dxa"/>
            <w:tcBorders>
              <w:top w:val="single" w:sz="4" w:space="0" w:color="auto"/>
              <w:left w:val="nil"/>
              <w:bottom w:val="single" w:sz="4" w:space="0" w:color="auto"/>
              <w:right w:val="single" w:sz="4" w:space="0" w:color="auto"/>
            </w:tcBorders>
            <w:shd w:val="clear" w:color="auto" w:fill="FFFFFF" w:themeFill="background1"/>
            <w:vAlign w:val="center"/>
          </w:tcPr>
          <w:p w:rsidR="003B1447" w:rsidRPr="00715276" w:rsidRDefault="003B1447" w:rsidP="008043A2">
            <w:pPr>
              <w:rPr>
                <w:rFonts w:ascii="Arial" w:hAnsi="Arial" w:cs="Arial"/>
                <w:color w:val="000000"/>
                <w:sz w:val="16"/>
                <w:szCs w:val="18"/>
              </w:rPr>
            </w:pPr>
            <w:r w:rsidRPr="00715276">
              <w:rPr>
                <w:rFonts w:ascii="Arial" w:hAnsi="Arial" w:cs="Arial"/>
                <w:color w:val="000000"/>
                <w:sz w:val="16"/>
                <w:szCs w:val="18"/>
              </w:rPr>
              <w:t>2017-00674</w:t>
            </w:r>
          </w:p>
        </w:tc>
        <w:tc>
          <w:tcPr>
            <w:tcW w:w="48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1447" w:rsidRPr="00715276" w:rsidRDefault="003B1447" w:rsidP="008043A2">
            <w:pPr>
              <w:rPr>
                <w:rFonts w:ascii="Arial" w:hAnsi="Arial" w:cs="Arial"/>
                <w:color w:val="000000"/>
                <w:sz w:val="16"/>
                <w:szCs w:val="16"/>
              </w:rPr>
            </w:pPr>
            <w:r w:rsidRPr="00715276">
              <w:rPr>
                <w:rFonts w:ascii="Arial" w:hAnsi="Arial" w:cs="Arial"/>
                <w:color w:val="000000"/>
                <w:sz w:val="16"/>
                <w:szCs w:val="16"/>
              </w:rPr>
              <w:t>“LICITACIÓN PÚBLICA PRESENCIAL CON CARÁCTER NACIONAL NÚMERO</w:t>
            </w:r>
            <w:r w:rsidRPr="00715276">
              <w:rPr>
                <w:rFonts w:ascii="Arial" w:hAnsi="Arial" w:cs="Arial"/>
                <w:color w:val="000000"/>
                <w:sz w:val="16"/>
                <w:szCs w:val="16"/>
              </w:rPr>
              <w:br/>
              <w:t>LA-922022996- E37-2017 PRIMERA CONVOCATORIA REFERENTE AL SUMINISTRO Y</w:t>
            </w:r>
            <w:r w:rsidRPr="00715276">
              <w:rPr>
                <w:rFonts w:ascii="Arial" w:hAnsi="Arial" w:cs="Arial"/>
                <w:color w:val="000000"/>
                <w:sz w:val="16"/>
                <w:szCs w:val="16"/>
              </w:rPr>
              <w:br/>
              <w:t>ACARREO DE MEZCLA ASFÁLTICA EN CALIENTE PARA EL PROYECTO DENOMINADO;</w:t>
            </w:r>
            <w:r w:rsidRPr="00715276">
              <w:rPr>
                <w:rFonts w:ascii="Arial" w:hAnsi="Arial" w:cs="Arial"/>
                <w:color w:val="000000"/>
                <w:sz w:val="16"/>
                <w:szCs w:val="16"/>
              </w:rPr>
              <w:br/>
              <w:t>REHABILITACIÓN DE CARRETERAS ESTATALES 411, 413 Y 430, MUNICIPIOS DE</w:t>
            </w:r>
            <w:r w:rsidRPr="00715276">
              <w:rPr>
                <w:rFonts w:ascii="Arial" w:hAnsi="Arial" w:cs="Arial"/>
                <w:color w:val="000000"/>
                <w:sz w:val="16"/>
                <w:szCs w:val="16"/>
              </w:rPr>
              <w:br/>
              <w:t>CORREGIDORA Y HUIMILPAN, QRO"</w:t>
            </w:r>
          </w:p>
        </w:tc>
        <w:tc>
          <w:tcPr>
            <w:tcW w:w="1164" w:type="dxa"/>
            <w:tcBorders>
              <w:top w:val="single" w:sz="4" w:space="0" w:color="auto"/>
              <w:left w:val="single" w:sz="4" w:space="0" w:color="auto"/>
              <w:bottom w:val="single" w:sz="4" w:space="0" w:color="auto"/>
              <w:right w:val="single" w:sz="4" w:space="0" w:color="auto"/>
            </w:tcBorders>
            <w:shd w:val="pct10" w:color="auto" w:fill="FFFFFF" w:themeFill="background1"/>
            <w:vAlign w:val="center"/>
          </w:tcPr>
          <w:p w:rsidR="003B1447" w:rsidRPr="00715276" w:rsidRDefault="003B1447" w:rsidP="008043A2">
            <w:pPr>
              <w:jc w:val="right"/>
              <w:rPr>
                <w:rFonts w:ascii="Arial" w:hAnsi="Arial" w:cs="Arial"/>
                <w:color w:val="000000"/>
                <w:sz w:val="16"/>
                <w:szCs w:val="18"/>
              </w:rPr>
            </w:pPr>
            <w:r w:rsidRPr="00715276">
              <w:rPr>
                <w:rFonts w:ascii="Arial" w:hAnsi="Arial" w:cs="Arial"/>
                <w:color w:val="000000"/>
                <w:sz w:val="16"/>
                <w:szCs w:val="18"/>
              </w:rPr>
              <w:t xml:space="preserve">2,355,904 </w:t>
            </w:r>
          </w:p>
        </w:tc>
        <w:tc>
          <w:tcPr>
            <w:tcW w:w="1125" w:type="dxa"/>
            <w:tcBorders>
              <w:top w:val="single" w:sz="4" w:space="0" w:color="auto"/>
              <w:left w:val="single" w:sz="4" w:space="0" w:color="auto"/>
              <w:bottom w:val="single" w:sz="4" w:space="0" w:color="auto"/>
              <w:right w:val="single" w:sz="4" w:space="0" w:color="auto"/>
            </w:tcBorders>
            <w:shd w:val="pct10" w:color="auto" w:fill="FFFFFF" w:themeFill="background1"/>
            <w:vAlign w:val="center"/>
            <w:hideMark/>
          </w:tcPr>
          <w:p w:rsidR="003B1447" w:rsidRPr="00715276" w:rsidRDefault="003B1447" w:rsidP="008043A2">
            <w:pPr>
              <w:jc w:val="right"/>
              <w:rPr>
                <w:rFonts w:ascii="Arial" w:hAnsi="Arial" w:cs="Arial"/>
                <w:color w:val="000000"/>
                <w:sz w:val="16"/>
                <w:szCs w:val="18"/>
              </w:rPr>
            </w:pPr>
            <w:r w:rsidRPr="00715276">
              <w:rPr>
                <w:rFonts w:ascii="Arial" w:hAnsi="Arial" w:cs="Arial"/>
                <w:color w:val="000000"/>
                <w:sz w:val="16"/>
                <w:szCs w:val="18"/>
              </w:rPr>
              <w:t xml:space="preserve">0 </w:t>
            </w:r>
          </w:p>
        </w:tc>
        <w:tc>
          <w:tcPr>
            <w:tcW w:w="1245" w:type="dxa"/>
            <w:tcBorders>
              <w:top w:val="single" w:sz="4" w:space="0" w:color="auto"/>
              <w:left w:val="nil"/>
              <w:bottom w:val="single" w:sz="4" w:space="0" w:color="auto"/>
              <w:right w:val="single" w:sz="4" w:space="0" w:color="auto"/>
            </w:tcBorders>
            <w:shd w:val="pct10" w:color="auto" w:fill="FFFFFF" w:themeFill="background1"/>
            <w:vAlign w:val="center"/>
            <w:hideMark/>
          </w:tcPr>
          <w:p w:rsidR="003B1447" w:rsidRPr="00715276" w:rsidRDefault="003B1447" w:rsidP="008043A2">
            <w:pPr>
              <w:jc w:val="right"/>
              <w:rPr>
                <w:rFonts w:ascii="Arial" w:hAnsi="Arial" w:cs="Arial"/>
                <w:color w:val="000000"/>
                <w:sz w:val="16"/>
                <w:szCs w:val="18"/>
              </w:rPr>
            </w:pPr>
            <w:r w:rsidRPr="00715276">
              <w:rPr>
                <w:rFonts w:ascii="Arial" w:hAnsi="Arial" w:cs="Arial"/>
                <w:color w:val="000000"/>
                <w:sz w:val="16"/>
                <w:szCs w:val="18"/>
              </w:rPr>
              <w:t xml:space="preserve">2,355,904 </w:t>
            </w:r>
          </w:p>
        </w:tc>
      </w:tr>
      <w:tr w:rsidR="003B1447" w:rsidRPr="003B1447" w:rsidTr="003B1447">
        <w:trPr>
          <w:trHeight w:val="480"/>
          <w:jc w:val="center"/>
        </w:trPr>
        <w:tc>
          <w:tcPr>
            <w:tcW w:w="17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B1447" w:rsidRPr="00715276" w:rsidRDefault="003B1447" w:rsidP="008043A2">
            <w:pPr>
              <w:rPr>
                <w:rFonts w:ascii="Arial" w:hAnsi="Arial" w:cs="Arial"/>
                <w:color w:val="000000"/>
                <w:sz w:val="16"/>
                <w:szCs w:val="18"/>
              </w:rPr>
            </w:pPr>
            <w:r w:rsidRPr="00715276">
              <w:rPr>
                <w:rFonts w:ascii="Arial" w:hAnsi="Arial" w:cs="Arial"/>
                <w:color w:val="000000"/>
                <w:sz w:val="16"/>
                <w:szCs w:val="18"/>
              </w:rPr>
              <w:t>CEI/DGA/080/2017</w:t>
            </w:r>
          </w:p>
        </w:tc>
        <w:tc>
          <w:tcPr>
            <w:tcW w:w="1065" w:type="dxa"/>
            <w:tcBorders>
              <w:top w:val="single" w:sz="4" w:space="0" w:color="auto"/>
              <w:left w:val="nil"/>
              <w:bottom w:val="single" w:sz="4" w:space="0" w:color="auto"/>
              <w:right w:val="single" w:sz="4" w:space="0" w:color="auto"/>
            </w:tcBorders>
            <w:shd w:val="pct10" w:color="auto" w:fill="FFFFFF" w:themeFill="background1"/>
            <w:vAlign w:val="center"/>
            <w:hideMark/>
          </w:tcPr>
          <w:p w:rsidR="003B1447" w:rsidRPr="00715276" w:rsidRDefault="003B1447" w:rsidP="008043A2">
            <w:pPr>
              <w:jc w:val="center"/>
              <w:rPr>
                <w:rFonts w:ascii="Arial" w:hAnsi="Arial" w:cs="Arial"/>
                <w:color w:val="000000"/>
                <w:sz w:val="16"/>
                <w:szCs w:val="18"/>
              </w:rPr>
            </w:pPr>
            <w:r w:rsidRPr="00715276">
              <w:rPr>
                <w:rFonts w:ascii="Arial" w:hAnsi="Arial" w:cs="Arial"/>
                <w:color w:val="000000"/>
                <w:sz w:val="16"/>
                <w:szCs w:val="18"/>
              </w:rPr>
              <w:t>29/12/17</w:t>
            </w:r>
          </w:p>
        </w:tc>
        <w:tc>
          <w:tcPr>
            <w:tcW w:w="1083" w:type="dxa"/>
            <w:tcBorders>
              <w:top w:val="single" w:sz="4" w:space="0" w:color="auto"/>
              <w:left w:val="nil"/>
              <w:bottom w:val="single" w:sz="4" w:space="0" w:color="auto"/>
              <w:right w:val="single" w:sz="4" w:space="0" w:color="auto"/>
            </w:tcBorders>
            <w:shd w:val="clear" w:color="auto" w:fill="FFFFFF" w:themeFill="background1"/>
            <w:vAlign w:val="center"/>
          </w:tcPr>
          <w:p w:rsidR="003B1447" w:rsidRPr="00715276" w:rsidRDefault="003B1447" w:rsidP="008043A2">
            <w:pPr>
              <w:rPr>
                <w:rFonts w:ascii="Arial" w:hAnsi="Arial" w:cs="Arial"/>
                <w:color w:val="000000"/>
                <w:sz w:val="16"/>
                <w:szCs w:val="18"/>
              </w:rPr>
            </w:pPr>
            <w:r w:rsidRPr="00715276">
              <w:rPr>
                <w:rFonts w:ascii="Arial" w:hAnsi="Arial" w:cs="Arial"/>
                <w:color w:val="000000"/>
                <w:sz w:val="16"/>
                <w:szCs w:val="18"/>
              </w:rPr>
              <w:t>2017-00674</w:t>
            </w:r>
          </w:p>
        </w:tc>
        <w:tc>
          <w:tcPr>
            <w:tcW w:w="48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1447" w:rsidRPr="00715276" w:rsidRDefault="003B1447" w:rsidP="008043A2">
            <w:pPr>
              <w:rPr>
                <w:rFonts w:ascii="Arial" w:hAnsi="Arial" w:cs="Arial"/>
                <w:color w:val="000000"/>
                <w:sz w:val="16"/>
                <w:szCs w:val="16"/>
              </w:rPr>
            </w:pPr>
            <w:r w:rsidRPr="00715276">
              <w:rPr>
                <w:rFonts w:ascii="Arial" w:hAnsi="Arial" w:cs="Arial"/>
                <w:color w:val="000000"/>
                <w:sz w:val="16"/>
                <w:szCs w:val="16"/>
              </w:rPr>
              <w:t>ADJUDICACION DIRECTA</w:t>
            </w:r>
          </w:p>
        </w:tc>
        <w:tc>
          <w:tcPr>
            <w:tcW w:w="1164" w:type="dxa"/>
            <w:tcBorders>
              <w:top w:val="single" w:sz="4" w:space="0" w:color="auto"/>
              <w:left w:val="single" w:sz="4" w:space="0" w:color="auto"/>
              <w:bottom w:val="single" w:sz="4" w:space="0" w:color="auto"/>
              <w:right w:val="single" w:sz="4" w:space="0" w:color="auto"/>
            </w:tcBorders>
            <w:shd w:val="pct10" w:color="auto" w:fill="FFFFFF" w:themeFill="background1"/>
            <w:vAlign w:val="center"/>
          </w:tcPr>
          <w:p w:rsidR="003B1447" w:rsidRPr="00715276" w:rsidRDefault="003B1447" w:rsidP="008043A2">
            <w:pPr>
              <w:jc w:val="right"/>
              <w:rPr>
                <w:rFonts w:ascii="Arial" w:hAnsi="Arial" w:cs="Arial"/>
                <w:color w:val="000000"/>
                <w:sz w:val="16"/>
                <w:szCs w:val="18"/>
              </w:rPr>
            </w:pPr>
            <w:r w:rsidRPr="00715276">
              <w:rPr>
                <w:rFonts w:ascii="Arial" w:hAnsi="Arial" w:cs="Arial"/>
                <w:color w:val="000000"/>
                <w:sz w:val="16"/>
                <w:szCs w:val="18"/>
              </w:rPr>
              <w:t xml:space="preserve">372,209 </w:t>
            </w:r>
          </w:p>
        </w:tc>
        <w:tc>
          <w:tcPr>
            <w:tcW w:w="1125" w:type="dxa"/>
            <w:tcBorders>
              <w:top w:val="single" w:sz="4" w:space="0" w:color="auto"/>
              <w:left w:val="single" w:sz="4" w:space="0" w:color="auto"/>
              <w:bottom w:val="single" w:sz="4" w:space="0" w:color="auto"/>
              <w:right w:val="single" w:sz="4" w:space="0" w:color="auto"/>
            </w:tcBorders>
            <w:shd w:val="pct10" w:color="auto" w:fill="FFFFFF" w:themeFill="background1"/>
            <w:vAlign w:val="center"/>
            <w:hideMark/>
          </w:tcPr>
          <w:p w:rsidR="003B1447" w:rsidRPr="00715276" w:rsidRDefault="003B1447" w:rsidP="008043A2">
            <w:pPr>
              <w:jc w:val="right"/>
              <w:rPr>
                <w:rFonts w:ascii="Arial" w:hAnsi="Arial" w:cs="Arial"/>
                <w:color w:val="000000"/>
                <w:sz w:val="16"/>
                <w:szCs w:val="18"/>
              </w:rPr>
            </w:pPr>
            <w:r w:rsidRPr="00715276">
              <w:rPr>
                <w:rFonts w:ascii="Arial" w:hAnsi="Arial" w:cs="Arial"/>
                <w:color w:val="000000"/>
                <w:sz w:val="16"/>
                <w:szCs w:val="18"/>
              </w:rPr>
              <w:t xml:space="preserve">0 </w:t>
            </w:r>
          </w:p>
        </w:tc>
        <w:tc>
          <w:tcPr>
            <w:tcW w:w="1245" w:type="dxa"/>
            <w:tcBorders>
              <w:top w:val="single" w:sz="4" w:space="0" w:color="auto"/>
              <w:left w:val="nil"/>
              <w:bottom w:val="single" w:sz="4" w:space="0" w:color="auto"/>
              <w:right w:val="single" w:sz="4" w:space="0" w:color="auto"/>
            </w:tcBorders>
            <w:shd w:val="pct10" w:color="auto" w:fill="FFFFFF" w:themeFill="background1"/>
            <w:vAlign w:val="center"/>
            <w:hideMark/>
          </w:tcPr>
          <w:p w:rsidR="003B1447" w:rsidRPr="00715276" w:rsidRDefault="003B1447" w:rsidP="008043A2">
            <w:pPr>
              <w:jc w:val="right"/>
              <w:rPr>
                <w:rFonts w:ascii="Arial" w:hAnsi="Arial" w:cs="Arial"/>
                <w:color w:val="000000"/>
                <w:sz w:val="16"/>
                <w:szCs w:val="18"/>
              </w:rPr>
            </w:pPr>
            <w:r w:rsidRPr="00715276">
              <w:rPr>
                <w:rFonts w:ascii="Arial" w:hAnsi="Arial" w:cs="Arial"/>
                <w:color w:val="000000"/>
                <w:sz w:val="16"/>
                <w:szCs w:val="18"/>
              </w:rPr>
              <w:t xml:space="preserve">372,209 </w:t>
            </w:r>
          </w:p>
        </w:tc>
      </w:tr>
      <w:tr w:rsidR="003B1447" w:rsidRPr="003B1447" w:rsidTr="003B1447">
        <w:trPr>
          <w:trHeight w:val="480"/>
          <w:jc w:val="center"/>
        </w:trPr>
        <w:tc>
          <w:tcPr>
            <w:tcW w:w="17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B1447" w:rsidRPr="00715276" w:rsidRDefault="003B1447" w:rsidP="008043A2">
            <w:pPr>
              <w:rPr>
                <w:rFonts w:ascii="Arial" w:hAnsi="Arial" w:cs="Arial"/>
                <w:color w:val="000000"/>
                <w:sz w:val="16"/>
                <w:szCs w:val="18"/>
              </w:rPr>
            </w:pPr>
            <w:r w:rsidRPr="00715276">
              <w:rPr>
                <w:rFonts w:ascii="Arial" w:hAnsi="Arial" w:cs="Arial"/>
                <w:color w:val="000000"/>
                <w:sz w:val="16"/>
                <w:szCs w:val="18"/>
              </w:rPr>
              <w:t>CEI/DGA/036/2017</w:t>
            </w:r>
          </w:p>
        </w:tc>
        <w:tc>
          <w:tcPr>
            <w:tcW w:w="1065" w:type="dxa"/>
            <w:tcBorders>
              <w:top w:val="single" w:sz="4" w:space="0" w:color="auto"/>
              <w:left w:val="nil"/>
              <w:bottom w:val="single" w:sz="4" w:space="0" w:color="auto"/>
              <w:right w:val="single" w:sz="4" w:space="0" w:color="auto"/>
            </w:tcBorders>
            <w:shd w:val="pct10" w:color="auto" w:fill="FFFFFF" w:themeFill="background1"/>
            <w:vAlign w:val="center"/>
            <w:hideMark/>
          </w:tcPr>
          <w:p w:rsidR="003B1447" w:rsidRPr="00715276" w:rsidRDefault="003B1447" w:rsidP="008043A2">
            <w:pPr>
              <w:jc w:val="center"/>
              <w:rPr>
                <w:rFonts w:ascii="Arial" w:hAnsi="Arial" w:cs="Arial"/>
                <w:color w:val="000000"/>
                <w:sz w:val="16"/>
                <w:szCs w:val="18"/>
              </w:rPr>
            </w:pPr>
            <w:r w:rsidRPr="00715276">
              <w:rPr>
                <w:rFonts w:ascii="Arial" w:hAnsi="Arial" w:cs="Arial"/>
                <w:color w:val="000000"/>
                <w:sz w:val="16"/>
                <w:szCs w:val="18"/>
              </w:rPr>
              <w:t>29/12/17</w:t>
            </w:r>
          </w:p>
        </w:tc>
        <w:tc>
          <w:tcPr>
            <w:tcW w:w="1083" w:type="dxa"/>
            <w:tcBorders>
              <w:top w:val="single" w:sz="4" w:space="0" w:color="auto"/>
              <w:left w:val="nil"/>
              <w:bottom w:val="single" w:sz="4" w:space="0" w:color="auto"/>
              <w:right w:val="single" w:sz="4" w:space="0" w:color="auto"/>
            </w:tcBorders>
            <w:shd w:val="clear" w:color="auto" w:fill="FFFFFF" w:themeFill="background1"/>
            <w:vAlign w:val="center"/>
          </w:tcPr>
          <w:p w:rsidR="003B1447" w:rsidRPr="00715276" w:rsidRDefault="003B1447" w:rsidP="008043A2">
            <w:pPr>
              <w:rPr>
                <w:rFonts w:ascii="Arial" w:hAnsi="Arial" w:cs="Arial"/>
                <w:color w:val="000000"/>
                <w:sz w:val="16"/>
                <w:szCs w:val="18"/>
              </w:rPr>
            </w:pPr>
            <w:r w:rsidRPr="00715276">
              <w:rPr>
                <w:rFonts w:ascii="Arial" w:hAnsi="Arial" w:cs="Arial"/>
                <w:color w:val="000000"/>
                <w:sz w:val="16"/>
                <w:szCs w:val="18"/>
              </w:rPr>
              <w:t>2017-00675</w:t>
            </w:r>
          </w:p>
        </w:tc>
        <w:tc>
          <w:tcPr>
            <w:tcW w:w="48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1447" w:rsidRPr="00715276" w:rsidRDefault="003B1447" w:rsidP="008043A2">
            <w:pPr>
              <w:rPr>
                <w:rFonts w:ascii="Arial" w:hAnsi="Arial" w:cs="Arial"/>
                <w:color w:val="000000"/>
                <w:sz w:val="16"/>
                <w:szCs w:val="16"/>
              </w:rPr>
            </w:pPr>
            <w:r w:rsidRPr="00715276">
              <w:rPr>
                <w:rFonts w:ascii="Arial" w:hAnsi="Arial" w:cs="Arial"/>
                <w:color w:val="000000"/>
                <w:sz w:val="16"/>
                <w:szCs w:val="16"/>
              </w:rPr>
              <w:t>ADJUDICACION DIRECTA</w:t>
            </w:r>
          </w:p>
        </w:tc>
        <w:tc>
          <w:tcPr>
            <w:tcW w:w="1164" w:type="dxa"/>
            <w:tcBorders>
              <w:top w:val="single" w:sz="4" w:space="0" w:color="auto"/>
              <w:left w:val="single" w:sz="4" w:space="0" w:color="auto"/>
              <w:bottom w:val="single" w:sz="4" w:space="0" w:color="auto"/>
              <w:right w:val="single" w:sz="4" w:space="0" w:color="auto"/>
            </w:tcBorders>
            <w:shd w:val="pct10" w:color="auto" w:fill="FFFFFF" w:themeFill="background1"/>
            <w:vAlign w:val="center"/>
          </w:tcPr>
          <w:p w:rsidR="003B1447" w:rsidRPr="00715276" w:rsidRDefault="003B1447" w:rsidP="008043A2">
            <w:pPr>
              <w:jc w:val="right"/>
              <w:rPr>
                <w:rFonts w:ascii="Arial" w:hAnsi="Arial" w:cs="Arial"/>
                <w:color w:val="000000"/>
                <w:sz w:val="16"/>
                <w:szCs w:val="18"/>
              </w:rPr>
            </w:pPr>
            <w:r w:rsidRPr="00715276">
              <w:rPr>
                <w:rFonts w:ascii="Arial" w:hAnsi="Arial" w:cs="Arial"/>
                <w:color w:val="000000"/>
                <w:sz w:val="16"/>
                <w:szCs w:val="18"/>
              </w:rPr>
              <w:t xml:space="preserve">25,650 </w:t>
            </w:r>
          </w:p>
        </w:tc>
        <w:tc>
          <w:tcPr>
            <w:tcW w:w="1125" w:type="dxa"/>
            <w:tcBorders>
              <w:top w:val="single" w:sz="4" w:space="0" w:color="auto"/>
              <w:left w:val="single" w:sz="4" w:space="0" w:color="auto"/>
              <w:bottom w:val="single" w:sz="4" w:space="0" w:color="auto"/>
              <w:right w:val="single" w:sz="4" w:space="0" w:color="auto"/>
            </w:tcBorders>
            <w:shd w:val="pct10" w:color="auto" w:fill="FFFFFF" w:themeFill="background1"/>
            <w:vAlign w:val="center"/>
            <w:hideMark/>
          </w:tcPr>
          <w:p w:rsidR="003B1447" w:rsidRPr="00715276" w:rsidRDefault="003B1447" w:rsidP="008043A2">
            <w:pPr>
              <w:jc w:val="right"/>
              <w:rPr>
                <w:rFonts w:ascii="Arial" w:hAnsi="Arial" w:cs="Arial"/>
                <w:color w:val="000000"/>
                <w:sz w:val="16"/>
                <w:szCs w:val="18"/>
              </w:rPr>
            </w:pPr>
            <w:r w:rsidRPr="00715276">
              <w:rPr>
                <w:rFonts w:ascii="Arial" w:hAnsi="Arial" w:cs="Arial"/>
                <w:color w:val="000000"/>
                <w:sz w:val="16"/>
                <w:szCs w:val="18"/>
              </w:rPr>
              <w:t xml:space="preserve">0 </w:t>
            </w:r>
          </w:p>
        </w:tc>
        <w:tc>
          <w:tcPr>
            <w:tcW w:w="1245" w:type="dxa"/>
            <w:tcBorders>
              <w:top w:val="single" w:sz="4" w:space="0" w:color="auto"/>
              <w:left w:val="nil"/>
              <w:bottom w:val="single" w:sz="4" w:space="0" w:color="auto"/>
              <w:right w:val="single" w:sz="4" w:space="0" w:color="auto"/>
            </w:tcBorders>
            <w:shd w:val="pct10" w:color="auto" w:fill="FFFFFF" w:themeFill="background1"/>
            <w:vAlign w:val="center"/>
            <w:hideMark/>
          </w:tcPr>
          <w:p w:rsidR="003B1447" w:rsidRPr="00715276" w:rsidRDefault="003B1447" w:rsidP="008043A2">
            <w:pPr>
              <w:jc w:val="right"/>
              <w:rPr>
                <w:rFonts w:ascii="Arial" w:hAnsi="Arial" w:cs="Arial"/>
                <w:color w:val="000000"/>
                <w:sz w:val="16"/>
                <w:szCs w:val="18"/>
              </w:rPr>
            </w:pPr>
            <w:r w:rsidRPr="00715276">
              <w:rPr>
                <w:rFonts w:ascii="Arial" w:hAnsi="Arial" w:cs="Arial"/>
                <w:color w:val="000000"/>
                <w:sz w:val="16"/>
                <w:szCs w:val="18"/>
              </w:rPr>
              <w:t xml:space="preserve">25,650 </w:t>
            </w:r>
          </w:p>
        </w:tc>
      </w:tr>
      <w:tr w:rsidR="003B1447" w:rsidRPr="003B1447" w:rsidTr="003B1447">
        <w:trPr>
          <w:trHeight w:val="480"/>
          <w:jc w:val="center"/>
        </w:trPr>
        <w:tc>
          <w:tcPr>
            <w:tcW w:w="17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B1447" w:rsidRPr="00715276" w:rsidRDefault="003B1447" w:rsidP="008043A2">
            <w:pPr>
              <w:rPr>
                <w:rFonts w:ascii="Arial" w:hAnsi="Arial" w:cs="Arial"/>
                <w:color w:val="000000"/>
                <w:sz w:val="16"/>
                <w:szCs w:val="18"/>
              </w:rPr>
            </w:pPr>
            <w:r w:rsidRPr="00715276">
              <w:rPr>
                <w:rFonts w:ascii="Arial" w:hAnsi="Arial" w:cs="Arial"/>
                <w:color w:val="000000"/>
                <w:sz w:val="16"/>
                <w:szCs w:val="18"/>
              </w:rPr>
              <w:t>CEI/DGA/040/2017</w:t>
            </w:r>
          </w:p>
        </w:tc>
        <w:tc>
          <w:tcPr>
            <w:tcW w:w="1065" w:type="dxa"/>
            <w:tcBorders>
              <w:top w:val="single" w:sz="4" w:space="0" w:color="auto"/>
              <w:left w:val="nil"/>
              <w:bottom w:val="single" w:sz="4" w:space="0" w:color="auto"/>
              <w:right w:val="single" w:sz="4" w:space="0" w:color="auto"/>
            </w:tcBorders>
            <w:shd w:val="pct10" w:color="auto" w:fill="FFFFFF" w:themeFill="background1"/>
            <w:vAlign w:val="center"/>
            <w:hideMark/>
          </w:tcPr>
          <w:p w:rsidR="003B1447" w:rsidRPr="00715276" w:rsidRDefault="003B1447" w:rsidP="008043A2">
            <w:pPr>
              <w:jc w:val="center"/>
              <w:rPr>
                <w:rFonts w:ascii="Arial" w:hAnsi="Arial" w:cs="Arial"/>
                <w:color w:val="000000"/>
                <w:sz w:val="16"/>
                <w:szCs w:val="18"/>
              </w:rPr>
            </w:pPr>
            <w:r w:rsidRPr="00715276">
              <w:rPr>
                <w:rFonts w:ascii="Arial" w:hAnsi="Arial" w:cs="Arial"/>
                <w:color w:val="000000"/>
                <w:sz w:val="16"/>
                <w:szCs w:val="18"/>
              </w:rPr>
              <w:t>9/10/17</w:t>
            </w:r>
          </w:p>
        </w:tc>
        <w:tc>
          <w:tcPr>
            <w:tcW w:w="1083" w:type="dxa"/>
            <w:tcBorders>
              <w:top w:val="single" w:sz="4" w:space="0" w:color="auto"/>
              <w:left w:val="nil"/>
              <w:bottom w:val="single" w:sz="4" w:space="0" w:color="auto"/>
              <w:right w:val="single" w:sz="4" w:space="0" w:color="auto"/>
            </w:tcBorders>
            <w:shd w:val="clear" w:color="auto" w:fill="FFFFFF" w:themeFill="background1"/>
            <w:vAlign w:val="center"/>
          </w:tcPr>
          <w:p w:rsidR="003B1447" w:rsidRPr="00715276" w:rsidRDefault="003B1447" w:rsidP="008043A2">
            <w:pPr>
              <w:rPr>
                <w:rFonts w:ascii="Arial" w:hAnsi="Arial" w:cs="Arial"/>
                <w:color w:val="000000"/>
                <w:sz w:val="16"/>
                <w:szCs w:val="18"/>
              </w:rPr>
            </w:pPr>
            <w:r w:rsidRPr="00715276">
              <w:rPr>
                <w:rFonts w:ascii="Arial" w:hAnsi="Arial" w:cs="Arial"/>
                <w:color w:val="000000"/>
                <w:sz w:val="16"/>
                <w:szCs w:val="18"/>
              </w:rPr>
              <w:t>2017-00675</w:t>
            </w:r>
          </w:p>
        </w:tc>
        <w:tc>
          <w:tcPr>
            <w:tcW w:w="48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1447" w:rsidRPr="00715276" w:rsidRDefault="003B1447" w:rsidP="008043A2">
            <w:pPr>
              <w:rPr>
                <w:rFonts w:ascii="Arial" w:hAnsi="Arial" w:cs="Arial"/>
                <w:color w:val="000000"/>
                <w:sz w:val="16"/>
                <w:szCs w:val="16"/>
              </w:rPr>
            </w:pPr>
            <w:r w:rsidRPr="00715276">
              <w:rPr>
                <w:rFonts w:ascii="Arial" w:hAnsi="Arial" w:cs="Arial"/>
                <w:color w:val="000000"/>
                <w:sz w:val="16"/>
                <w:szCs w:val="16"/>
              </w:rPr>
              <w:t>LICITACIÓN PÚBLICA PRESENCIAL CON CARÁCTER NACIONAL NÚMERO LA-922022996-E36-2017 PRIMERA CONVOCATORIA REFERENTE AL "SUMINISTRO Y ACARREO DE MEZCLA ASFÁLTICA EN CALIENTE PARA EL PROYECTO DENOMINADO; REHABILITACIÓN DE CARRETERAS ESTATALES 100 Y 126, MUNICIPIOS DE TOLIMÁN, EZEQUIEL MONTES, CADEREYTA DE MONTES Y TEQUISQUIAPAN, QRO." CON RECURSO FEDERAL OPERADO RAMO 23 PROYECTOS DE DESARROLLO REGIONAL 2017</w:t>
            </w:r>
          </w:p>
        </w:tc>
        <w:tc>
          <w:tcPr>
            <w:tcW w:w="1164" w:type="dxa"/>
            <w:tcBorders>
              <w:top w:val="single" w:sz="4" w:space="0" w:color="auto"/>
              <w:left w:val="single" w:sz="4" w:space="0" w:color="auto"/>
              <w:bottom w:val="single" w:sz="4" w:space="0" w:color="auto"/>
              <w:right w:val="single" w:sz="4" w:space="0" w:color="auto"/>
            </w:tcBorders>
            <w:shd w:val="pct10" w:color="auto" w:fill="FFFFFF" w:themeFill="background1"/>
            <w:vAlign w:val="center"/>
          </w:tcPr>
          <w:p w:rsidR="003B1447" w:rsidRPr="00715276" w:rsidRDefault="003B1447" w:rsidP="008043A2">
            <w:pPr>
              <w:jc w:val="right"/>
              <w:rPr>
                <w:rFonts w:ascii="Arial" w:hAnsi="Arial" w:cs="Arial"/>
                <w:color w:val="000000"/>
                <w:sz w:val="16"/>
                <w:szCs w:val="18"/>
              </w:rPr>
            </w:pPr>
            <w:r w:rsidRPr="00715276">
              <w:rPr>
                <w:rFonts w:ascii="Arial" w:hAnsi="Arial" w:cs="Arial"/>
                <w:color w:val="000000"/>
                <w:sz w:val="16"/>
                <w:szCs w:val="18"/>
              </w:rPr>
              <w:t xml:space="preserve">4,175,068 </w:t>
            </w:r>
          </w:p>
        </w:tc>
        <w:tc>
          <w:tcPr>
            <w:tcW w:w="1125" w:type="dxa"/>
            <w:tcBorders>
              <w:top w:val="single" w:sz="4" w:space="0" w:color="auto"/>
              <w:left w:val="single" w:sz="4" w:space="0" w:color="auto"/>
              <w:bottom w:val="single" w:sz="4" w:space="0" w:color="auto"/>
              <w:right w:val="single" w:sz="4" w:space="0" w:color="auto"/>
            </w:tcBorders>
            <w:shd w:val="pct10" w:color="auto" w:fill="FFFFFF" w:themeFill="background1"/>
            <w:vAlign w:val="center"/>
            <w:hideMark/>
          </w:tcPr>
          <w:p w:rsidR="003B1447" w:rsidRPr="00715276" w:rsidRDefault="003B1447" w:rsidP="008043A2">
            <w:pPr>
              <w:jc w:val="right"/>
              <w:rPr>
                <w:rFonts w:ascii="Arial" w:hAnsi="Arial" w:cs="Arial"/>
                <w:color w:val="000000"/>
                <w:sz w:val="16"/>
                <w:szCs w:val="18"/>
              </w:rPr>
            </w:pPr>
            <w:r w:rsidRPr="00715276">
              <w:rPr>
                <w:rFonts w:ascii="Arial" w:hAnsi="Arial" w:cs="Arial"/>
                <w:color w:val="000000"/>
                <w:sz w:val="16"/>
                <w:szCs w:val="18"/>
              </w:rPr>
              <w:t xml:space="preserve">0 </w:t>
            </w:r>
          </w:p>
        </w:tc>
        <w:tc>
          <w:tcPr>
            <w:tcW w:w="1245" w:type="dxa"/>
            <w:tcBorders>
              <w:top w:val="single" w:sz="4" w:space="0" w:color="auto"/>
              <w:left w:val="nil"/>
              <w:bottom w:val="single" w:sz="4" w:space="0" w:color="auto"/>
              <w:right w:val="single" w:sz="4" w:space="0" w:color="auto"/>
            </w:tcBorders>
            <w:shd w:val="pct10" w:color="auto" w:fill="FFFFFF" w:themeFill="background1"/>
            <w:vAlign w:val="center"/>
            <w:hideMark/>
          </w:tcPr>
          <w:p w:rsidR="003B1447" w:rsidRPr="00715276" w:rsidRDefault="003B1447" w:rsidP="008043A2">
            <w:pPr>
              <w:jc w:val="right"/>
              <w:rPr>
                <w:rFonts w:ascii="Arial" w:hAnsi="Arial" w:cs="Arial"/>
                <w:color w:val="000000"/>
                <w:sz w:val="16"/>
                <w:szCs w:val="18"/>
              </w:rPr>
            </w:pPr>
            <w:r w:rsidRPr="00715276">
              <w:rPr>
                <w:rFonts w:ascii="Arial" w:hAnsi="Arial" w:cs="Arial"/>
                <w:color w:val="000000"/>
                <w:sz w:val="16"/>
                <w:szCs w:val="18"/>
              </w:rPr>
              <w:t xml:space="preserve">4,175,068 </w:t>
            </w:r>
          </w:p>
        </w:tc>
      </w:tr>
      <w:tr w:rsidR="003B1447" w:rsidRPr="003B1447" w:rsidTr="003B1447">
        <w:trPr>
          <w:trHeight w:val="480"/>
          <w:jc w:val="center"/>
        </w:trPr>
        <w:tc>
          <w:tcPr>
            <w:tcW w:w="17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B1447" w:rsidRPr="00715276" w:rsidRDefault="003B1447" w:rsidP="008043A2">
            <w:pPr>
              <w:rPr>
                <w:rFonts w:ascii="Arial" w:hAnsi="Arial" w:cs="Arial"/>
                <w:color w:val="000000"/>
                <w:sz w:val="16"/>
                <w:szCs w:val="18"/>
              </w:rPr>
            </w:pPr>
            <w:r w:rsidRPr="00715276">
              <w:rPr>
                <w:rFonts w:ascii="Arial" w:hAnsi="Arial" w:cs="Arial"/>
                <w:color w:val="000000"/>
                <w:sz w:val="16"/>
                <w:szCs w:val="18"/>
              </w:rPr>
              <w:lastRenderedPageBreak/>
              <w:t>CEI/DGA/041/2017</w:t>
            </w:r>
          </w:p>
        </w:tc>
        <w:tc>
          <w:tcPr>
            <w:tcW w:w="1065" w:type="dxa"/>
            <w:tcBorders>
              <w:top w:val="single" w:sz="4" w:space="0" w:color="auto"/>
              <w:left w:val="nil"/>
              <w:bottom w:val="single" w:sz="4" w:space="0" w:color="auto"/>
              <w:right w:val="single" w:sz="4" w:space="0" w:color="auto"/>
            </w:tcBorders>
            <w:shd w:val="pct10" w:color="auto" w:fill="FFFFFF" w:themeFill="background1"/>
            <w:vAlign w:val="center"/>
            <w:hideMark/>
          </w:tcPr>
          <w:p w:rsidR="003B1447" w:rsidRPr="00715276" w:rsidRDefault="003B1447" w:rsidP="008043A2">
            <w:pPr>
              <w:jc w:val="center"/>
              <w:rPr>
                <w:rFonts w:ascii="Arial" w:hAnsi="Arial" w:cs="Arial"/>
                <w:color w:val="000000"/>
                <w:sz w:val="16"/>
                <w:szCs w:val="18"/>
              </w:rPr>
            </w:pPr>
            <w:r w:rsidRPr="00715276">
              <w:rPr>
                <w:rFonts w:ascii="Arial" w:hAnsi="Arial" w:cs="Arial"/>
                <w:color w:val="000000"/>
                <w:sz w:val="16"/>
                <w:szCs w:val="18"/>
              </w:rPr>
              <w:t>9/10/17</w:t>
            </w:r>
          </w:p>
        </w:tc>
        <w:tc>
          <w:tcPr>
            <w:tcW w:w="1083" w:type="dxa"/>
            <w:tcBorders>
              <w:top w:val="single" w:sz="4" w:space="0" w:color="auto"/>
              <w:left w:val="nil"/>
              <w:bottom w:val="single" w:sz="4" w:space="0" w:color="auto"/>
              <w:right w:val="single" w:sz="4" w:space="0" w:color="auto"/>
            </w:tcBorders>
            <w:shd w:val="clear" w:color="auto" w:fill="FFFFFF" w:themeFill="background1"/>
            <w:vAlign w:val="center"/>
          </w:tcPr>
          <w:p w:rsidR="003B1447" w:rsidRPr="00715276" w:rsidRDefault="003B1447" w:rsidP="008043A2">
            <w:pPr>
              <w:rPr>
                <w:rFonts w:ascii="Arial" w:hAnsi="Arial" w:cs="Arial"/>
                <w:color w:val="000000"/>
                <w:sz w:val="16"/>
                <w:szCs w:val="18"/>
              </w:rPr>
            </w:pPr>
            <w:r w:rsidRPr="00715276">
              <w:rPr>
                <w:rFonts w:ascii="Arial" w:hAnsi="Arial" w:cs="Arial"/>
                <w:color w:val="000000"/>
                <w:sz w:val="16"/>
                <w:szCs w:val="18"/>
              </w:rPr>
              <w:t>2017-00675</w:t>
            </w:r>
          </w:p>
        </w:tc>
        <w:tc>
          <w:tcPr>
            <w:tcW w:w="48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1447" w:rsidRPr="00715276" w:rsidRDefault="003B1447" w:rsidP="008043A2">
            <w:pPr>
              <w:rPr>
                <w:rFonts w:ascii="Arial" w:hAnsi="Arial" w:cs="Arial"/>
                <w:color w:val="000000"/>
                <w:sz w:val="16"/>
                <w:szCs w:val="16"/>
              </w:rPr>
            </w:pPr>
            <w:r w:rsidRPr="00715276">
              <w:rPr>
                <w:rFonts w:ascii="Arial" w:hAnsi="Arial" w:cs="Arial"/>
                <w:color w:val="000000"/>
                <w:sz w:val="16"/>
                <w:szCs w:val="16"/>
              </w:rPr>
              <w:t>LICITACIÓN PÚBLICA PRESENCIAL CON CARÁCTER NACIONAL NÚMERO LA-922022996-E36-2017 PRIMERA CONVOCATORIA REFERENTE AL "SUMINISTRO Y ACARREO DE MEZCLA ASFÁLTICA EN CALIENTE PARA EL PROYECTO DENOMINADO; REHABILITACIÓN DE CARRETERAS ESTATALES 100 Y 126, MUNICIPIOS DE TOLIMÁN, EZEQUIEL MONTES, CADEREYTA DE MONTES Y TEQUISQUIAPAN, QRO." CON RECURSO FEDERAL OPERADO RAMO 23 PROYECTOS DE DESARROLLO REGIONAL 2017</w:t>
            </w:r>
          </w:p>
        </w:tc>
        <w:tc>
          <w:tcPr>
            <w:tcW w:w="1164" w:type="dxa"/>
            <w:tcBorders>
              <w:top w:val="single" w:sz="4" w:space="0" w:color="auto"/>
              <w:left w:val="single" w:sz="4" w:space="0" w:color="auto"/>
              <w:bottom w:val="single" w:sz="4" w:space="0" w:color="auto"/>
              <w:right w:val="single" w:sz="4" w:space="0" w:color="auto"/>
            </w:tcBorders>
            <w:shd w:val="pct10" w:color="auto" w:fill="FFFFFF" w:themeFill="background1"/>
            <w:vAlign w:val="center"/>
          </w:tcPr>
          <w:p w:rsidR="003B1447" w:rsidRPr="00715276" w:rsidRDefault="003B1447" w:rsidP="008043A2">
            <w:pPr>
              <w:jc w:val="right"/>
              <w:rPr>
                <w:rFonts w:ascii="Arial" w:hAnsi="Arial" w:cs="Arial"/>
                <w:color w:val="000000"/>
                <w:sz w:val="16"/>
                <w:szCs w:val="18"/>
              </w:rPr>
            </w:pPr>
            <w:r w:rsidRPr="00715276">
              <w:rPr>
                <w:rFonts w:ascii="Arial" w:hAnsi="Arial" w:cs="Arial"/>
                <w:color w:val="000000"/>
                <w:sz w:val="16"/>
                <w:szCs w:val="18"/>
              </w:rPr>
              <w:t xml:space="preserve">44,570,043 </w:t>
            </w:r>
          </w:p>
        </w:tc>
        <w:tc>
          <w:tcPr>
            <w:tcW w:w="1125" w:type="dxa"/>
            <w:tcBorders>
              <w:top w:val="single" w:sz="4" w:space="0" w:color="auto"/>
              <w:left w:val="single" w:sz="4" w:space="0" w:color="auto"/>
              <w:bottom w:val="single" w:sz="4" w:space="0" w:color="auto"/>
              <w:right w:val="single" w:sz="4" w:space="0" w:color="auto"/>
            </w:tcBorders>
            <w:shd w:val="pct10" w:color="auto" w:fill="FFFFFF" w:themeFill="background1"/>
            <w:vAlign w:val="center"/>
            <w:hideMark/>
          </w:tcPr>
          <w:p w:rsidR="003B1447" w:rsidRPr="00715276" w:rsidRDefault="003B1447" w:rsidP="008043A2">
            <w:pPr>
              <w:jc w:val="right"/>
              <w:rPr>
                <w:rFonts w:ascii="Arial" w:hAnsi="Arial" w:cs="Arial"/>
                <w:color w:val="000000"/>
                <w:sz w:val="16"/>
                <w:szCs w:val="18"/>
              </w:rPr>
            </w:pPr>
            <w:r w:rsidRPr="00715276">
              <w:rPr>
                <w:rFonts w:ascii="Arial" w:hAnsi="Arial" w:cs="Arial"/>
                <w:color w:val="000000"/>
                <w:sz w:val="16"/>
                <w:szCs w:val="18"/>
              </w:rPr>
              <w:t xml:space="preserve">0 </w:t>
            </w:r>
          </w:p>
        </w:tc>
        <w:tc>
          <w:tcPr>
            <w:tcW w:w="1245" w:type="dxa"/>
            <w:tcBorders>
              <w:top w:val="single" w:sz="4" w:space="0" w:color="auto"/>
              <w:left w:val="nil"/>
              <w:bottom w:val="single" w:sz="4" w:space="0" w:color="auto"/>
              <w:right w:val="single" w:sz="4" w:space="0" w:color="auto"/>
            </w:tcBorders>
            <w:shd w:val="pct10" w:color="auto" w:fill="FFFFFF" w:themeFill="background1"/>
            <w:vAlign w:val="center"/>
            <w:hideMark/>
          </w:tcPr>
          <w:p w:rsidR="003B1447" w:rsidRPr="00715276" w:rsidRDefault="003B1447" w:rsidP="008043A2">
            <w:pPr>
              <w:jc w:val="right"/>
              <w:rPr>
                <w:rFonts w:ascii="Arial" w:hAnsi="Arial" w:cs="Arial"/>
                <w:color w:val="000000"/>
                <w:sz w:val="16"/>
                <w:szCs w:val="18"/>
              </w:rPr>
            </w:pPr>
            <w:r w:rsidRPr="00715276">
              <w:rPr>
                <w:rFonts w:ascii="Arial" w:hAnsi="Arial" w:cs="Arial"/>
                <w:color w:val="000000"/>
                <w:sz w:val="16"/>
                <w:szCs w:val="18"/>
              </w:rPr>
              <w:t xml:space="preserve">44,570,043 </w:t>
            </w:r>
          </w:p>
        </w:tc>
      </w:tr>
      <w:tr w:rsidR="003B1447" w:rsidRPr="003B1447" w:rsidTr="003B1447">
        <w:trPr>
          <w:trHeight w:val="480"/>
          <w:jc w:val="center"/>
        </w:trPr>
        <w:tc>
          <w:tcPr>
            <w:tcW w:w="17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B1447" w:rsidRPr="00715276" w:rsidRDefault="003B1447" w:rsidP="008043A2">
            <w:pPr>
              <w:rPr>
                <w:rFonts w:ascii="Arial" w:hAnsi="Arial" w:cs="Arial"/>
                <w:color w:val="000000"/>
                <w:sz w:val="16"/>
                <w:szCs w:val="18"/>
              </w:rPr>
            </w:pPr>
            <w:r w:rsidRPr="00715276">
              <w:rPr>
                <w:rFonts w:ascii="Arial" w:hAnsi="Arial" w:cs="Arial"/>
                <w:color w:val="000000"/>
                <w:sz w:val="16"/>
                <w:szCs w:val="18"/>
              </w:rPr>
              <w:t>CEI/DGA/044/2017</w:t>
            </w:r>
          </w:p>
        </w:tc>
        <w:tc>
          <w:tcPr>
            <w:tcW w:w="1065" w:type="dxa"/>
            <w:tcBorders>
              <w:top w:val="single" w:sz="4" w:space="0" w:color="auto"/>
              <w:left w:val="nil"/>
              <w:bottom w:val="single" w:sz="4" w:space="0" w:color="auto"/>
              <w:right w:val="single" w:sz="4" w:space="0" w:color="auto"/>
            </w:tcBorders>
            <w:shd w:val="pct10" w:color="auto" w:fill="FFFFFF" w:themeFill="background1"/>
            <w:vAlign w:val="center"/>
            <w:hideMark/>
          </w:tcPr>
          <w:p w:rsidR="003B1447" w:rsidRPr="00715276" w:rsidRDefault="003B1447" w:rsidP="008043A2">
            <w:pPr>
              <w:jc w:val="center"/>
              <w:rPr>
                <w:rFonts w:ascii="Arial" w:hAnsi="Arial" w:cs="Arial"/>
                <w:color w:val="000000"/>
                <w:sz w:val="16"/>
                <w:szCs w:val="18"/>
              </w:rPr>
            </w:pPr>
            <w:r w:rsidRPr="00715276">
              <w:rPr>
                <w:rFonts w:ascii="Arial" w:hAnsi="Arial" w:cs="Arial"/>
                <w:color w:val="000000"/>
                <w:sz w:val="16"/>
                <w:szCs w:val="18"/>
              </w:rPr>
              <w:t>12/10/17</w:t>
            </w:r>
          </w:p>
        </w:tc>
        <w:tc>
          <w:tcPr>
            <w:tcW w:w="1083" w:type="dxa"/>
            <w:tcBorders>
              <w:top w:val="single" w:sz="4" w:space="0" w:color="auto"/>
              <w:left w:val="nil"/>
              <w:bottom w:val="single" w:sz="4" w:space="0" w:color="auto"/>
              <w:right w:val="single" w:sz="4" w:space="0" w:color="auto"/>
            </w:tcBorders>
            <w:shd w:val="clear" w:color="auto" w:fill="FFFFFF" w:themeFill="background1"/>
            <w:vAlign w:val="center"/>
          </w:tcPr>
          <w:p w:rsidR="003B1447" w:rsidRPr="00715276" w:rsidRDefault="003B1447" w:rsidP="008043A2">
            <w:pPr>
              <w:rPr>
                <w:rFonts w:ascii="Arial" w:hAnsi="Arial" w:cs="Arial"/>
                <w:color w:val="000000"/>
                <w:sz w:val="16"/>
                <w:szCs w:val="18"/>
              </w:rPr>
            </w:pPr>
            <w:r w:rsidRPr="00715276">
              <w:rPr>
                <w:rFonts w:ascii="Arial" w:hAnsi="Arial" w:cs="Arial"/>
                <w:color w:val="000000"/>
                <w:sz w:val="16"/>
                <w:szCs w:val="18"/>
              </w:rPr>
              <w:t>2017-00675</w:t>
            </w:r>
          </w:p>
        </w:tc>
        <w:tc>
          <w:tcPr>
            <w:tcW w:w="48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1447" w:rsidRPr="00715276" w:rsidRDefault="003B1447" w:rsidP="008043A2">
            <w:pPr>
              <w:rPr>
                <w:rFonts w:ascii="Arial" w:hAnsi="Arial" w:cs="Arial"/>
                <w:color w:val="000000"/>
                <w:sz w:val="16"/>
                <w:szCs w:val="16"/>
              </w:rPr>
            </w:pPr>
            <w:r w:rsidRPr="00715276">
              <w:rPr>
                <w:rFonts w:ascii="Arial" w:hAnsi="Arial" w:cs="Arial"/>
                <w:color w:val="000000"/>
                <w:sz w:val="16"/>
                <w:szCs w:val="16"/>
              </w:rPr>
              <w:t>LICITACIÓN PÚBLICA PRESENCIAL CON CARÁCTER NACIONAL NÚMERO LA-922022996-E41-2017 ADQUISICION DE PINTURA Y MICROESFERA PARA EL PROYECTO DENOMINADO "REHABILITACION DE CARRETERAS ESTATALES 100 Y 126, MUNICIPIO DE TOLIMAN, ESEQUIEL MONTES, CADEREYTA DE MONTES Y TEQUISQUIAPAN, QRO.</w:t>
            </w:r>
          </w:p>
        </w:tc>
        <w:tc>
          <w:tcPr>
            <w:tcW w:w="1164" w:type="dxa"/>
            <w:tcBorders>
              <w:top w:val="single" w:sz="4" w:space="0" w:color="auto"/>
              <w:left w:val="single" w:sz="4" w:space="0" w:color="auto"/>
              <w:bottom w:val="single" w:sz="4" w:space="0" w:color="auto"/>
              <w:right w:val="single" w:sz="4" w:space="0" w:color="auto"/>
            </w:tcBorders>
            <w:shd w:val="pct10" w:color="auto" w:fill="FFFFFF" w:themeFill="background1"/>
            <w:vAlign w:val="center"/>
          </w:tcPr>
          <w:p w:rsidR="003B1447" w:rsidRPr="00715276" w:rsidRDefault="003B1447" w:rsidP="008043A2">
            <w:pPr>
              <w:jc w:val="right"/>
              <w:rPr>
                <w:rFonts w:ascii="Arial" w:hAnsi="Arial" w:cs="Arial"/>
                <w:color w:val="000000"/>
                <w:sz w:val="16"/>
                <w:szCs w:val="18"/>
              </w:rPr>
            </w:pPr>
            <w:r w:rsidRPr="00715276">
              <w:rPr>
                <w:rFonts w:ascii="Arial" w:hAnsi="Arial" w:cs="Arial"/>
                <w:color w:val="000000"/>
                <w:sz w:val="16"/>
                <w:szCs w:val="18"/>
              </w:rPr>
              <w:t xml:space="preserve">443,732 </w:t>
            </w:r>
          </w:p>
        </w:tc>
        <w:tc>
          <w:tcPr>
            <w:tcW w:w="1125" w:type="dxa"/>
            <w:tcBorders>
              <w:top w:val="single" w:sz="4" w:space="0" w:color="auto"/>
              <w:left w:val="single" w:sz="4" w:space="0" w:color="auto"/>
              <w:bottom w:val="single" w:sz="4" w:space="0" w:color="auto"/>
              <w:right w:val="single" w:sz="4" w:space="0" w:color="auto"/>
            </w:tcBorders>
            <w:shd w:val="pct10" w:color="auto" w:fill="FFFFFF" w:themeFill="background1"/>
            <w:vAlign w:val="center"/>
            <w:hideMark/>
          </w:tcPr>
          <w:p w:rsidR="003B1447" w:rsidRPr="00715276" w:rsidRDefault="003B1447" w:rsidP="008043A2">
            <w:pPr>
              <w:jc w:val="right"/>
              <w:rPr>
                <w:rFonts w:ascii="Arial" w:hAnsi="Arial" w:cs="Arial"/>
                <w:color w:val="000000"/>
                <w:sz w:val="16"/>
                <w:szCs w:val="18"/>
              </w:rPr>
            </w:pPr>
            <w:r w:rsidRPr="00715276">
              <w:rPr>
                <w:rFonts w:ascii="Arial" w:hAnsi="Arial" w:cs="Arial"/>
                <w:color w:val="000000"/>
                <w:sz w:val="16"/>
                <w:szCs w:val="18"/>
              </w:rPr>
              <w:t xml:space="preserve">370,124 </w:t>
            </w:r>
          </w:p>
        </w:tc>
        <w:tc>
          <w:tcPr>
            <w:tcW w:w="1245" w:type="dxa"/>
            <w:tcBorders>
              <w:top w:val="single" w:sz="4" w:space="0" w:color="auto"/>
              <w:left w:val="nil"/>
              <w:bottom w:val="single" w:sz="4" w:space="0" w:color="auto"/>
              <w:right w:val="single" w:sz="4" w:space="0" w:color="auto"/>
            </w:tcBorders>
            <w:shd w:val="pct10" w:color="auto" w:fill="FFFFFF" w:themeFill="background1"/>
            <w:vAlign w:val="center"/>
            <w:hideMark/>
          </w:tcPr>
          <w:p w:rsidR="003B1447" w:rsidRPr="00715276" w:rsidRDefault="003B1447" w:rsidP="008043A2">
            <w:pPr>
              <w:jc w:val="right"/>
              <w:rPr>
                <w:rFonts w:ascii="Arial" w:hAnsi="Arial" w:cs="Arial"/>
                <w:color w:val="000000"/>
                <w:sz w:val="16"/>
                <w:szCs w:val="18"/>
              </w:rPr>
            </w:pPr>
            <w:r w:rsidRPr="00715276">
              <w:rPr>
                <w:rFonts w:ascii="Arial" w:hAnsi="Arial" w:cs="Arial"/>
                <w:color w:val="000000"/>
                <w:sz w:val="16"/>
                <w:szCs w:val="18"/>
              </w:rPr>
              <w:t xml:space="preserve">73,609 </w:t>
            </w:r>
          </w:p>
        </w:tc>
      </w:tr>
      <w:tr w:rsidR="003B1447" w:rsidRPr="003B1447" w:rsidTr="003B1447">
        <w:trPr>
          <w:trHeight w:val="480"/>
          <w:jc w:val="center"/>
        </w:trPr>
        <w:tc>
          <w:tcPr>
            <w:tcW w:w="17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B1447" w:rsidRPr="00715276" w:rsidRDefault="003B1447" w:rsidP="008043A2">
            <w:pPr>
              <w:rPr>
                <w:rFonts w:ascii="Arial" w:hAnsi="Arial" w:cs="Arial"/>
                <w:color w:val="000000"/>
                <w:sz w:val="16"/>
                <w:szCs w:val="18"/>
              </w:rPr>
            </w:pPr>
            <w:r w:rsidRPr="00715276">
              <w:rPr>
                <w:rFonts w:ascii="Arial" w:hAnsi="Arial" w:cs="Arial"/>
                <w:color w:val="000000"/>
                <w:sz w:val="16"/>
                <w:szCs w:val="18"/>
              </w:rPr>
              <w:t>CEI/DGA/046/2017</w:t>
            </w:r>
          </w:p>
        </w:tc>
        <w:tc>
          <w:tcPr>
            <w:tcW w:w="1065" w:type="dxa"/>
            <w:tcBorders>
              <w:top w:val="single" w:sz="4" w:space="0" w:color="auto"/>
              <w:left w:val="nil"/>
              <w:bottom w:val="single" w:sz="4" w:space="0" w:color="auto"/>
              <w:right w:val="single" w:sz="4" w:space="0" w:color="auto"/>
            </w:tcBorders>
            <w:shd w:val="pct10" w:color="auto" w:fill="FFFFFF" w:themeFill="background1"/>
            <w:vAlign w:val="center"/>
            <w:hideMark/>
          </w:tcPr>
          <w:p w:rsidR="003B1447" w:rsidRPr="00715276" w:rsidRDefault="003B1447" w:rsidP="008043A2">
            <w:pPr>
              <w:jc w:val="center"/>
              <w:rPr>
                <w:rFonts w:ascii="Arial" w:hAnsi="Arial" w:cs="Arial"/>
                <w:color w:val="000000"/>
                <w:sz w:val="16"/>
                <w:szCs w:val="18"/>
              </w:rPr>
            </w:pPr>
            <w:r w:rsidRPr="00715276">
              <w:rPr>
                <w:rFonts w:ascii="Arial" w:hAnsi="Arial" w:cs="Arial"/>
                <w:color w:val="000000"/>
                <w:sz w:val="16"/>
                <w:szCs w:val="18"/>
              </w:rPr>
              <w:t>23/10/17</w:t>
            </w:r>
          </w:p>
        </w:tc>
        <w:tc>
          <w:tcPr>
            <w:tcW w:w="1083" w:type="dxa"/>
            <w:tcBorders>
              <w:top w:val="single" w:sz="4" w:space="0" w:color="auto"/>
              <w:left w:val="nil"/>
              <w:bottom w:val="single" w:sz="4" w:space="0" w:color="auto"/>
              <w:right w:val="single" w:sz="4" w:space="0" w:color="auto"/>
            </w:tcBorders>
            <w:shd w:val="clear" w:color="auto" w:fill="FFFFFF" w:themeFill="background1"/>
            <w:vAlign w:val="center"/>
          </w:tcPr>
          <w:p w:rsidR="003B1447" w:rsidRPr="00715276" w:rsidRDefault="003B1447" w:rsidP="008043A2">
            <w:pPr>
              <w:rPr>
                <w:rFonts w:ascii="Arial" w:hAnsi="Arial" w:cs="Arial"/>
                <w:color w:val="000000"/>
                <w:sz w:val="16"/>
                <w:szCs w:val="18"/>
              </w:rPr>
            </w:pPr>
            <w:r w:rsidRPr="00715276">
              <w:rPr>
                <w:rFonts w:ascii="Arial" w:hAnsi="Arial" w:cs="Arial"/>
                <w:color w:val="000000"/>
                <w:sz w:val="16"/>
                <w:szCs w:val="18"/>
              </w:rPr>
              <w:t>2017-00738</w:t>
            </w:r>
          </w:p>
        </w:tc>
        <w:tc>
          <w:tcPr>
            <w:tcW w:w="48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1447" w:rsidRPr="00715276" w:rsidRDefault="003B1447" w:rsidP="008043A2">
            <w:pPr>
              <w:rPr>
                <w:rFonts w:ascii="Arial" w:hAnsi="Arial" w:cs="Arial"/>
                <w:color w:val="000000"/>
                <w:sz w:val="16"/>
                <w:szCs w:val="16"/>
              </w:rPr>
            </w:pPr>
            <w:r w:rsidRPr="00715276">
              <w:rPr>
                <w:rFonts w:ascii="Arial" w:hAnsi="Arial" w:cs="Arial"/>
                <w:color w:val="000000"/>
                <w:sz w:val="16"/>
                <w:szCs w:val="16"/>
              </w:rPr>
              <w:t>LICITACIÓN PÚBLICA NACIONAL</w:t>
            </w:r>
            <w:r w:rsidRPr="00715276">
              <w:rPr>
                <w:rFonts w:ascii="Arial" w:hAnsi="Arial" w:cs="Arial"/>
                <w:color w:val="000000"/>
                <w:sz w:val="16"/>
                <w:szCs w:val="16"/>
              </w:rPr>
              <w:br/>
              <w:t>NÚMERO 03/2017 PRIMERA CONVOCATORIA CONSISTENTE EN LA ADQUISICIÓN DE</w:t>
            </w:r>
            <w:r w:rsidRPr="00715276">
              <w:rPr>
                <w:rFonts w:ascii="Arial" w:hAnsi="Arial" w:cs="Arial"/>
                <w:color w:val="000000"/>
                <w:sz w:val="16"/>
                <w:szCs w:val="16"/>
              </w:rPr>
              <w:br/>
              <w:t>MATERIALES PÉTREOS PARA EL PROGRAMA DE CONSERVACIÓN RUTINARIA DE LA RED</w:t>
            </w:r>
            <w:r w:rsidRPr="00715276">
              <w:rPr>
                <w:rFonts w:ascii="Arial" w:hAnsi="Arial" w:cs="Arial"/>
                <w:color w:val="000000"/>
                <w:sz w:val="16"/>
                <w:szCs w:val="16"/>
              </w:rPr>
              <w:br/>
              <w:t>ESTATAL DE CARRETERAS 2017</w:t>
            </w:r>
          </w:p>
        </w:tc>
        <w:tc>
          <w:tcPr>
            <w:tcW w:w="1164" w:type="dxa"/>
            <w:tcBorders>
              <w:top w:val="single" w:sz="4" w:space="0" w:color="auto"/>
              <w:left w:val="single" w:sz="4" w:space="0" w:color="auto"/>
              <w:bottom w:val="single" w:sz="4" w:space="0" w:color="auto"/>
              <w:right w:val="single" w:sz="4" w:space="0" w:color="auto"/>
            </w:tcBorders>
            <w:shd w:val="pct10" w:color="auto" w:fill="FFFFFF" w:themeFill="background1"/>
            <w:vAlign w:val="center"/>
          </w:tcPr>
          <w:p w:rsidR="003B1447" w:rsidRPr="00715276" w:rsidRDefault="003B1447" w:rsidP="008043A2">
            <w:pPr>
              <w:jc w:val="right"/>
              <w:rPr>
                <w:rFonts w:ascii="Arial" w:hAnsi="Arial" w:cs="Arial"/>
                <w:color w:val="000000"/>
                <w:sz w:val="16"/>
                <w:szCs w:val="18"/>
              </w:rPr>
            </w:pPr>
            <w:r w:rsidRPr="00715276">
              <w:rPr>
                <w:rFonts w:ascii="Arial" w:hAnsi="Arial" w:cs="Arial"/>
                <w:color w:val="000000"/>
                <w:sz w:val="16"/>
                <w:szCs w:val="18"/>
              </w:rPr>
              <w:t xml:space="preserve">26,254,264 </w:t>
            </w:r>
          </w:p>
        </w:tc>
        <w:tc>
          <w:tcPr>
            <w:tcW w:w="1125" w:type="dxa"/>
            <w:tcBorders>
              <w:top w:val="single" w:sz="4" w:space="0" w:color="auto"/>
              <w:left w:val="single" w:sz="4" w:space="0" w:color="auto"/>
              <w:bottom w:val="single" w:sz="4" w:space="0" w:color="auto"/>
              <w:right w:val="single" w:sz="4" w:space="0" w:color="auto"/>
            </w:tcBorders>
            <w:shd w:val="pct10" w:color="auto" w:fill="FFFFFF" w:themeFill="background1"/>
            <w:vAlign w:val="center"/>
            <w:hideMark/>
          </w:tcPr>
          <w:p w:rsidR="003B1447" w:rsidRPr="00715276" w:rsidRDefault="003B1447" w:rsidP="008043A2">
            <w:pPr>
              <w:jc w:val="right"/>
              <w:rPr>
                <w:rFonts w:ascii="Arial" w:hAnsi="Arial" w:cs="Arial"/>
                <w:color w:val="000000"/>
                <w:sz w:val="16"/>
                <w:szCs w:val="18"/>
              </w:rPr>
            </w:pPr>
            <w:r w:rsidRPr="00715276">
              <w:rPr>
                <w:rFonts w:ascii="Arial" w:hAnsi="Arial" w:cs="Arial"/>
                <w:color w:val="000000"/>
                <w:sz w:val="16"/>
                <w:szCs w:val="18"/>
              </w:rPr>
              <w:t xml:space="preserve">8,445,862 </w:t>
            </w:r>
          </w:p>
        </w:tc>
        <w:tc>
          <w:tcPr>
            <w:tcW w:w="1245" w:type="dxa"/>
            <w:tcBorders>
              <w:top w:val="single" w:sz="4" w:space="0" w:color="auto"/>
              <w:left w:val="nil"/>
              <w:bottom w:val="single" w:sz="4" w:space="0" w:color="auto"/>
              <w:right w:val="single" w:sz="4" w:space="0" w:color="auto"/>
            </w:tcBorders>
            <w:shd w:val="pct10" w:color="auto" w:fill="FFFFFF" w:themeFill="background1"/>
            <w:vAlign w:val="center"/>
            <w:hideMark/>
          </w:tcPr>
          <w:p w:rsidR="003B1447" w:rsidRPr="00715276" w:rsidRDefault="003B1447" w:rsidP="008043A2">
            <w:pPr>
              <w:jc w:val="right"/>
              <w:rPr>
                <w:rFonts w:ascii="Arial" w:hAnsi="Arial" w:cs="Arial"/>
                <w:color w:val="000000"/>
                <w:sz w:val="16"/>
                <w:szCs w:val="18"/>
              </w:rPr>
            </w:pPr>
            <w:r w:rsidRPr="00715276">
              <w:rPr>
                <w:rFonts w:ascii="Arial" w:hAnsi="Arial" w:cs="Arial"/>
                <w:color w:val="000000"/>
                <w:sz w:val="16"/>
                <w:szCs w:val="18"/>
              </w:rPr>
              <w:t xml:space="preserve">17,808,403 </w:t>
            </w:r>
          </w:p>
        </w:tc>
      </w:tr>
      <w:tr w:rsidR="003B1447" w:rsidRPr="003B1447" w:rsidTr="003B1447">
        <w:trPr>
          <w:trHeight w:val="480"/>
          <w:jc w:val="center"/>
        </w:trPr>
        <w:tc>
          <w:tcPr>
            <w:tcW w:w="17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B1447" w:rsidRPr="00715276" w:rsidRDefault="003B1447" w:rsidP="008043A2">
            <w:pPr>
              <w:rPr>
                <w:rFonts w:ascii="Arial" w:hAnsi="Arial" w:cs="Arial"/>
                <w:color w:val="000000"/>
                <w:sz w:val="16"/>
                <w:szCs w:val="18"/>
              </w:rPr>
            </w:pPr>
            <w:r w:rsidRPr="00715276">
              <w:rPr>
                <w:rFonts w:ascii="Arial" w:hAnsi="Arial" w:cs="Arial"/>
                <w:color w:val="000000"/>
                <w:sz w:val="16"/>
                <w:szCs w:val="18"/>
              </w:rPr>
              <w:t>CEI/DA/DJ/60/2017</w:t>
            </w:r>
          </w:p>
        </w:tc>
        <w:tc>
          <w:tcPr>
            <w:tcW w:w="1065" w:type="dxa"/>
            <w:tcBorders>
              <w:top w:val="single" w:sz="4" w:space="0" w:color="auto"/>
              <w:left w:val="nil"/>
              <w:bottom w:val="single" w:sz="4" w:space="0" w:color="auto"/>
              <w:right w:val="single" w:sz="4" w:space="0" w:color="auto"/>
            </w:tcBorders>
            <w:shd w:val="pct10" w:color="auto" w:fill="FFFFFF" w:themeFill="background1"/>
            <w:vAlign w:val="center"/>
            <w:hideMark/>
          </w:tcPr>
          <w:p w:rsidR="003B1447" w:rsidRPr="00715276" w:rsidRDefault="003B1447" w:rsidP="008043A2">
            <w:pPr>
              <w:jc w:val="center"/>
              <w:rPr>
                <w:rFonts w:ascii="Arial" w:hAnsi="Arial" w:cs="Arial"/>
                <w:color w:val="000000"/>
                <w:sz w:val="16"/>
                <w:szCs w:val="18"/>
              </w:rPr>
            </w:pPr>
            <w:r w:rsidRPr="00715276">
              <w:rPr>
                <w:rFonts w:ascii="Arial" w:hAnsi="Arial" w:cs="Arial"/>
                <w:color w:val="000000"/>
                <w:sz w:val="16"/>
                <w:szCs w:val="18"/>
              </w:rPr>
              <w:t>15/11/17</w:t>
            </w:r>
          </w:p>
        </w:tc>
        <w:tc>
          <w:tcPr>
            <w:tcW w:w="1083" w:type="dxa"/>
            <w:tcBorders>
              <w:top w:val="single" w:sz="4" w:space="0" w:color="auto"/>
              <w:left w:val="nil"/>
              <w:bottom w:val="single" w:sz="4" w:space="0" w:color="auto"/>
              <w:right w:val="single" w:sz="4" w:space="0" w:color="auto"/>
            </w:tcBorders>
            <w:shd w:val="clear" w:color="auto" w:fill="FFFFFF" w:themeFill="background1"/>
            <w:vAlign w:val="center"/>
          </w:tcPr>
          <w:p w:rsidR="003B1447" w:rsidRPr="00715276" w:rsidRDefault="003B1447" w:rsidP="008043A2">
            <w:pPr>
              <w:rPr>
                <w:rFonts w:ascii="Arial" w:hAnsi="Arial" w:cs="Arial"/>
                <w:color w:val="000000"/>
                <w:sz w:val="16"/>
                <w:szCs w:val="18"/>
              </w:rPr>
            </w:pPr>
            <w:r w:rsidRPr="00715276">
              <w:rPr>
                <w:rFonts w:ascii="Arial" w:hAnsi="Arial" w:cs="Arial"/>
                <w:color w:val="000000"/>
                <w:sz w:val="16"/>
                <w:szCs w:val="18"/>
              </w:rPr>
              <w:t>2017-00843</w:t>
            </w:r>
          </w:p>
        </w:tc>
        <w:tc>
          <w:tcPr>
            <w:tcW w:w="48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1447" w:rsidRPr="00715276" w:rsidRDefault="003B1447" w:rsidP="008043A2">
            <w:pPr>
              <w:rPr>
                <w:rFonts w:ascii="Arial" w:hAnsi="Arial" w:cs="Arial"/>
                <w:color w:val="000000"/>
                <w:sz w:val="16"/>
                <w:szCs w:val="16"/>
              </w:rPr>
            </w:pPr>
            <w:r w:rsidRPr="00715276">
              <w:rPr>
                <w:rFonts w:ascii="Arial" w:hAnsi="Arial" w:cs="Arial"/>
                <w:color w:val="000000"/>
                <w:sz w:val="16"/>
                <w:szCs w:val="16"/>
              </w:rPr>
              <w:t>SUMUNISTRO DE MATERIALES PETREOS Y ACARREOS PARA EL PROYECTO DE REHABILITACION DE CARRETERA LA CEJA-ENTRONQUE C.E. 431, MUNICIPIO DE PEDRO ESCOBEDO QRO.</w:t>
            </w:r>
          </w:p>
        </w:tc>
        <w:tc>
          <w:tcPr>
            <w:tcW w:w="1164" w:type="dxa"/>
            <w:tcBorders>
              <w:top w:val="single" w:sz="4" w:space="0" w:color="auto"/>
              <w:left w:val="single" w:sz="4" w:space="0" w:color="auto"/>
              <w:bottom w:val="single" w:sz="4" w:space="0" w:color="auto"/>
              <w:right w:val="single" w:sz="4" w:space="0" w:color="auto"/>
            </w:tcBorders>
            <w:shd w:val="pct10" w:color="auto" w:fill="FFFFFF" w:themeFill="background1"/>
            <w:vAlign w:val="center"/>
          </w:tcPr>
          <w:p w:rsidR="003B1447" w:rsidRPr="00715276" w:rsidRDefault="003B1447" w:rsidP="008043A2">
            <w:pPr>
              <w:jc w:val="right"/>
              <w:rPr>
                <w:rFonts w:ascii="Arial" w:hAnsi="Arial" w:cs="Arial"/>
                <w:color w:val="000000"/>
                <w:sz w:val="16"/>
                <w:szCs w:val="18"/>
              </w:rPr>
            </w:pPr>
            <w:r w:rsidRPr="00715276">
              <w:rPr>
                <w:rFonts w:ascii="Arial" w:hAnsi="Arial" w:cs="Arial"/>
                <w:color w:val="000000"/>
                <w:sz w:val="16"/>
                <w:szCs w:val="18"/>
              </w:rPr>
              <w:t xml:space="preserve">10,021,059.65 </w:t>
            </w:r>
          </w:p>
        </w:tc>
        <w:tc>
          <w:tcPr>
            <w:tcW w:w="1125" w:type="dxa"/>
            <w:tcBorders>
              <w:top w:val="single" w:sz="4" w:space="0" w:color="auto"/>
              <w:left w:val="single" w:sz="4" w:space="0" w:color="auto"/>
              <w:bottom w:val="single" w:sz="4" w:space="0" w:color="auto"/>
              <w:right w:val="single" w:sz="4" w:space="0" w:color="auto"/>
            </w:tcBorders>
            <w:shd w:val="pct10" w:color="auto" w:fill="FFFFFF" w:themeFill="background1"/>
            <w:vAlign w:val="center"/>
            <w:hideMark/>
          </w:tcPr>
          <w:p w:rsidR="003B1447" w:rsidRPr="00715276" w:rsidRDefault="003B1447" w:rsidP="008043A2">
            <w:pPr>
              <w:jc w:val="right"/>
              <w:rPr>
                <w:rFonts w:ascii="Arial" w:hAnsi="Arial" w:cs="Arial"/>
                <w:color w:val="000000"/>
                <w:sz w:val="16"/>
                <w:szCs w:val="18"/>
              </w:rPr>
            </w:pPr>
            <w:r w:rsidRPr="00715276">
              <w:rPr>
                <w:rFonts w:ascii="Arial" w:hAnsi="Arial" w:cs="Arial"/>
                <w:color w:val="000000"/>
                <w:sz w:val="16"/>
                <w:szCs w:val="18"/>
              </w:rPr>
              <w:t xml:space="preserve">0 </w:t>
            </w:r>
          </w:p>
        </w:tc>
        <w:tc>
          <w:tcPr>
            <w:tcW w:w="1245" w:type="dxa"/>
            <w:tcBorders>
              <w:top w:val="single" w:sz="4" w:space="0" w:color="auto"/>
              <w:left w:val="nil"/>
              <w:bottom w:val="single" w:sz="4" w:space="0" w:color="auto"/>
              <w:right w:val="single" w:sz="4" w:space="0" w:color="auto"/>
            </w:tcBorders>
            <w:shd w:val="pct10" w:color="auto" w:fill="FFFFFF" w:themeFill="background1"/>
            <w:vAlign w:val="center"/>
            <w:hideMark/>
          </w:tcPr>
          <w:p w:rsidR="003B1447" w:rsidRPr="00715276" w:rsidRDefault="003B1447" w:rsidP="008043A2">
            <w:pPr>
              <w:jc w:val="right"/>
              <w:rPr>
                <w:rFonts w:ascii="Arial" w:hAnsi="Arial" w:cs="Arial"/>
                <w:color w:val="000000"/>
                <w:sz w:val="16"/>
                <w:szCs w:val="18"/>
              </w:rPr>
            </w:pPr>
            <w:r w:rsidRPr="00715276">
              <w:rPr>
                <w:rFonts w:ascii="Arial" w:hAnsi="Arial" w:cs="Arial"/>
                <w:color w:val="000000"/>
                <w:sz w:val="16"/>
                <w:szCs w:val="18"/>
              </w:rPr>
              <w:t xml:space="preserve">10,021,060 </w:t>
            </w:r>
          </w:p>
        </w:tc>
      </w:tr>
      <w:tr w:rsidR="003B1447" w:rsidRPr="003B1447" w:rsidTr="003B1447">
        <w:trPr>
          <w:trHeight w:val="480"/>
          <w:jc w:val="center"/>
        </w:trPr>
        <w:tc>
          <w:tcPr>
            <w:tcW w:w="17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B1447" w:rsidRPr="00715276" w:rsidRDefault="003B1447" w:rsidP="008043A2">
            <w:pPr>
              <w:rPr>
                <w:rFonts w:ascii="Arial" w:hAnsi="Arial" w:cs="Arial"/>
                <w:color w:val="000000"/>
                <w:sz w:val="16"/>
                <w:szCs w:val="18"/>
              </w:rPr>
            </w:pPr>
            <w:r w:rsidRPr="00715276">
              <w:rPr>
                <w:rFonts w:ascii="Arial" w:hAnsi="Arial" w:cs="Arial"/>
                <w:color w:val="000000"/>
                <w:sz w:val="16"/>
                <w:szCs w:val="18"/>
              </w:rPr>
              <w:t>CEI/DA/DJ/61/2017</w:t>
            </w:r>
          </w:p>
        </w:tc>
        <w:tc>
          <w:tcPr>
            <w:tcW w:w="1065" w:type="dxa"/>
            <w:tcBorders>
              <w:top w:val="single" w:sz="4" w:space="0" w:color="auto"/>
              <w:left w:val="nil"/>
              <w:bottom w:val="single" w:sz="4" w:space="0" w:color="auto"/>
              <w:right w:val="single" w:sz="4" w:space="0" w:color="auto"/>
            </w:tcBorders>
            <w:shd w:val="pct10" w:color="auto" w:fill="FFFFFF" w:themeFill="background1"/>
            <w:vAlign w:val="center"/>
            <w:hideMark/>
          </w:tcPr>
          <w:p w:rsidR="003B1447" w:rsidRPr="00715276" w:rsidRDefault="003B1447" w:rsidP="008043A2">
            <w:pPr>
              <w:jc w:val="center"/>
              <w:rPr>
                <w:rFonts w:ascii="Arial" w:hAnsi="Arial" w:cs="Arial"/>
                <w:color w:val="000000"/>
                <w:sz w:val="16"/>
                <w:szCs w:val="18"/>
              </w:rPr>
            </w:pPr>
            <w:r w:rsidRPr="00715276">
              <w:rPr>
                <w:rFonts w:ascii="Arial" w:hAnsi="Arial" w:cs="Arial"/>
                <w:color w:val="000000"/>
                <w:sz w:val="16"/>
                <w:szCs w:val="18"/>
              </w:rPr>
              <w:t>15/11/17</w:t>
            </w:r>
          </w:p>
        </w:tc>
        <w:tc>
          <w:tcPr>
            <w:tcW w:w="1083" w:type="dxa"/>
            <w:tcBorders>
              <w:top w:val="single" w:sz="4" w:space="0" w:color="auto"/>
              <w:left w:val="nil"/>
              <w:bottom w:val="single" w:sz="4" w:space="0" w:color="auto"/>
              <w:right w:val="single" w:sz="4" w:space="0" w:color="auto"/>
            </w:tcBorders>
            <w:shd w:val="clear" w:color="auto" w:fill="FFFFFF" w:themeFill="background1"/>
            <w:vAlign w:val="center"/>
          </w:tcPr>
          <w:p w:rsidR="003B1447" w:rsidRPr="00715276" w:rsidRDefault="003B1447" w:rsidP="008043A2">
            <w:pPr>
              <w:rPr>
                <w:rFonts w:ascii="Arial" w:hAnsi="Arial" w:cs="Arial"/>
                <w:color w:val="000000"/>
                <w:sz w:val="16"/>
                <w:szCs w:val="18"/>
              </w:rPr>
            </w:pPr>
            <w:r w:rsidRPr="00715276">
              <w:rPr>
                <w:rFonts w:ascii="Arial" w:hAnsi="Arial" w:cs="Arial"/>
                <w:color w:val="000000"/>
                <w:sz w:val="16"/>
                <w:szCs w:val="18"/>
              </w:rPr>
              <w:t>2017-00843</w:t>
            </w:r>
          </w:p>
        </w:tc>
        <w:tc>
          <w:tcPr>
            <w:tcW w:w="48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1447" w:rsidRPr="00715276" w:rsidRDefault="003B1447" w:rsidP="008043A2">
            <w:pPr>
              <w:rPr>
                <w:rFonts w:ascii="Arial" w:hAnsi="Arial" w:cs="Arial"/>
                <w:color w:val="000000"/>
                <w:sz w:val="16"/>
                <w:szCs w:val="16"/>
              </w:rPr>
            </w:pPr>
            <w:r w:rsidRPr="00715276">
              <w:rPr>
                <w:rFonts w:ascii="Arial" w:hAnsi="Arial" w:cs="Arial"/>
                <w:color w:val="000000"/>
                <w:sz w:val="16"/>
                <w:szCs w:val="16"/>
              </w:rPr>
              <w:t>SUMUNISTRO DE MATERIALES PETREOS Y ACARREOS PARA EL PROYECTO DE REHABILITACION DE CARRETERA LA CEJA-ENTRONQUE C.E. 431, MUNICIPIO DE PEDRO ESCOBEDO QRO.</w:t>
            </w:r>
          </w:p>
        </w:tc>
        <w:tc>
          <w:tcPr>
            <w:tcW w:w="1164" w:type="dxa"/>
            <w:tcBorders>
              <w:top w:val="single" w:sz="4" w:space="0" w:color="auto"/>
              <w:left w:val="single" w:sz="4" w:space="0" w:color="auto"/>
              <w:bottom w:val="single" w:sz="4" w:space="0" w:color="auto"/>
              <w:right w:val="single" w:sz="4" w:space="0" w:color="auto"/>
            </w:tcBorders>
            <w:shd w:val="pct10" w:color="auto" w:fill="FFFFFF" w:themeFill="background1"/>
            <w:vAlign w:val="center"/>
          </w:tcPr>
          <w:p w:rsidR="003B1447" w:rsidRPr="00715276" w:rsidRDefault="003B1447" w:rsidP="008043A2">
            <w:pPr>
              <w:jc w:val="right"/>
              <w:rPr>
                <w:rFonts w:ascii="Arial" w:hAnsi="Arial" w:cs="Arial"/>
                <w:color w:val="000000"/>
                <w:sz w:val="16"/>
                <w:szCs w:val="18"/>
              </w:rPr>
            </w:pPr>
            <w:r w:rsidRPr="00715276">
              <w:rPr>
                <w:rFonts w:ascii="Arial" w:hAnsi="Arial" w:cs="Arial"/>
                <w:color w:val="000000"/>
                <w:sz w:val="16"/>
                <w:szCs w:val="18"/>
              </w:rPr>
              <w:t xml:space="preserve">15,350,027.61 </w:t>
            </w:r>
          </w:p>
        </w:tc>
        <w:tc>
          <w:tcPr>
            <w:tcW w:w="1125" w:type="dxa"/>
            <w:tcBorders>
              <w:top w:val="single" w:sz="4" w:space="0" w:color="auto"/>
              <w:left w:val="single" w:sz="4" w:space="0" w:color="auto"/>
              <w:bottom w:val="single" w:sz="4" w:space="0" w:color="auto"/>
              <w:right w:val="single" w:sz="4" w:space="0" w:color="auto"/>
            </w:tcBorders>
            <w:shd w:val="pct10" w:color="auto" w:fill="FFFFFF" w:themeFill="background1"/>
            <w:vAlign w:val="center"/>
            <w:hideMark/>
          </w:tcPr>
          <w:p w:rsidR="003B1447" w:rsidRPr="00715276" w:rsidRDefault="003B1447" w:rsidP="008043A2">
            <w:pPr>
              <w:jc w:val="right"/>
              <w:rPr>
                <w:rFonts w:ascii="Arial" w:hAnsi="Arial" w:cs="Arial"/>
                <w:color w:val="000000"/>
                <w:sz w:val="16"/>
                <w:szCs w:val="18"/>
              </w:rPr>
            </w:pPr>
            <w:r w:rsidRPr="00715276">
              <w:rPr>
                <w:rFonts w:ascii="Arial" w:hAnsi="Arial" w:cs="Arial"/>
                <w:color w:val="000000"/>
                <w:sz w:val="16"/>
                <w:szCs w:val="18"/>
              </w:rPr>
              <w:t xml:space="preserve">0 </w:t>
            </w:r>
          </w:p>
        </w:tc>
        <w:tc>
          <w:tcPr>
            <w:tcW w:w="1245" w:type="dxa"/>
            <w:tcBorders>
              <w:top w:val="single" w:sz="4" w:space="0" w:color="auto"/>
              <w:left w:val="nil"/>
              <w:bottom w:val="single" w:sz="4" w:space="0" w:color="auto"/>
              <w:right w:val="single" w:sz="4" w:space="0" w:color="auto"/>
            </w:tcBorders>
            <w:shd w:val="pct10" w:color="auto" w:fill="FFFFFF" w:themeFill="background1"/>
            <w:vAlign w:val="center"/>
            <w:hideMark/>
          </w:tcPr>
          <w:p w:rsidR="003B1447" w:rsidRPr="00715276" w:rsidRDefault="003B1447" w:rsidP="008043A2">
            <w:pPr>
              <w:jc w:val="right"/>
              <w:rPr>
                <w:rFonts w:ascii="Arial" w:hAnsi="Arial" w:cs="Arial"/>
                <w:color w:val="000000"/>
                <w:sz w:val="16"/>
                <w:szCs w:val="18"/>
              </w:rPr>
            </w:pPr>
            <w:r w:rsidRPr="00715276">
              <w:rPr>
                <w:rFonts w:ascii="Arial" w:hAnsi="Arial" w:cs="Arial"/>
                <w:color w:val="000000"/>
                <w:sz w:val="16"/>
                <w:szCs w:val="18"/>
              </w:rPr>
              <w:t xml:space="preserve">15,350,027.61 </w:t>
            </w:r>
          </w:p>
        </w:tc>
      </w:tr>
      <w:tr w:rsidR="003B1447" w:rsidRPr="003B1447" w:rsidTr="003B1447">
        <w:trPr>
          <w:trHeight w:val="480"/>
          <w:jc w:val="center"/>
        </w:trPr>
        <w:tc>
          <w:tcPr>
            <w:tcW w:w="17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B1447" w:rsidRPr="00715276" w:rsidRDefault="003B1447" w:rsidP="008043A2">
            <w:pPr>
              <w:rPr>
                <w:rFonts w:ascii="Arial" w:hAnsi="Arial" w:cs="Arial"/>
                <w:color w:val="000000"/>
                <w:sz w:val="16"/>
                <w:szCs w:val="18"/>
              </w:rPr>
            </w:pPr>
            <w:r w:rsidRPr="00715276">
              <w:rPr>
                <w:rFonts w:ascii="Arial" w:hAnsi="Arial" w:cs="Arial"/>
                <w:color w:val="000000"/>
                <w:sz w:val="16"/>
                <w:szCs w:val="18"/>
              </w:rPr>
              <w:t>CEI/DGA/064/2017</w:t>
            </w:r>
          </w:p>
        </w:tc>
        <w:tc>
          <w:tcPr>
            <w:tcW w:w="1065" w:type="dxa"/>
            <w:tcBorders>
              <w:top w:val="single" w:sz="4" w:space="0" w:color="auto"/>
              <w:left w:val="nil"/>
              <w:bottom w:val="single" w:sz="4" w:space="0" w:color="auto"/>
              <w:right w:val="single" w:sz="4" w:space="0" w:color="auto"/>
            </w:tcBorders>
            <w:shd w:val="pct10" w:color="auto" w:fill="FFFFFF" w:themeFill="background1"/>
            <w:vAlign w:val="center"/>
            <w:hideMark/>
          </w:tcPr>
          <w:p w:rsidR="003B1447" w:rsidRPr="00715276" w:rsidRDefault="003B1447" w:rsidP="008043A2">
            <w:pPr>
              <w:jc w:val="center"/>
              <w:rPr>
                <w:rFonts w:ascii="Arial" w:hAnsi="Arial" w:cs="Arial"/>
                <w:color w:val="000000"/>
                <w:sz w:val="16"/>
                <w:szCs w:val="18"/>
              </w:rPr>
            </w:pPr>
            <w:r w:rsidRPr="00715276">
              <w:rPr>
                <w:rFonts w:ascii="Arial" w:hAnsi="Arial" w:cs="Arial"/>
                <w:color w:val="000000"/>
                <w:sz w:val="16"/>
                <w:szCs w:val="18"/>
              </w:rPr>
              <w:t>29/11/17</w:t>
            </w:r>
          </w:p>
        </w:tc>
        <w:tc>
          <w:tcPr>
            <w:tcW w:w="1083" w:type="dxa"/>
            <w:tcBorders>
              <w:top w:val="single" w:sz="4" w:space="0" w:color="auto"/>
              <w:left w:val="nil"/>
              <w:bottom w:val="single" w:sz="4" w:space="0" w:color="auto"/>
              <w:right w:val="single" w:sz="4" w:space="0" w:color="auto"/>
            </w:tcBorders>
            <w:shd w:val="clear" w:color="auto" w:fill="FFFFFF" w:themeFill="background1"/>
            <w:vAlign w:val="center"/>
          </w:tcPr>
          <w:p w:rsidR="003B1447" w:rsidRPr="00715276" w:rsidRDefault="003B1447" w:rsidP="008043A2">
            <w:pPr>
              <w:rPr>
                <w:rFonts w:ascii="Arial" w:hAnsi="Arial" w:cs="Arial"/>
                <w:color w:val="000000"/>
                <w:sz w:val="16"/>
                <w:szCs w:val="18"/>
              </w:rPr>
            </w:pPr>
            <w:r w:rsidRPr="00715276">
              <w:rPr>
                <w:rFonts w:ascii="Arial" w:hAnsi="Arial" w:cs="Arial"/>
                <w:color w:val="000000"/>
                <w:sz w:val="16"/>
                <w:szCs w:val="18"/>
              </w:rPr>
              <w:t>2017-00843</w:t>
            </w:r>
          </w:p>
        </w:tc>
        <w:tc>
          <w:tcPr>
            <w:tcW w:w="48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1447" w:rsidRPr="00715276" w:rsidRDefault="003B1447" w:rsidP="008043A2">
            <w:pPr>
              <w:rPr>
                <w:rFonts w:ascii="Arial" w:hAnsi="Arial" w:cs="Arial"/>
                <w:color w:val="000000"/>
                <w:sz w:val="16"/>
                <w:szCs w:val="16"/>
              </w:rPr>
            </w:pPr>
            <w:r w:rsidRPr="00715276">
              <w:rPr>
                <w:rFonts w:ascii="Arial" w:hAnsi="Arial" w:cs="Arial"/>
                <w:color w:val="000000"/>
                <w:sz w:val="16"/>
                <w:szCs w:val="16"/>
              </w:rPr>
              <w:t>SUMUNISTRO DE MATERIALES PETREOS Y ACARREOS PARA EL PROYECTO DE REHABILITACION DE CARRETERA LA CEJA-ENTRONQUE C.E. 431, MUNICIPIO DE PEDRO ESCOBEDO QRO.</w:t>
            </w:r>
          </w:p>
        </w:tc>
        <w:tc>
          <w:tcPr>
            <w:tcW w:w="1164" w:type="dxa"/>
            <w:tcBorders>
              <w:top w:val="single" w:sz="4" w:space="0" w:color="auto"/>
              <w:left w:val="single" w:sz="4" w:space="0" w:color="auto"/>
              <w:bottom w:val="single" w:sz="4" w:space="0" w:color="auto"/>
              <w:right w:val="single" w:sz="4" w:space="0" w:color="auto"/>
            </w:tcBorders>
            <w:shd w:val="pct10" w:color="auto" w:fill="FFFFFF" w:themeFill="background1"/>
            <w:vAlign w:val="center"/>
          </w:tcPr>
          <w:p w:rsidR="003B1447" w:rsidRPr="00715276" w:rsidRDefault="003B1447" w:rsidP="008043A2">
            <w:pPr>
              <w:jc w:val="right"/>
              <w:rPr>
                <w:rFonts w:ascii="Arial" w:hAnsi="Arial" w:cs="Arial"/>
                <w:color w:val="000000"/>
                <w:sz w:val="16"/>
                <w:szCs w:val="18"/>
              </w:rPr>
            </w:pPr>
            <w:r w:rsidRPr="00715276">
              <w:rPr>
                <w:rFonts w:ascii="Arial" w:hAnsi="Arial" w:cs="Arial"/>
                <w:color w:val="000000"/>
                <w:sz w:val="16"/>
                <w:szCs w:val="18"/>
              </w:rPr>
              <w:t xml:space="preserve">2,143,033.69 </w:t>
            </w:r>
          </w:p>
        </w:tc>
        <w:tc>
          <w:tcPr>
            <w:tcW w:w="1125" w:type="dxa"/>
            <w:tcBorders>
              <w:top w:val="single" w:sz="4" w:space="0" w:color="auto"/>
              <w:left w:val="single" w:sz="4" w:space="0" w:color="auto"/>
              <w:bottom w:val="single" w:sz="4" w:space="0" w:color="auto"/>
              <w:right w:val="single" w:sz="4" w:space="0" w:color="auto"/>
            </w:tcBorders>
            <w:shd w:val="pct10" w:color="auto" w:fill="FFFFFF" w:themeFill="background1"/>
            <w:vAlign w:val="center"/>
            <w:hideMark/>
          </w:tcPr>
          <w:p w:rsidR="003B1447" w:rsidRPr="00715276" w:rsidRDefault="003B1447" w:rsidP="008043A2">
            <w:pPr>
              <w:jc w:val="right"/>
              <w:rPr>
                <w:rFonts w:ascii="Arial" w:hAnsi="Arial" w:cs="Arial"/>
                <w:color w:val="000000"/>
                <w:sz w:val="16"/>
                <w:szCs w:val="18"/>
              </w:rPr>
            </w:pPr>
            <w:r w:rsidRPr="00715276">
              <w:rPr>
                <w:rFonts w:ascii="Arial" w:hAnsi="Arial" w:cs="Arial"/>
                <w:color w:val="000000"/>
                <w:sz w:val="16"/>
                <w:szCs w:val="18"/>
              </w:rPr>
              <w:t xml:space="preserve">0 </w:t>
            </w:r>
          </w:p>
        </w:tc>
        <w:tc>
          <w:tcPr>
            <w:tcW w:w="1245" w:type="dxa"/>
            <w:tcBorders>
              <w:top w:val="single" w:sz="4" w:space="0" w:color="auto"/>
              <w:left w:val="nil"/>
              <w:bottom w:val="single" w:sz="4" w:space="0" w:color="auto"/>
              <w:right w:val="single" w:sz="4" w:space="0" w:color="auto"/>
            </w:tcBorders>
            <w:shd w:val="pct10" w:color="auto" w:fill="FFFFFF" w:themeFill="background1"/>
            <w:vAlign w:val="center"/>
            <w:hideMark/>
          </w:tcPr>
          <w:p w:rsidR="003B1447" w:rsidRPr="00715276" w:rsidRDefault="003B1447" w:rsidP="008043A2">
            <w:pPr>
              <w:jc w:val="right"/>
              <w:rPr>
                <w:rFonts w:ascii="Arial" w:hAnsi="Arial" w:cs="Arial"/>
                <w:color w:val="000000"/>
                <w:sz w:val="16"/>
                <w:szCs w:val="18"/>
              </w:rPr>
            </w:pPr>
            <w:r w:rsidRPr="00715276">
              <w:rPr>
                <w:rFonts w:ascii="Arial" w:hAnsi="Arial" w:cs="Arial"/>
                <w:color w:val="000000"/>
                <w:sz w:val="16"/>
                <w:szCs w:val="18"/>
              </w:rPr>
              <w:t xml:space="preserve">2,143,034 </w:t>
            </w:r>
          </w:p>
        </w:tc>
      </w:tr>
      <w:tr w:rsidR="003B1447" w:rsidRPr="003B1447" w:rsidTr="003B1447">
        <w:trPr>
          <w:trHeight w:val="480"/>
          <w:jc w:val="center"/>
        </w:trPr>
        <w:tc>
          <w:tcPr>
            <w:tcW w:w="17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B1447" w:rsidRPr="00715276" w:rsidRDefault="003B1447" w:rsidP="008043A2">
            <w:pPr>
              <w:rPr>
                <w:rFonts w:ascii="Arial" w:hAnsi="Arial" w:cs="Arial"/>
                <w:color w:val="000000"/>
                <w:sz w:val="16"/>
                <w:szCs w:val="18"/>
              </w:rPr>
            </w:pPr>
            <w:r w:rsidRPr="00715276">
              <w:rPr>
                <w:rFonts w:ascii="Arial" w:hAnsi="Arial" w:cs="Arial"/>
                <w:color w:val="000000"/>
                <w:sz w:val="16"/>
                <w:szCs w:val="18"/>
              </w:rPr>
              <w:t>CEI/DGA/081/2017</w:t>
            </w:r>
          </w:p>
        </w:tc>
        <w:tc>
          <w:tcPr>
            <w:tcW w:w="1065" w:type="dxa"/>
            <w:tcBorders>
              <w:top w:val="single" w:sz="4" w:space="0" w:color="auto"/>
              <w:left w:val="nil"/>
              <w:bottom w:val="single" w:sz="4" w:space="0" w:color="auto"/>
              <w:right w:val="single" w:sz="4" w:space="0" w:color="auto"/>
            </w:tcBorders>
            <w:shd w:val="pct10" w:color="auto" w:fill="FFFFFF" w:themeFill="background1"/>
            <w:vAlign w:val="center"/>
            <w:hideMark/>
          </w:tcPr>
          <w:p w:rsidR="003B1447" w:rsidRPr="00715276" w:rsidRDefault="003B1447" w:rsidP="008043A2">
            <w:pPr>
              <w:jc w:val="center"/>
              <w:rPr>
                <w:rFonts w:ascii="Arial" w:hAnsi="Arial" w:cs="Arial"/>
                <w:color w:val="000000"/>
                <w:sz w:val="16"/>
                <w:szCs w:val="18"/>
              </w:rPr>
            </w:pPr>
            <w:r w:rsidRPr="00715276">
              <w:rPr>
                <w:rFonts w:ascii="Arial" w:hAnsi="Arial" w:cs="Arial"/>
                <w:color w:val="000000"/>
                <w:sz w:val="16"/>
                <w:szCs w:val="18"/>
              </w:rPr>
              <w:t>29/12/17</w:t>
            </w:r>
          </w:p>
        </w:tc>
        <w:tc>
          <w:tcPr>
            <w:tcW w:w="1083" w:type="dxa"/>
            <w:tcBorders>
              <w:top w:val="single" w:sz="4" w:space="0" w:color="auto"/>
              <w:left w:val="nil"/>
              <w:bottom w:val="single" w:sz="4" w:space="0" w:color="auto"/>
              <w:right w:val="single" w:sz="4" w:space="0" w:color="auto"/>
            </w:tcBorders>
            <w:shd w:val="clear" w:color="auto" w:fill="FFFFFF" w:themeFill="background1"/>
            <w:vAlign w:val="center"/>
          </w:tcPr>
          <w:p w:rsidR="003B1447" w:rsidRPr="00715276" w:rsidRDefault="003B1447" w:rsidP="008043A2">
            <w:pPr>
              <w:rPr>
                <w:rFonts w:ascii="Arial" w:hAnsi="Arial" w:cs="Arial"/>
                <w:color w:val="000000"/>
                <w:sz w:val="16"/>
                <w:szCs w:val="18"/>
              </w:rPr>
            </w:pPr>
            <w:r w:rsidRPr="00715276">
              <w:rPr>
                <w:rFonts w:ascii="Arial" w:hAnsi="Arial" w:cs="Arial"/>
                <w:color w:val="000000"/>
                <w:sz w:val="16"/>
                <w:szCs w:val="18"/>
              </w:rPr>
              <w:t>2017-00843</w:t>
            </w:r>
          </w:p>
        </w:tc>
        <w:tc>
          <w:tcPr>
            <w:tcW w:w="48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1447" w:rsidRPr="00715276" w:rsidRDefault="003B1447" w:rsidP="008043A2">
            <w:pPr>
              <w:rPr>
                <w:rFonts w:ascii="Arial" w:hAnsi="Arial" w:cs="Arial"/>
                <w:color w:val="000000"/>
                <w:sz w:val="16"/>
                <w:szCs w:val="16"/>
              </w:rPr>
            </w:pPr>
            <w:r w:rsidRPr="00715276">
              <w:rPr>
                <w:rFonts w:ascii="Arial" w:hAnsi="Arial" w:cs="Arial"/>
                <w:color w:val="000000"/>
                <w:sz w:val="16"/>
                <w:szCs w:val="16"/>
              </w:rPr>
              <w:t>SUMUNISTRO DE MATERIALES PETREOS Y ACARREOS PARA EL PROYECTO DE REHABILITACION DE CARRETERA LA CEJA-ENTRONQUE C.E. 431, MUNICIPIO DE PEDRO ESCOBEDO QRO.</w:t>
            </w:r>
          </w:p>
        </w:tc>
        <w:tc>
          <w:tcPr>
            <w:tcW w:w="1164" w:type="dxa"/>
            <w:tcBorders>
              <w:top w:val="single" w:sz="4" w:space="0" w:color="auto"/>
              <w:left w:val="single" w:sz="4" w:space="0" w:color="auto"/>
              <w:bottom w:val="single" w:sz="4" w:space="0" w:color="auto"/>
              <w:right w:val="single" w:sz="4" w:space="0" w:color="auto"/>
            </w:tcBorders>
            <w:shd w:val="pct10" w:color="auto" w:fill="FFFFFF" w:themeFill="background1"/>
            <w:vAlign w:val="center"/>
          </w:tcPr>
          <w:p w:rsidR="003B1447" w:rsidRPr="00715276" w:rsidRDefault="003B1447" w:rsidP="008043A2">
            <w:pPr>
              <w:jc w:val="right"/>
              <w:rPr>
                <w:rFonts w:ascii="Arial" w:hAnsi="Arial" w:cs="Arial"/>
                <w:color w:val="000000"/>
                <w:sz w:val="16"/>
                <w:szCs w:val="18"/>
              </w:rPr>
            </w:pPr>
            <w:r w:rsidRPr="00715276">
              <w:rPr>
                <w:rFonts w:ascii="Arial" w:hAnsi="Arial" w:cs="Arial"/>
                <w:color w:val="000000"/>
                <w:sz w:val="16"/>
                <w:szCs w:val="18"/>
              </w:rPr>
              <w:t xml:space="preserve">372,209.00 </w:t>
            </w:r>
          </w:p>
        </w:tc>
        <w:tc>
          <w:tcPr>
            <w:tcW w:w="1125" w:type="dxa"/>
            <w:tcBorders>
              <w:top w:val="single" w:sz="4" w:space="0" w:color="auto"/>
              <w:left w:val="single" w:sz="4" w:space="0" w:color="auto"/>
              <w:bottom w:val="single" w:sz="4" w:space="0" w:color="auto"/>
              <w:right w:val="single" w:sz="4" w:space="0" w:color="auto"/>
            </w:tcBorders>
            <w:shd w:val="pct10" w:color="auto" w:fill="FFFFFF" w:themeFill="background1"/>
            <w:vAlign w:val="center"/>
            <w:hideMark/>
          </w:tcPr>
          <w:p w:rsidR="003B1447" w:rsidRPr="00715276" w:rsidRDefault="003B1447" w:rsidP="008043A2">
            <w:pPr>
              <w:jc w:val="right"/>
              <w:rPr>
                <w:rFonts w:ascii="Arial" w:hAnsi="Arial" w:cs="Arial"/>
                <w:color w:val="000000"/>
                <w:sz w:val="16"/>
                <w:szCs w:val="18"/>
              </w:rPr>
            </w:pPr>
            <w:r w:rsidRPr="00715276">
              <w:rPr>
                <w:rFonts w:ascii="Arial" w:hAnsi="Arial" w:cs="Arial"/>
                <w:color w:val="000000"/>
                <w:sz w:val="16"/>
                <w:szCs w:val="18"/>
              </w:rPr>
              <w:t xml:space="preserve">0 </w:t>
            </w:r>
          </w:p>
        </w:tc>
        <w:tc>
          <w:tcPr>
            <w:tcW w:w="1245" w:type="dxa"/>
            <w:tcBorders>
              <w:top w:val="single" w:sz="4" w:space="0" w:color="auto"/>
              <w:left w:val="nil"/>
              <w:bottom w:val="single" w:sz="4" w:space="0" w:color="auto"/>
              <w:right w:val="single" w:sz="4" w:space="0" w:color="auto"/>
            </w:tcBorders>
            <w:shd w:val="pct10" w:color="auto" w:fill="FFFFFF" w:themeFill="background1"/>
            <w:vAlign w:val="center"/>
            <w:hideMark/>
          </w:tcPr>
          <w:p w:rsidR="003B1447" w:rsidRPr="00715276" w:rsidRDefault="003B1447" w:rsidP="008043A2">
            <w:pPr>
              <w:jc w:val="right"/>
              <w:rPr>
                <w:rFonts w:ascii="Arial" w:hAnsi="Arial" w:cs="Arial"/>
                <w:color w:val="000000"/>
                <w:sz w:val="16"/>
                <w:szCs w:val="18"/>
              </w:rPr>
            </w:pPr>
            <w:r w:rsidRPr="00715276">
              <w:rPr>
                <w:rFonts w:ascii="Arial" w:hAnsi="Arial" w:cs="Arial"/>
                <w:color w:val="000000"/>
                <w:sz w:val="16"/>
                <w:szCs w:val="18"/>
              </w:rPr>
              <w:t xml:space="preserve">372,209 </w:t>
            </w:r>
          </w:p>
        </w:tc>
      </w:tr>
      <w:tr w:rsidR="003B1447" w:rsidRPr="003B1447" w:rsidTr="003B1447">
        <w:trPr>
          <w:trHeight w:val="480"/>
          <w:jc w:val="center"/>
        </w:trPr>
        <w:tc>
          <w:tcPr>
            <w:tcW w:w="17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B1447" w:rsidRPr="00715276" w:rsidRDefault="003B1447" w:rsidP="008043A2">
            <w:pPr>
              <w:rPr>
                <w:rFonts w:ascii="Arial" w:hAnsi="Arial" w:cs="Arial"/>
                <w:color w:val="000000"/>
                <w:sz w:val="16"/>
                <w:szCs w:val="18"/>
              </w:rPr>
            </w:pPr>
            <w:r w:rsidRPr="00715276">
              <w:rPr>
                <w:rFonts w:ascii="Arial" w:hAnsi="Arial" w:cs="Arial"/>
                <w:color w:val="000000"/>
                <w:sz w:val="16"/>
                <w:szCs w:val="18"/>
              </w:rPr>
              <w:t>CEI/DGA/DJ/76/2017</w:t>
            </w:r>
          </w:p>
        </w:tc>
        <w:tc>
          <w:tcPr>
            <w:tcW w:w="1065" w:type="dxa"/>
            <w:tcBorders>
              <w:top w:val="single" w:sz="4" w:space="0" w:color="auto"/>
              <w:left w:val="nil"/>
              <w:bottom w:val="single" w:sz="4" w:space="0" w:color="auto"/>
              <w:right w:val="single" w:sz="4" w:space="0" w:color="auto"/>
            </w:tcBorders>
            <w:shd w:val="pct10" w:color="auto" w:fill="FFFFFF" w:themeFill="background1"/>
            <w:vAlign w:val="center"/>
            <w:hideMark/>
          </w:tcPr>
          <w:p w:rsidR="003B1447" w:rsidRPr="00715276" w:rsidRDefault="003B1447" w:rsidP="008043A2">
            <w:pPr>
              <w:jc w:val="center"/>
              <w:rPr>
                <w:rFonts w:ascii="Arial" w:hAnsi="Arial" w:cs="Arial"/>
                <w:color w:val="000000"/>
                <w:sz w:val="16"/>
                <w:szCs w:val="18"/>
              </w:rPr>
            </w:pPr>
            <w:r w:rsidRPr="00715276">
              <w:rPr>
                <w:rFonts w:ascii="Arial" w:hAnsi="Arial" w:cs="Arial"/>
                <w:color w:val="000000"/>
                <w:sz w:val="16"/>
                <w:szCs w:val="18"/>
              </w:rPr>
              <w:t>13/12/17</w:t>
            </w:r>
          </w:p>
        </w:tc>
        <w:tc>
          <w:tcPr>
            <w:tcW w:w="1083" w:type="dxa"/>
            <w:tcBorders>
              <w:top w:val="single" w:sz="4" w:space="0" w:color="auto"/>
              <w:left w:val="nil"/>
              <w:bottom w:val="single" w:sz="4" w:space="0" w:color="auto"/>
              <w:right w:val="single" w:sz="4" w:space="0" w:color="auto"/>
            </w:tcBorders>
            <w:shd w:val="clear" w:color="auto" w:fill="FFFFFF" w:themeFill="background1"/>
            <w:vAlign w:val="center"/>
          </w:tcPr>
          <w:p w:rsidR="003B1447" w:rsidRPr="00715276" w:rsidRDefault="003B1447" w:rsidP="008043A2">
            <w:pPr>
              <w:rPr>
                <w:rFonts w:ascii="Arial" w:hAnsi="Arial" w:cs="Arial"/>
                <w:color w:val="000000"/>
                <w:sz w:val="16"/>
                <w:szCs w:val="18"/>
              </w:rPr>
            </w:pPr>
            <w:r w:rsidRPr="00715276">
              <w:rPr>
                <w:rFonts w:ascii="Arial" w:hAnsi="Arial" w:cs="Arial"/>
                <w:color w:val="000000"/>
                <w:sz w:val="16"/>
                <w:szCs w:val="18"/>
              </w:rPr>
              <w:t>2017-00947</w:t>
            </w:r>
          </w:p>
        </w:tc>
        <w:tc>
          <w:tcPr>
            <w:tcW w:w="48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1447" w:rsidRPr="00715276" w:rsidRDefault="003B1447" w:rsidP="008043A2">
            <w:pPr>
              <w:rPr>
                <w:rFonts w:ascii="Arial" w:hAnsi="Arial" w:cs="Arial"/>
                <w:color w:val="000000"/>
                <w:sz w:val="16"/>
                <w:szCs w:val="16"/>
              </w:rPr>
            </w:pPr>
            <w:r w:rsidRPr="00715276">
              <w:rPr>
                <w:rFonts w:ascii="Arial" w:hAnsi="Arial" w:cs="Arial"/>
                <w:color w:val="000000"/>
                <w:sz w:val="16"/>
                <w:szCs w:val="16"/>
              </w:rPr>
              <w:t xml:space="preserve">ADQUISICION DE MATERIAL PARA PROYECTO DENOMINADO REHABILITACION C.E. 122, SAN JUAN DEL RIO </w:t>
            </w:r>
          </w:p>
        </w:tc>
        <w:tc>
          <w:tcPr>
            <w:tcW w:w="1164" w:type="dxa"/>
            <w:tcBorders>
              <w:top w:val="single" w:sz="4" w:space="0" w:color="auto"/>
              <w:left w:val="single" w:sz="4" w:space="0" w:color="auto"/>
              <w:bottom w:val="single" w:sz="4" w:space="0" w:color="auto"/>
              <w:right w:val="single" w:sz="4" w:space="0" w:color="auto"/>
            </w:tcBorders>
            <w:shd w:val="pct10" w:color="auto" w:fill="FFFFFF" w:themeFill="background1"/>
            <w:vAlign w:val="center"/>
          </w:tcPr>
          <w:p w:rsidR="003B1447" w:rsidRPr="00715276" w:rsidRDefault="003B1447" w:rsidP="008043A2">
            <w:pPr>
              <w:jc w:val="right"/>
              <w:rPr>
                <w:rFonts w:ascii="Arial" w:hAnsi="Arial" w:cs="Arial"/>
                <w:color w:val="000000"/>
                <w:sz w:val="16"/>
                <w:szCs w:val="18"/>
              </w:rPr>
            </w:pPr>
            <w:r w:rsidRPr="00715276">
              <w:rPr>
                <w:rFonts w:ascii="Arial" w:hAnsi="Arial" w:cs="Arial"/>
                <w:color w:val="000000"/>
                <w:sz w:val="16"/>
                <w:szCs w:val="18"/>
              </w:rPr>
              <w:t xml:space="preserve">16,676,495.82 </w:t>
            </w:r>
          </w:p>
        </w:tc>
        <w:tc>
          <w:tcPr>
            <w:tcW w:w="1125" w:type="dxa"/>
            <w:tcBorders>
              <w:top w:val="single" w:sz="4" w:space="0" w:color="auto"/>
              <w:left w:val="single" w:sz="4" w:space="0" w:color="auto"/>
              <w:bottom w:val="single" w:sz="4" w:space="0" w:color="auto"/>
              <w:right w:val="single" w:sz="4" w:space="0" w:color="auto"/>
            </w:tcBorders>
            <w:shd w:val="pct10" w:color="auto" w:fill="FFFFFF" w:themeFill="background1"/>
            <w:vAlign w:val="center"/>
            <w:hideMark/>
          </w:tcPr>
          <w:p w:rsidR="003B1447" w:rsidRPr="00715276" w:rsidRDefault="003B1447" w:rsidP="008043A2">
            <w:pPr>
              <w:jc w:val="right"/>
              <w:rPr>
                <w:rFonts w:ascii="Arial" w:hAnsi="Arial" w:cs="Arial"/>
                <w:color w:val="000000"/>
                <w:sz w:val="16"/>
                <w:szCs w:val="18"/>
              </w:rPr>
            </w:pPr>
            <w:r w:rsidRPr="00715276">
              <w:rPr>
                <w:rFonts w:ascii="Arial" w:hAnsi="Arial" w:cs="Arial"/>
                <w:color w:val="000000"/>
                <w:sz w:val="16"/>
                <w:szCs w:val="18"/>
              </w:rPr>
              <w:t xml:space="preserve">0 </w:t>
            </w:r>
          </w:p>
        </w:tc>
        <w:tc>
          <w:tcPr>
            <w:tcW w:w="1245" w:type="dxa"/>
            <w:tcBorders>
              <w:top w:val="single" w:sz="4" w:space="0" w:color="auto"/>
              <w:left w:val="nil"/>
              <w:bottom w:val="single" w:sz="4" w:space="0" w:color="auto"/>
              <w:right w:val="single" w:sz="4" w:space="0" w:color="auto"/>
            </w:tcBorders>
            <w:shd w:val="pct10" w:color="auto" w:fill="FFFFFF" w:themeFill="background1"/>
            <w:vAlign w:val="center"/>
            <w:hideMark/>
          </w:tcPr>
          <w:p w:rsidR="003B1447" w:rsidRPr="00715276" w:rsidRDefault="003B1447" w:rsidP="008043A2">
            <w:pPr>
              <w:jc w:val="right"/>
              <w:rPr>
                <w:rFonts w:ascii="Arial" w:hAnsi="Arial" w:cs="Arial"/>
                <w:color w:val="000000"/>
                <w:sz w:val="16"/>
                <w:szCs w:val="18"/>
              </w:rPr>
            </w:pPr>
            <w:r w:rsidRPr="00715276">
              <w:rPr>
                <w:rFonts w:ascii="Arial" w:hAnsi="Arial" w:cs="Arial"/>
                <w:color w:val="000000"/>
                <w:sz w:val="16"/>
                <w:szCs w:val="18"/>
              </w:rPr>
              <w:t xml:space="preserve">16,676,496 </w:t>
            </w:r>
          </w:p>
        </w:tc>
      </w:tr>
      <w:tr w:rsidR="003B1447" w:rsidRPr="003B1447" w:rsidTr="003B1447">
        <w:trPr>
          <w:trHeight w:val="480"/>
          <w:jc w:val="center"/>
        </w:trPr>
        <w:tc>
          <w:tcPr>
            <w:tcW w:w="17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B1447" w:rsidRPr="00715276" w:rsidRDefault="003B1447" w:rsidP="008043A2">
            <w:pPr>
              <w:rPr>
                <w:rFonts w:ascii="Arial" w:hAnsi="Arial" w:cs="Arial"/>
                <w:color w:val="000000"/>
                <w:sz w:val="16"/>
                <w:szCs w:val="18"/>
              </w:rPr>
            </w:pPr>
            <w:r w:rsidRPr="00715276">
              <w:rPr>
                <w:rFonts w:ascii="Arial" w:hAnsi="Arial" w:cs="Arial"/>
                <w:color w:val="000000"/>
                <w:sz w:val="16"/>
                <w:szCs w:val="18"/>
              </w:rPr>
              <w:t>CEI/DGA/DJ/77/2017</w:t>
            </w:r>
          </w:p>
        </w:tc>
        <w:tc>
          <w:tcPr>
            <w:tcW w:w="1065" w:type="dxa"/>
            <w:tcBorders>
              <w:top w:val="single" w:sz="4" w:space="0" w:color="auto"/>
              <w:left w:val="nil"/>
              <w:bottom w:val="single" w:sz="4" w:space="0" w:color="auto"/>
              <w:right w:val="single" w:sz="4" w:space="0" w:color="auto"/>
            </w:tcBorders>
            <w:shd w:val="pct10" w:color="auto" w:fill="FFFFFF" w:themeFill="background1"/>
            <w:vAlign w:val="center"/>
            <w:hideMark/>
          </w:tcPr>
          <w:p w:rsidR="003B1447" w:rsidRPr="00715276" w:rsidRDefault="003B1447" w:rsidP="008043A2">
            <w:pPr>
              <w:jc w:val="center"/>
              <w:rPr>
                <w:rFonts w:ascii="Arial" w:hAnsi="Arial" w:cs="Arial"/>
                <w:color w:val="000000"/>
                <w:sz w:val="16"/>
                <w:szCs w:val="18"/>
              </w:rPr>
            </w:pPr>
            <w:r w:rsidRPr="00715276">
              <w:rPr>
                <w:rFonts w:ascii="Arial" w:hAnsi="Arial" w:cs="Arial"/>
                <w:color w:val="000000"/>
                <w:sz w:val="16"/>
                <w:szCs w:val="18"/>
              </w:rPr>
              <w:t>14/12/17</w:t>
            </w:r>
          </w:p>
        </w:tc>
        <w:tc>
          <w:tcPr>
            <w:tcW w:w="1083" w:type="dxa"/>
            <w:tcBorders>
              <w:top w:val="single" w:sz="4" w:space="0" w:color="auto"/>
              <w:left w:val="nil"/>
              <w:bottom w:val="single" w:sz="4" w:space="0" w:color="auto"/>
              <w:right w:val="single" w:sz="4" w:space="0" w:color="auto"/>
            </w:tcBorders>
            <w:shd w:val="clear" w:color="auto" w:fill="FFFFFF" w:themeFill="background1"/>
            <w:vAlign w:val="center"/>
          </w:tcPr>
          <w:p w:rsidR="003B1447" w:rsidRPr="00715276" w:rsidRDefault="003B1447" w:rsidP="008043A2">
            <w:pPr>
              <w:rPr>
                <w:rFonts w:ascii="Arial" w:hAnsi="Arial" w:cs="Arial"/>
                <w:color w:val="000000"/>
                <w:sz w:val="16"/>
                <w:szCs w:val="18"/>
              </w:rPr>
            </w:pPr>
            <w:r w:rsidRPr="00715276">
              <w:rPr>
                <w:rFonts w:ascii="Arial" w:hAnsi="Arial" w:cs="Arial"/>
                <w:color w:val="000000"/>
                <w:sz w:val="16"/>
                <w:szCs w:val="18"/>
              </w:rPr>
              <w:t>2017-00947</w:t>
            </w:r>
          </w:p>
        </w:tc>
        <w:tc>
          <w:tcPr>
            <w:tcW w:w="48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1447" w:rsidRPr="00715276" w:rsidRDefault="003B1447" w:rsidP="008043A2">
            <w:pPr>
              <w:rPr>
                <w:rFonts w:ascii="Arial" w:hAnsi="Arial" w:cs="Arial"/>
                <w:color w:val="000000"/>
                <w:sz w:val="16"/>
                <w:szCs w:val="16"/>
              </w:rPr>
            </w:pPr>
            <w:r w:rsidRPr="00715276">
              <w:rPr>
                <w:rFonts w:ascii="Arial" w:hAnsi="Arial" w:cs="Arial"/>
                <w:color w:val="000000"/>
                <w:sz w:val="16"/>
                <w:szCs w:val="16"/>
              </w:rPr>
              <w:t xml:space="preserve">ADQUISICION DE MATERIAL PARA PROYECTO DENOMINADO REHABILITACION C.E. 122, SAN JUAN DEL RIO </w:t>
            </w:r>
          </w:p>
        </w:tc>
        <w:tc>
          <w:tcPr>
            <w:tcW w:w="1164" w:type="dxa"/>
            <w:tcBorders>
              <w:top w:val="single" w:sz="4" w:space="0" w:color="auto"/>
              <w:left w:val="single" w:sz="4" w:space="0" w:color="auto"/>
              <w:bottom w:val="single" w:sz="4" w:space="0" w:color="auto"/>
              <w:right w:val="single" w:sz="4" w:space="0" w:color="auto"/>
            </w:tcBorders>
            <w:shd w:val="pct10" w:color="auto" w:fill="FFFFFF" w:themeFill="background1"/>
            <w:vAlign w:val="center"/>
          </w:tcPr>
          <w:p w:rsidR="003B1447" w:rsidRPr="00715276" w:rsidRDefault="003B1447" w:rsidP="008043A2">
            <w:pPr>
              <w:jc w:val="right"/>
              <w:rPr>
                <w:rFonts w:ascii="Arial" w:hAnsi="Arial" w:cs="Arial"/>
                <w:color w:val="000000"/>
                <w:sz w:val="16"/>
                <w:szCs w:val="18"/>
              </w:rPr>
            </w:pPr>
            <w:r w:rsidRPr="00715276">
              <w:rPr>
                <w:rFonts w:ascii="Arial" w:hAnsi="Arial" w:cs="Arial"/>
                <w:color w:val="000000"/>
                <w:sz w:val="16"/>
                <w:szCs w:val="18"/>
              </w:rPr>
              <w:t xml:space="preserve">1,815,185.40 </w:t>
            </w:r>
          </w:p>
        </w:tc>
        <w:tc>
          <w:tcPr>
            <w:tcW w:w="1125" w:type="dxa"/>
            <w:tcBorders>
              <w:top w:val="single" w:sz="4" w:space="0" w:color="auto"/>
              <w:left w:val="single" w:sz="4" w:space="0" w:color="auto"/>
              <w:bottom w:val="single" w:sz="4" w:space="0" w:color="auto"/>
              <w:right w:val="single" w:sz="4" w:space="0" w:color="auto"/>
            </w:tcBorders>
            <w:shd w:val="pct10" w:color="auto" w:fill="FFFFFF" w:themeFill="background1"/>
            <w:vAlign w:val="center"/>
            <w:hideMark/>
          </w:tcPr>
          <w:p w:rsidR="003B1447" w:rsidRPr="00715276" w:rsidRDefault="003B1447" w:rsidP="008043A2">
            <w:pPr>
              <w:jc w:val="right"/>
              <w:rPr>
                <w:rFonts w:ascii="Arial" w:hAnsi="Arial" w:cs="Arial"/>
                <w:color w:val="000000"/>
                <w:sz w:val="16"/>
                <w:szCs w:val="18"/>
              </w:rPr>
            </w:pPr>
            <w:r w:rsidRPr="00715276">
              <w:rPr>
                <w:rFonts w:ascii="Arial" w:hAnsi="Arial" w:cs="Arial"/>
                <w:color w:val="000000"/>
                <w:sz w:val="16"/>
                <w:szCs w:val="18"/>
              </w:rPr>
              <w:t xml:space="preserve">0 </w:t>
            </w:r>
          </w:p>
        </w:tc>
        <w:tc>
          <w:tcPr>
            <w:tcW w:w="1245" w:type="dxa"/>
            <w:tcBorders>
              <w:top w:val="single" w:sz="4" w:space="0" w:color="auto"/>
              <w:left w:val="nil"/>
              <w:bottom w:val="single" w:sz="4" w:space="0" w:color="auto"/>
              <w:right w:val="single" w:sz="4" w:space="0" w:color="auto"/>
            </w:tcBorders>
            <w:shd w:val="pct10" w:color="auto" w:fill="FFFFFF" w:themeFill="background1"/>
            <w:vAlign w:val="center"/>
            <w:hideMark/>
          </w:tcPr>
          <w:p w:rsidR="003B1447" w:rsidRPr="00715276" w:rsidRDefault="003B1447" w:rsidP="008043A2">
            <w:pPr>
              <w:jc w:val="right"/>
              <w:rPr>
                <w:rFonts w:ascii="Arial" w:hAnsi="Arial" w:cs="Arial"/>
                <w:color w:val="000000"/>
                <w:sz w:val="16"/>
                <w:szCs w:val="18"/>
              </w:rPr>
            </w:pPr>
            <w:r w:rsidRPr="00715276">
              <w:rPr>
                <w:rFonts w:ascii="Arial" w:hAnsi="Arial" w:cs="Arial"/>
                <w:color w:val="000000"/>
                <w:sz w:val="16"/>
                <w:szCs w:val="18"/>
              </w:rPr>
              <w:t xml:space="preserve">1,815,185 </w:t>
            </w:r>
          </w:p>
        </w:tc>
      </w:tr>
      <w:tr w:rsidR="003B1447" w:rsidRPr="003B1447" w:rsidTr="003B1447">
        <w:trPr>
          <w:trHeight w:val="480"/>
          <w:jc w:val="center"/>
        </w:trPr>
        <w:tc>
          <w:tcPr>
            <w:tcW w:w="17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B1447" w:rsidRPr="00715276" w:rsidRDefault="003B1447" w:rsidP="008043A2">
            <w:pPr>
              <w:rPr>
                <w:rFonts w:ascii="Arial" w:hAnsi="Arial" w:cs="Arial"/>
                <w:color w:val="000000"/>
                <w:sz w:val="16"/>
                <w:szCs w:val="18"/>
              </w:rPr>
            </w:pPr>
            <w:r w:rsidRPr="00715276">
              <w:rPr>
                <w:rFonts w:ascii="Arial" w:hAnsi="Arial" w:cs="Arial"/>
                <w:color w:val="000000"/>
                <w:sz w:val="16"/>
                <w:szCs w:val="18"/>
              </w:rPr>
              <w:t>CEI/DGA/DJ/75/2017</w:t>
            </w:r>
          </w:p>
        </w:tc>
        <w:tc>
          <w:tcPr>
            <w:tcW w:w="1065" w:type="dxa"/>
            <w:tcBorders>
              <w:top w:val="single" w:sz="4" w:space="0" w:color="auto"/>
              <w:left w:val="nil"/>
              <w:bottom w:val="single" w:sz="4" w:space="0" w:color="auto"/>
              <w:right w:val="single" w:sz="4" w:space="0" w:color="auto"/>
            </w:tcBorders>
            <w:shd w:val="pct10" w:color="auto" w:fill="FFFFFF" w:themeFill="background1"/>
            <w:vAlign w:val="center"/>
            <w:hideMark/>
          </w:tcPr>
          <w:p w:rsidR="003B1447" w:rsidRPr="00715276" w:rsidRDefault="003B1447" w:rsidP="008043A2">
            <w:pPr>
              <w:jc w:val="center"/>
              <w:rPr>
                <w:rFonts w:ascii="Arial" w:hAnsi="Arial" w:cs="Arial"/>
                <w:color w:val="000000"/>
                <w:sz w:val="16"/>
                <w:szCs w:val="18"/>
              </w:rPr>
            </w:pPr>
            <w:r w:rsidRPr="00715276">
              <w:rPr>
                <w:rFonts w:ascii="Arial" w:hAnsi="Arial" w:cs="Arial"/>
                <w:color w:val="000000"/>
                <w:sz w:val="16"/>
                <w:szCs w:val="18"/>
              </w:rPr>
              <w:t>13/12/17</w:t>
            </w:r>
          </w:p>
        </w:tc>
        <w:tc>
          <w:tcPr>
            <w:tcW w:w="1083" w:type="dxa"/>
            <w:tcBorders>
              <w:top w:val="single" w:sz="4" w:space="0" w:color="auto"/>
              <w:left w:val="nil"/>
              <w:bottom w:val="single" w:sz="4" w:space="0" w:color="auto"/>
              <w:right w:val="single" w:sz="4" w:space="0" w:color="auto"/>
            </w:tcBorders>
            <w:shd w:val="clear" w:color="auto" w:fill="FFFFFF" w:themeFill="background1"/>
            <w:vAlign w:val="center"/>
          </w:tcPr>
          <w:p w:rsidR="003B1447" w:rsidRPr="00715276" w:rsidRDefault="003B1447" w:rsidP="008043A2">
            <w:pPr>
              <w:rPr>
                <w:rFonts w:ascii="Arial" w:hAnsi="Arial" w:cs="Arial"/>
                <w:color w:val="000000"/>
                <w:sz w:val="16"/>
                <w:szCs w:val="18"/>
              </w:rPr>
            </w:pPr>
            <w:r w:rsidRPr="00715276">
              <w:rPr>
                <w:rFonts w:ascii="Arial" w:hAnsi="Arial" w:cs="Arial"/>
                <w:color w:val="000000"/>
                <w:sz w:val="16"/>
                <w:szCs w:val="18"/>
              </w:rPr>
              <w:t>2017-00948</w:t>
            </w:r>
          </w:p>
        </w:tc>
        <w:tc>
          <w:tcPr>
            <w:tcW w:w="48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1447" w:rsidRPr="00715276" w:rsidRDefault="003B1447" w:rsidP="008043A2">
            <w:pPr>
              <w:rPr>
                <w:rFonts w:ascii="Arial" w:hAnsi="Arial" w:cs="Arial"/>
                <w:color w:val="000000"/>
                <w:sz w:val="16"/>
                <w:szCs w:val="16"/>
              </w:rPr>
            </w:pPr>
            <w:r w:rsidRPr="00715276">
              <w:rPr>
                <w:rFonts w:ascii="Arial" w:hAnsi="Arial" w:cs="Arial"/>
                <w:color w:val="000000"/>
                <w:sz w:val="16"/>
                <w:szCs w:val="16"/>
              </w:rPr>
              <w:t>REHABILITACIÓN DE C.E. 500 Y 540, M. QUERÉTARO.</w:t>
            </w:r>
          </w:p>
        </w:tc>
        <w:tc>
          <w:tcPr>
            <w:tcW w:w="1164" w:type="dxa"/>
            <w:tcBorders>
              <w:top w:val="single" w:sz="4" w:space="0" w:color="auto"/>
              <w:left w:val="single" w:sz="4" w:space="0" w:color="auto"/>
              <w:bottom w:val="single" w:sz="4" w:space="0" w:color="auto"/>
              <w:right w:val="single" w:sz="4" w:space="0" w:color="auto"/>
            </w:tcBorders>
            <w:shd w:val="pct10" w:color="auto" w:fill="FFFFFF" w:themeFill="background1"/>
            <w:vAlign w:val="center"/>
          </w:tcPr>
          <w:p w:rsidR="003B1447" w:rsidRPr="00715276" w:rsidRDefault="003B1447" w:rsidP="008043A2">
            <w:pPr>
              <w:jc w:val="right"/>
              <w:rPr>
                <w:rFonts w:ascii="Arial" w:hAnsi="Arial" w:cs="Arial"/>
                <w:color w:val="000000"/>
                <w:sz w:val="16"/>
                <w:szCs w:val="18"/>
              </w:rPr>
            </w:pPr>
            <w:r w:rsidRPr="00715276">
              <w:rPr>
                <w:rFonts w:ascii="Arial" w:hAnsi="Arial" w:cs="Arial"/>
                <w:color w:val="000000"/>
                <w:sz w:val="16"/>
                <w:szCs w:val="18"/>
              </w:rPr>
              <w:t xml:space="preserve">5,531,494.56 </w:t>
            </w:r>
          </w:p>
        </w:tc>
        <w:tc>
          <w:tcPr>
            <w:tcW w:w="1125" w:type="dxa"/>
            <w:tcBorders>
              <w:top w:val="single" w:sz="4" w:space="0" w:color="auto"/>
              <w:left w:val="single" w:sz="4" w:space="0" w:color="auto"/>
              <w:bottom w:val="single" w:sz="4" w:space="0" w:color="auto"/>
              <w:right w:val="single" w:sz="4" w:space="0" w:color="auto"/>
            </w:tcBorders>
            <w:shd w:val="pct10" w:color="auto" w:fill="FFFFFF" w:themeFill="background1"/>
            <w:vAlign w:val="center"/>
            <w:hideMark/>
          </w:tcPr>
          <w:p w:rsidR="003B1447" w:rsidRPr="00715276" w:rsidRDefault="003B1447" w:rsidP="008043A2">
            <w:pPr>
              <w:jc w:val="right"/>
              <w:rPr>
                <w:rFonts w:ascii="Arial" w:hAnsi="Arial" w:cs="Arial"/>
                <w:color w:val="000000"/>
                <w:sz w:val="16"/>
                <w:szCs w:val="18"/>
              </w:rPr>
            </w:pPr>
            <w:r w:rsidRPr="00715276">
              <w:rPr>
                <w:rFonts w:ascii="Arial" w:hAnsi="Arial" w:cs="Arial"/>
                <w:color w:val="000000"/>
                <w:sz w:val="16"/>
                <w:szCs w:val="18"/>
              </w:rPr>
              <w:t xml:space="preserve">0 </w:t>
            </w:r>
          </w:p>
        </w:tc>
        <w:tc>
          <w:tcPr>
            <w:tcW w:w="1245" w:type="dxa"/>
            <w:tcBorders>
              <w:top w:val="single" w:sz="4" w:space="0" w:color="auto"/>
              <w:left w:val="nil"/>
              <w:bottom w:val="single" w:sz="4" w:space="0" w:color="auto"/>
              <w:right w:val="single" w:sz="4" w:space="0" w:color="auto"/>
            </w:tcBorders>
            <w:shd w:val="pct10" w:color="auto" w:fill="FFFFFF" w:themeFill="background1"/>
            <w:vAlign w:val="center"/>
            <w:hideMark/>
          </w:tcPr>
          <w:p w:rsidR="003B1447" w:rsidRPr="00715276" w:rsidRDefault="003B1447" w:rsidP="008043A2">
            <w:pPr>
              <w:jc w:val="right"/>
              <w:rPr>
                <w:rFonts w:ascii="Arial" w:hAnsi="Arial" w:cs="Arial"/>
                <w:color w:val="000000"/>
                <w:sz w:val="16"/>
                <w:szCs w:val="18"/>
              </w:rPr>
            </w:pPr>
            <w:r w:rsidRPr="00715276">
              <w:rPr>
                <w:rFonts w:ascii="Arial" w:hAnsi="Arial" w:cs="Arial"/>
                <w:color w:val="000000"/>
                <w:sz w:val="16"/>
                <w:szCs w:val="18"/>
              </w:rPr>
              <w:t xml:space="preserve">5,531,495 </w:t>
            </w:r>
          </w:p>
        </w:tc>
      </w:tr>
      <w:tr w:rsidR="003B1447" w:rsidRPr="003B1447" w:rsidTr="003B1447">
        <w:trPr>
          <w:trHeight w:val="480"/>
          <w:jc w:val="center"/>
        </w:trPr>
        <w:tc>
          <w:tcPr>
            <w:tcW w:w="17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B1447" w:rsidRPr="00715276" w:rsidRDefault="003B1447" w:rsidP="008043A2">
            <w:pPr>
              <w:rPr>
                <w:rFonts w:ascii="Arial" w:hAnsi="Arial" w:cs="Arial"/>
                <w:color w:val="000000"/>
                <w:sz w:val="16"/>
                <w:szCs w:val="18"/>
              </w:rPr>
            </w:pPr>
            <w:r w:rsidRPr="00715276">
              <w:rPr>
                <w:rFonts w:ascii="Arial" w:hAnsi="Arial" w:cs="Arial"/>
                <w:color w:val="000000"/>
                <w:sz w:val="16"/>
                <w:szCs w:val="18"/>
              </w:rPr>
              <w:t>CEI/DGA/DJ/79/2017</w:t>
            </w:r>
          </w:p>
        </w:tc>
        <w:tc>
          <w:tcPr>
            <w:tcW w:w="1065" w:type="dxa"/>
            <w:tcBorders>
              <w:top w:val="single" w:sz="4" w:space="0" w:color="auto"/>
              <w:left w:val="nil"/>
              <w:bottom w:val="single" w:sz="4" w:space="0" w:color="auto"/>
              <w:right w:val="single" w:sz="4" w:space="0" w:color="auto"/>
            </w:tcBorders>
            <w:shd w:val="pct10" w:color="auto" w:fill="FFFFFF" w:themeFill="background1"/>
            <w:vAlign w:val="center"/>
            <w:hideMark/>
          </w:tcPr>
          <w:p w:rsidR="003B1447" w:rsidRPr="00715276" w:rsidRDefault="003B1447" w:rsidP="008043A2">
            <w:pPr>
              <w:jc w:val="center"/>
              <w:rPr>
                <w:rFonts w:ascii="Arial" w:hAnsi="Arial" w:cs="Arial"/>
                <w:color w:val="000000"/>
                <w:sz w:val="16"/>
                <w:szCs w:val="18"/>
              </w:rPr>
            </w:pPr>
            <w:r w:rsidRPr="00715276">
              <w:rPr>
                <w:rFonts w:ascii="Arial" w:hAnsi="Arial" w:cs="Arial"/>
                <w:color w:val="000000"/>
                <w:sz w:val="16"/>
                <w:szCs w:val="18"/>
              </w:rPr>
              <w:t>18/12/17</w:t>
            </w:r>
          </w:p>
        </w:tc>
        <w:tc>
          <w:tcPr>
            <w:tcW w:w="1083" w:type="dxa"/>
            <w:tcBorders>
              <w:top w:val="single" w:sz="4" w:space="0" w:color="auto"/>
              <w:left w:val="nil"/>
              <w:bottom w:val="single" w:sz="4" w:space="0" w:color="auto"/>
              <w:right w:val="single" w:sz="4" w:space="0" w:color="auto"/>
            </w:tcBorders>
            <w:shd w:val="clear" w:color="auto" w:fill="FFFFFF" w:themeFill="background1"/>
            <w:vAlign w:val="center"/>
          </w:tcPr>
          <w:p w:rsidR="003B1447" w:rsidRPr="00715276" w:rsidRDefault="003B1447" w:rsidP="008043A2">
            <w:pPr>
              <w:rPr>
                <w:rFonts w:ascii="Arial" w:hAnsi="Arial" w:cs="Arial"/>
                <w:color w:val="000000"/>
                <w:sz w:val="16"/>
                <w:szCs w:val="18"/>
              </w:rPr>
            </w:pPr>
            <w:r w:rsidRPr="00715276">
              <w:rPr>
                <w:rFonts w:ascii="Arial" w:hAnsi="Arial" w:cs="Arial"/>
                <w:color w:val="000000"/>
                <w:sz w:val="16"/>
                <w:szCs w:val="18"/>
              </w:rPr>
              <w:t>2017-00948</w:t>
            </w:r>
          </w:p>
        </w:tc>
        <w:tc>
          <w:tcPr>
            <w:tcW w:w="48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1447" w:rsidRPr="00715276" w:rsidRDefault="003B1447" w:rsidP="008043A2">
            <w:pPr>
              <w:rPr>
                <w:rFonts w:ascii="Arial" w:hAnsi="Arial" w:cs="Arial"/>
                <w:color w:val="000000"/>
                <w:sz w:val="16"/>
                <w:szCs w:val="16"/>
              </w:rPr>
            </w:pPr>
            <w:r w:rsidRPr="00715276">
              <w:rPr>
                <w:rFonts w:ascii="Arial" w:hAnsi="Arial" w:cs="Arial"/>
                <w:color w:val="000000"/>
                <w:sz w:val="16"/>
                <w:szCs w:val="16"/>
              </w:rPr>
              <w:t>REHABILITACIÓN DE C.E. 500 Y 540, M. QUERÉTARO.</w:t>
            </w:r>
          </w:p>
        </w:tc>
        <w:tc>
          <w:tcPr>
            <w:tcW w:w="1164" w:type="dxa"/>
            <w:tcBorders>
              <w:top w:val="single" w:sz="4" w:space="0" w:color="auto"/>
              <w:left w:val="single" w:sz="4" w:space="0" w:color="auto"/>
              <w:bottom w:val="single" w:sz="4" w:space="0" w:color="auto"/>
              <w:right w:val="single" w:sz="4" w:space="0" w:color="auto"/>
            </w:tcBorders>
            <w:shd w:val="pct10" w:color="auto" w:fill="FFFFFF" w:themeFill="background1"/>
            <w:vAlign w:val="center"/>
          </w:tcPr>
          <w:p w:rsidR="003B1447" w:rsidRPr="00715276" w:rsidRDefault="003B1447" w:rsidP="008043A2">
            <w:pPr>
              <w:jc w:val="right"/>
              <w:rPr>
                <w:rFonts w:ascii="Arial" w:hAnsi="Arial" w:cs="Arial"/>
                <w:color w:val="000000"/>
                <w:sz w:val="16"/>
                <w:szCs w:val="18"/>
              </w:rPr>
            </w:pPr>
            <w:r w:rsidRPr="00715276">
              <w:rPr>
                <w:rFonts w:ascii="Arial" w:hAnsi="Arial" w:cs="Arial"/>
                <w:color w:val="000000"/>
                <w:sz w:val="16"/>
                <w:szCs w:val="18"/>
              </w:rPr>
              <w:t xml:space="preserve">29,825,260.12 </w:t>
            </w:r>
          </w:p>
        </w:tc>
        <w:tc>
          <w:tcPr>
            <w:tcW w:w="1125" w:type="dxa"/>
            <w:tcBorders>
              <w:top w:val="single" w:sz="4" w:space="0" w:color="auto"/>
              <w:left w:val="single" w:sz="4" w:space="0" w:color="auto"/>
              <w:bottom w:val="single" w:sz="4" w:space="0" w:color="auto"/>
              <w:right w:val="single" w:sz="4" w:space="0" w:color="auto"/>
            </w:tcBorders>
            <w:shd w:val="pct10" w:color="auto" w:fill="FFFFFF" w:themeFill="background1"/>
            <w:vAlign w:val="center"/>
            <w:hideMark/>
          </w:tcPr>
          <w:p w:rsidR="003B1447" w:rsidRPr="00715276" w:rsidRDefault="003B1447" w:rsidP="008043A2">
            <w:pPr>
              <w:jc w:val="right"/>
              <w:rPr>
                <w:rFonts w:ascii="Arial" w:hAnsi="Arial" w:cs="Arial"/>
                <w:color w:val="000000"/>
                <w:sz w:val="16"/>
                <w:szCs w:val="18"/>
              </w:rPr>
            </w:pPr>
            <w:r w:rsidRPr="00715276">
              <w:rPr>
                <w:rFonts w:ascii="Arial" w:hAnsi="Arial" w:cs="Arial"/>
                <w:color w:val="000000"/>
                <w:sz w:val="16"/>
                <w:szCs w:val="18"/>
              </w:rPr>
              <w:t xml:space="preserve">0 </w:t>
            </w:r>
          </w:p>
        </w:tc>
        <w:tc>
          <w:tcPr>
            <w:tcW w:w="1245" w:type="dxa"/>
            <w:tcBorders>
              <w:top w:val="single" w:sz="4" w:space="0" w:color="auto"/>
              <w:left w:val="nil"/>
              <w:bottom w:val="single" w:sz="4" w:space="0" w:color="auto"/>
              <w:right w:val="single" w:sz="4" w:space="0" w:color="auto"/>
            </w:tcBorders>
            <w:shd w:val="pct10" w:color="auto" w:fill="FFFFFF" w:themeFill="background1"/>
            <w:vAlign w:val="center"/>
            <w:hideMark/>
          </w:tcPr>
          <w:p w:rsidR="003B1447" w:rsidRPr="00715276" w:rsidRDefault="003B1447" w:rsidP="008043A2">
            <w:pPr>
              <w:jc w:val="right"/>
              <w:rPr>
                <w:rFonts w:ascii="Arial" w:hAnsi="Arial" w:cs="Arial"/>
                <w:color w:val="000000"/>
                <w:sz w:val="16"/>
                <w:szCs w:val="18"/>
              </w:rPr>
            </w:pPr>
            <w:r w:rsidRPr="00715276">
              <w:rPr>
                <w:rFonts w:ascii="Arial" w:hAnsi="Arial" w:cs="Arial"/>
                <w:color w:val="000000"/>
                <w:sz w:val="16"/>
                <w:szCs w:val="18"/>
              </w:rPr>
              <w:t xml:space="preserve">29,825,260 </w:t>
            </w:r>
          </w:p>
        </w:tc>
      </w:tr>
      <w:tr w:rsidR="003B1447" w:rsidRPr="003B1447" w:rsidTr="003B1447">
        <w:trPr>
          <w:trHeight w:val="480"/>
          <w:jc w:val="center"/>
        </w:trPr>
        <w:tc>
          <w:tcPr>
            <w:tcW w:w="17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B1447" w:rsidRPr="00715276" w:rsidRDefault="003B1447" w:rsidP="008043A2">
            <w:pPr>
              <w:rPr>
                <w:rFonts w:ascii="Arial" w:hAnsi="Arial" w:cs="Arial"/>
                <w:color w:val="000000"/>
                <w:sz w:val="16"/>
                <w:szCs w:val="18"/>
              </w:rPr>
            </w:pPr>
            <w:r w:rsidRPr="00715276">
              <w:rPr>
                <w:rFonts w:ascii="Arial" w:hAnsi="Arial" w:cs="Arial"/>
                <w:color w:val="000000"/>
                <w:sz w:val="16"/>
                <w:szCs w:val="18"/>
              </w:rPr>
              <w:lastRenderedPageBreak/>
              <w:t>CEIQ OV 047/2016</w:t>
            </w:r>
          </w:p>
        </w:tc>
        <w:tc>
          <w:tcPr>
            <w:tcW w:w="1065" w:type="dxa"/>
            <w:tcBorders>
              <w:top w:val="single" w:sz="4" w:space="0" w:color="auto"/>
              <w:left w:val="nil"/>
              <w:bottom w:val="single" w:sz="4" w:space="0" w:color="auto"/>
              <w:right w:val="single" w:sz="4" w:space="0" w:color="auto"/>
            </w:tcBorders>
            <w:shd w:val="pct10" w:color="auto" w:fill="FFFFFF" w:themeFill="background1"/>
            <w:vAlign w:val="center"/>
            <w:hideMark/>
          </w:tcPr>
          <w:p w:rsidR="003B1447" w:rsidRPr="00715276" w:rsidRDefault="003B1447" w:rsidP="008043A2">
            <w:pPr>
              <w:jc w:val="center"/>
              <w:rPr>
                <w:rFonts w:ascii="Arial" w:hAnsi="Arial" w:cs="Arial"/>
                <w:color w:val="000000"/>
                <w:sz w:val="16"/>
                <w:szCs w:val="18"/>
              </w:rPr>
            </w:pPr>
            <w:r w:rsidRPr="00715276">
              <w:rPr>
                <w:rFonts w:ascii="Arial" w:hAnsi="Arial" w:cs="Arial"/>
                <w:color w:val="000000"/>
                <w:sz w:val="16"/>
                <w:szCs w:val="18"/>
              </w:rPr>
              <w:t>15/08/16</w:t>
            </w:r>
          </w:p>
        </w:tc>
        <w:tc>
          <w:tcPr>
            <w:tcW w:w="1083" w:type="dxa"/>
            <w:tcBorders>
              <w:top w:val="single" w:sz="4" w:space="0" w:color="auto"/>
              <w:left w:val="nil"/>
              <w:bottom w:val="single" w:sz="4" w:space="0" w:color="auto"/>
              <w:right w:val="single" w:sz="4" w:space="0" w:color="auto"/>
            </w:tcBorders>
            <w:shd w:val="clear" w:color="auto" w:fill="FFFFFF" w:themeFill="background1"/>
            <w:vAlign w:val="center"/>
          </w:tcPr>
          <w:p w:rsidR="003B1447" w:rsidRPr="00715276" w:rsidRDefault="003B1447" w:rsidP="008043A2">
            <w:pPr>
              <w:rPr>
                <w:rFonts w:ascii="Arial" w:hAnsi="Arial" w:cs="Arial"/>
                <w:color w:val="000000"/>
                <w:sz w:val="16"/>
                <w:szCs w:val="18"/>
              </w:rPr>
            </w:pPr>
            <w:r w:rsidRPr="00715276">
              <w:rPr>
                <w:rFonts w:ascii="Arial" w:hAnsi="Arial" w:cs="Arial"/>
                <w:color w:val="000000"/>
                <w:sz w:val="16"/>
                <w:szCs w:val="18"/>
              </w:rPr>
              <w:t>2016-00610</w:t>
            </w:r>
          </w:p>
        </w:tc>
        <w:tc>
          <w:tcPr>
            <w:tcW w:w="48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1447" w:rsidRPr="00715276" w:rsidRDefault="003B1447" w:rsidP="008043A2">
            <w:pPr>
              <w:rPr>
                <w:rFonts w:ascii="Arial" w:hAnsi="Arial" w:cs="Arial"/>
                <w:color w:val="000000"/>
                <w:sz w:val="16"/>
                <w:szCs w:val="16"/>
              </w:rPr>
            </w:pPr>
            <w:r w:rsidRPr="00715276">
              <w:rPr>
                <w:rFonts w:ascii="Arial" w:hAnsi="Arial" w:cs="Arial"/>
                <w:color w:val="000000"/>
                <w:sz w:val="16"/>
                <w:szCs w:val="16"/>
              </w:rPr>
              <w:t>MODERNIZACIÓN DE CARRETERA ESTATAL NO. 200 DEL KM 9+000 (LIBRAMIENTO SALDARRIAGA) AL 14+000</w:t>
            </w:r>
          </w:p>
        </w:tc>
        <w:tc>
          <w:tcPr>
            <w:tcW w:w="1164" w:type="dxa"/>
            <w:tcBorders>
              <w:top w:val="single" w:sz="4" w:space="0" w:color="auto"/>
              <w:left w:val="single" w:sz="4" w:space="0" w:color="auto"/>
              <w:bottom w:val="single" w:sz="4" w:space="0" w:color="auto"/>
              <w:right w:val="single" w:sz="4" w:space="0" w:color="auto"/>
            </w:tcBorders>
            <w:shd w:val="pct10" w:color="auto" w:fill="FFFFFF" w:themeFill="background1"/>
            <w:vAlign w:val="center"/>
          </w:tcPr>
          <w:p w:rsidR="003B1447" w:rsidRPr="00715276" w:rsidRDefault="003B1447" w:rsidP="008043A2">
            <w:pPr>
              <w:jc w:val="right"/>
              <w:rPr>
                <w:rFonts w:ascii="Arial" w:hAnsi="Arial" w:cs="Arial"/>
                <w:color w:val="000000"/>
                <w:sz w:val="16"/>
                <w:szCs w:val="18"/>
              </w:rPr>
            </w:pPr>
            <w:r w:rsidRPr="00715276">
              <w:rPr>
                <w:rFonts w:ascii="Arial" w:hAnsi="Arial" w:cs="Arial"/>
                <w:color w:val="000000"/>
                <w:sz w:val="16"/>
                <w:szCs w:val="18"/>
              </w:rPr>
              <w:t xml:space="preserve">92,945,070.49 </w:t>
            </w:r>
          </w:p>
        </w:tc>
        <w:tc>
          <w:tcPr>
            <w:tcW w:w="1125" w:type="dxa"/>
            <w:tcBorders>
              <w:top w:val="single" w:sz="4" w:space="0" w:color="auto"/>
              <w:left w:val="single" w:sz="4" w:space="0" w:color="auto"/>
              <w:bottom w:val="single" w:sz="4" w:space="0" w:color="auto"/>
              <w:right w:val="single" w:sz="4" w:space="0" w:color="auto"/>
            </w:tcBorders>
            <w:shd w:val="pct10" w:color="auto" w:fill="FFFFFF" w:themeFill="background1"/>
            <w:vAlign w:val="center"/>
            <w:hideMark/>
          </w:tcPr>
          <w:p w:rsidR="003B1447" w:rsidRPr="00715276" w:rsidRDefault="003B1447" w:rsidP="008043A2">
            <w:pPr>
              <w:jc w:val="right"/>
              <w:rPr>
                <w:rFonts w:ascii="Arial" w:hAnsi="Arial" w:cs="Arial"/>
                <w:color w:val="000000"/>
                <w:sz w:val="16"/>
                <w:szCs w:val="18"/>
              </w:rPr>
            </w:pPr>
            <w:r w:rsidRPr="00715276">
              <w:rPr>
                <w:rFonts w:ascii="Arial" w:hAnsi="Arial" w:cs="Arial"/>
                <w:color w:val="000000"/>
                <w:sz w:val="16"/>
                <w:szCs w:val="18"/>
              </w:rPr>
              <w:t xml:space="preserve">55,879,630 </w:t>
            </w:r>
          </w:p>
        </w:tc>
        <w:tc>
          <w:tcPr>
            <w:tcW w:w="1245" w:type="dxa"/>
            <w:tcBorders>
              <w:top w:val="single" w:sz="4" w:space="0" w:color="auto"/>
              <w:left w:val="nil"/>
              <w:bottom w:val="single" w:sz="4" w:space="0" w:color="auto"/>
              <w:right w:val="single" w:sz="4" w:space="0" w:color="auto"/>
            </w:tcBorders>
            <w:shd w:val="pct10" w:color="auto" w:fill="FFFFFF" w:themeFill="background1"/>
            <w:vAlign w:val="center"/>
            <w:hideMark/>
          </w:tcPr>
          <w:p w:rsidR="003B1447" w:rsidRPr="00715276" w:rsidRDefault="003B1447" w:rsidP="008043A2">
            <w:pPr>
              <w:jc w:val="right"/>
              <w:rPr>
                <w:rFonts w:ascii="Arial" w:hAnsi="Arial" w:cs="Arial"/>
                <w:color w:val="000000"/>
                <w:sz w:val="16"/>
                <w:szCs w:val="18"/>
              </w:rPr>
            </w:pPr>
            <w:r w:rsidRPr="00715276">
              <w:rPr>
                <w:rFonts w:ascii="Arial" w:hAnsi="Arial" w:cs="Arial"/>
                <w:color w:val="000000"/>
                <w:sz w:val="16"/>
                <w:szCs w:val="18"/>
              </w:rPr>
              <w:t xml:space="preserve">37,065,441 </w:t>
            </w:r>
          </w:p>
        </w:tc>
      </w:tr>
      <w:tr w:rsidR="003B1447" w:rsidRPr="003B1447" w:rsidTr="003B1447">
        <w:trPr>
          <w:trHeight w:val="480"/>
          <w:jc w:val="center"/>
        </w:trPr>
        <w:tc>
          <w:tcPr>
            <w:tcW w:w="17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B1447" w:rsidRPr="00715276" w:rsidRDefault="003B1447" w:rsidP="008043A2">
            <w:pPr>
              <w:rPr>
                <w:rFonts w:ascii="Arial" w:hAnsi="Arial" w:cs="Arial"/>
                <w:color w:val="000000"/>
                <w:sz w:val="16"/>
                <w:szCs w:val="18"/>
              </w:rPr>
            </w:pPr>
            <w:r w:rsidRPr="00715276">
              <w:rPr>
                <w:rFonts w:ascii="Arial" w:hAnsi="Arial" w:cs="Arial"/>
                <w:color w:val="000000"/>
                <w:sz w:val="16"/>
                <w:szCs w:val="18"/>
              </w:rPr>
              <w:t>CEI/DGA/DJ/001/2017</w:t>
            </w:r>
          </w:p>
        </w:tc>
        <w:tc>
          <w:tcPr>
            <w:tcW w:w="1065" w:type="dxa"/>
            <w:tcBorders>
              <w:top w:val="single" w:sz="4" w:space="0" w:color="auto"/>
              <w:left w:val="nil"/>
              <w:bottom w:val="single" w:sz="4" w:space="0" w:color="auto"/>
              <w:right w:val="single" w:sz="4" w:space="0" w:color="auto"/>
            </w:tcBorders>
            <w:shd w:val="pct10" w:color="auto" w:fill="FFFFFF" w:themeFill="background1"/>
            <w:vAlign w:val="center"/>
            <w:hideMark/>
          </w:tcPr>
          <w:p w:rsidR="003B1447" w:rsidRPr="00715276" w:rsidRDefault="003B1447" w:rsidP="008043A2">
            <w:pPr>
              <w:jc w:val="center"/>
              <w:rPr>
                <w:rFonts w:ascii="Arial" w:hAnsi="Arial" w:cs="Arial"/>
                <w:color w:val="000000"/>
                <w:sz w:val="16"/>
                <w:szCs w:val="18"/>
              </w:rPr>
            </w:pPr>
            <w:r w:rsidRPr="00715276">
              <w:rPr>
                <w:rFonts w:ascii="Arial" w:hAnsi="Arial" w:cs="Arial"/>
                <w:color w:val="000000"/>
                <w:sz w:val="16"/>
                <w:szCs w:val="18"/>
              </w:rPr>
              <w:t>27/01/17</w:t>
            </w:r>
          </w:p>
        </w:tc>
        <w:tc>
          <w:tcPr>
            <w:tcW w:w="1083" w:type="dxa"/>
            <w:tcBorders>
              <w:top w:val="single" w:sz="4" w:space="0" w:color="auto"/>
              <w:left w:val="nil"/>
              <w:bottom w:val="single" w:sz="4" w:space="0" w:color="auto"/>
              <w:right w:val="single" w:sz="4" w:space="0" w:color="auto"/>
            </w:tcBorders>
            <w:shd w:val="clear" w:color="auto" w:fill="FFFFFF" w:themeFill="background1"/>
            <w:vAlign w:val="center"/>
          </w:tcPr>
          <w:p w:rsidR="003B1447" w:rsidRPr="00715276" w:rsidRDefault="003B1447" w:rsidP="008043A2">
            <w:pPr>
              <w:rPr>
                <w:rFonts w:ascii="Arial" w:hAnsi="Arial" w:cs="Arial"/>
                <w:color w:val="000000"/>
                <w:sz w:val="16"/>
                <w:szCs w:val="16"/>
              </w:rPr>
            </w:pPr>
            <w:r w:rsidRPr="00715276">
              <w:rPr>
                <w:rFonts w:ascii="Arial" w:hAnsi="Arial" w:cs="Arial"/>
                <w:color w:val="000000"/>
                <w:sz w:val="16"/>
                <w:szCs w:val="16"/>
              </w:rPr>
              <w:t>CUENTA CORRIENTE</w:t>
            </w:r>
          </w:p>
        </w:tc>
        <w:tc>
          <w:tcPr>
            <w:tcW w:w="48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1447" w:rsidRPr="00715276" w:rsidRDefault="003B1447" w:rsidP="008043A2">
            <w:pPr>
              <w:rPr>
                <w:rFonts w:ascii="Arial" w:hAnsi="Arial" w:cs="Arial"/>
                <w:color w:val="000000"/>
                <w:sz w:val="16"/>
                <w:szCs w:val="16"/>
              </w:rPr>
            </w:pPr>
            <w:r w:rsidRPr="00715276">
              <w:rPr>
                <w:rFonts w:ascii="Arial" w:hAnsi="Arial" w:cs="Arial"/>
                <w:color w:val="000000"/>
                <w:sz w:val="16"/>
                <w:szCs w:val="16"/>
              </w:rPr>
              <w:t>ADQUISICIÓN DE COMBUSTIBLE DIESEL PARA LOS VEHÍCULOS, EQUIPO Y MAQUINARIA PERTENECIENTES A LA CEI</w:t>
            </w:r>
          </w:p>
        </w:tc>
        <w:tc>
          <w:tcPr>
            <w:tcW w:w="1164" w:type="dxa"/>
            <w:tcBorders>
              <w:top w:val="single" w:sz="4" w:space="0" w:color="auto"/>
              <w:left w:val="single" w:sz="4" w:space="0" w:color="auto"/>
              <w:bottom w:val="single" w:sz="4" w:space="0" w:color="auto"/>
              <w:right w:val="single" w:sz="4" w:space="0" w:color="auto"/>
            </w:tcBorders>
            <w:shd w:val="pct10" w:color="auto" w:fill="FFFFFF" w:themeFill="background1"/>
            <w:vAlign w:val="center"/>
          </w:tcPr>
          <w:p w:rsidR="003B1447" w:rsidRPr="00715276" w:rsidRDefault="003B1447" w:rsidP="008043A2">
            <w:pPr>
              <w:jc w:val="right"/>
              <w:rPr>
                <w:rFonts w:ascii="Arial" w:hAnsi="Arial" w:cs="Arial"/>
                <w:color w:val="000000"/>
                <w:sz w:val="16"/>
                <w:szCs w:val="18"/>
              </w:rPr>
            </w:pPr>
            <w:r w:rsidRPr="00715276">
              <w:rPr>
                <w:rFonts w:ascii="Arial" w:hAnsi="Arial" w:cs="Arial"/>
                <w:color w:val="000000"/>
                <w:sz w:val="16"/>
                <w:szCs w:val="18"/>
              </w:rPr>
              <w:t xml:space="preserve">8,760,000.00 </w:t>
            </w:r>
          </w:p>
        </w:tc>
        <w:tc>
          <w:tcPr>
            <w:tcW w:w="1125" w:type="dxa"/>
            <w:tcBorders>
              <w:top w:val="single" w:sz="4" w:space="0" w:color="auto"/>
              <w:left w:val="single" w:sz="4" w:space="0" w:color="auto"/>
              <w:bottom w:val="single" w:sz="4" w:space="0" w:color="auto"/>
              <w:right w:val="single" w:sz="4" w:space="0" w:color="auto"/>
            </w:tcBorders>
            <w:shd w:val="pct10" w:color="auto" w:fill="FFFFFF" w:themeFill="background1"/>
            <w:vAlign w:val="center"/>
            <w:hideMark/>
          </w:tcPr>
          <w:p w:rsidR="003B1447" w:rsidRPr="00715276" w:rsidRDefault="003B1447" w:rsidP="008043A2">
            <w:pPr>
              <w:jc w:val="right"/>
              <w:rPr>
                <w:rFonts w:ascii="Arial" w:hAnsi="Arial" w:cs="Arial"/>
                <w:color w:val="000000"/>
                <w:sz w:val="16"/>
                <w:szCs w:val="18"/>
              </w:rPr>
            </w:pPr>
            <w:r w:rsidRPr="00715276">
              <w:rPr>
                <w:rFonts w:ascii="Arial" w:hAnsi="Arial" w:cs="Arial"/>
                <w:color w:val="000000"/>
                <w:sz w:val="16"/>
                <w:szCs w:val="18"/>
              </w:rPr>
              <w:t xml:space="preserve">7,043,128 </w:t>
            </w:r>
          </w:p>
        </w:tc>
        <w:tc>
          <w:tcPr>
            <w:tcW w:w="1245" w:type="dxa"/>
            <w:tcBorders>
              <w:top w:val="single" w:sz="4" w:space="0" w:color="auto"/>
              <w:left w:val="nil"/>
              <w:bottom w:val="single" w:sz="4" w:space="0" w:color="auto"/>
              <w:right w:val="single" w:sz="4" w:space="0" w:color="auto"/>
            </w:tcBorders>
            <w:shd w:val="pct10" w:color="auto" w:fill="FFFFFF" w:themeFill="background1"/>
            <w:vAlign w:val="center"/>
            <w:hideMark/>
          </w:tcPr>
          <w:p w:rsidR="003B1447" w:rsidRPr="00715276" w:rsidRDefault="003B1447" w:rsidP="008043A2">
            <w:pPr>
              <w:jc w:val="right"/>
              <w:rPr>
                <w:rFonts w:ascii="Arial" w:hAnsi="Arial" w:cs="Arial"/>
                <w:color w:val="000000"/>
                <w:sz w:val="16"/>
                <w:szCs w:val="18"/>
              </w:rPr>
            </w:pPr>
            <w:r w:rsidRPr="00715276">
              <w:rPr>
                <w:rFonts w:ascii="Arial" w:hAnsi="Arial" w:cs="Arial"/>
                <w:color w:val="000000"/>
                <w:sz w:val="16"/>
                <w:szCs w:val="18"/>
              </w:rPr>
              <w:t xml:space="preserve">1,716,872 </w:t>
            </w:r>
          </w:p>
        </w:tc>
      </w:tr>
      <w:tr w:rsidR="003B1447" w:rsidRPr="003B1447" w:rsidTr="003B1447">
        <w:trPr>
          <w:trHeight w:val="480"/>
          <w:jc w:val="center"/>
        </w:trPr>
        <w:tc>
          <w:tcPr>
            <w:tcW w:w="17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B1447" w:rsidRPr="00715276" w:rsidRDefault="003B1447" w:rsidP="008043A2">
            <w:pPr>
              <w:rPr>
                <w:rFonts w:ascii="Arial" w:hAnsi="Arial" w:cs="Arial"/>
                <w:color w:val="000000"/>
                <w:sz w:val="16"/>
                <w:szCs w:val="18"/>
              </w:rPr>
            </w:pPr>
            <w:r w:rsidRPr="00715276">
              <w:rPr>
                <w:rFonts w:ascii="Arial" w:hAnsi="Arial" w:cs="Arial"/>
                <w:color w:val="000000"/>
                <w:sz w:val="16"/>
                <w:szCs w:val="18"/>
              </w:rPr>
              <w:t xml:space="preserve">CEI/DGA/DJ/002/2017 </w:t>
            </w:r>
          </w:p>
        </w:tc>
        <w:tc>
          <w:tcPr>
            <w:tcW w:w="1065" w:type="dxa"/>
            <w:tcBorders>
              <w:top w:val="single" w:sz="4" w:space="0" w:color="auto"/>
              <w:left w:val="nil"/>
              <w:bottom w:val="single" w:sz="4" w:space="0" w:color="auto"/>
              <w:right w:val="single" w:sz="4" w:space="0" w:color="auto"/>
            </w:tcBorders>
            <w:shd w:val="pct10" w:color="auto" w:fill="FFFFFF" w:themeFill="background1"/>
            <w:vAlign w:val="center"/>
            <w:hideMark/>
          </w:tcPr>
          <w:p w:rsidR="003B1447" w:rsidRPr="00715276" w:rsidRDefault="003B1447" w:rsidP="008043A2">
            <w:pPr>
              <w:jc w:val="center"/>
              <w:rPr>
                <w:rFonts w:ascii="Arial" w:hAnsi="Arial" w:cs="Arial"/>
                <w:color w:val="000000"/>
                <w:sz w:val="16"/>
                <w:szCs w:val="18"/>
              </w:rPr>
            </w:pPr>
            <w:r w:rsidRPr="00715276">
              <w:rPr>
                <w:rFonts w:ascii="Arial" w:hAnsi="Arial" w:cs="Arial"/>
                <w:color w:val="000000"/>
                <w:sz w:val="16"/>
                <w:szCs w:val="18"/>
              </w:rPr>
              <w:t>27/01/17</w:t>
            </w:r>
          </w:p>
        </w:tc>
        <w:tc>
          <w:tcPr>
            <w:tcW w:w="1083" w:type="dxa"/>
            <w:tcBorders>
              <w:top w:val="single" w:sz="4" w:space="0" w:color="auto"/>
              <w:left w:val="nil"/>
              <w:bottom w:val="single" w:sz="4" w:space="0" w:color="auto"/>
              <w:right w:val="single" w:sz="4" w:space="0" w:color="auto"/>
            </w:tcBorders>
            <w:shd w:val="clear" w:color="auto" w:fill="FFFFFF" w:themeFill="background1"/>
            <w:vAlign w:val="center"/>
          </w:tcPr>
          <w:p w:rsidR="003B1447" w:rsidRPr="00715276" w:rsidRDefault="003B1447" w:rsidP="008043A2">
            <w:pPr>
              <w:rPr>
                <w:rFonts w:ascii="Arial" w:hAnsi="Arial" w:cs="Arial"/>
                <w:color w:val="000000"/>
                <w:sz w:val="16"/>
                <w:szCs w:val="16"/>
              </w:rPr>
            </w:pPr>
            <w:r w:rsidRPr="00715276">
              <w:rPr>
                <w:rFonts w:ascii="Arial" w:hAnsi="Arial" w:cs="Arial"/>
                <w:color w:val="000000"/>
                <w:sz w:val="16"/>
                <w:szCs w:val="16"/>
              </w:rPr>
              <w:t>CUENTA CORRIENTE</w:t>
            </w:r>
          </w:p>
        </w:tc>
        <w:tc>
          <w:tcPr>
            <w:tcW w:w="48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1447" w:rsidRPr="00715276" w:rsidRDefault="003B1447" w:rsidP="008043A2">
            <w:pPr>
              <w:rPr>
                <w:rFonts w:ascii="Arial" w:hAnsi="Arial" w:cs="Arial"/>
                <w:color w:val="000000"/>
                <w:sz w:val="16"/>
                <w:szCs w:val="16"/>
              </w:rPr>
            </w:pPr>
            <w:r w:rsidRPr="00715276">
              <w:rPr>
                <w:rFonts w:ascii="Arial" w:hAnsi="Arial" w:cs="Arial"/>
                <w:color w:val="000000"/>
                <w:sz w:val="16"/>
                <w:szCs w:val="16"/>
              </w:rPr>
              <w:t>ADQUISICIÓN DE COMBUSTIBLE GASOLINA PARA LOS VEHÍCULOS PERTENECIENTES A LA CEI</w:t>
            </w:r>
          </w:p>
        </w:tc>
        <w:tc>
          <w:tcPr>
            <w:tcW w:w="1164" w:type="dxa"/>
            <w:tcBorders>
              <w:top w:val="single" w:sz="4" w:space="0" w:color="auto"/>
              <w:left w:val="single" w:sz="4" w:space="0" w:color="auto"/>
              <w:bottom w:val="single" w:sz="4" w:space="0" w:color="auto"/>
              <w:right w:val="single" w:sz="4" w:space="0" w:color="auto"/>
            </w:tcBorders>
            <w:shd w:val="pct10" w:color="auto" w:fill="FFFFFF" w:themeFill="background1"/>
            <w:vAlign w:val="center"/>
          </w:tcPr>
          <w:p w:rsidR="003B1447" w:rsidRPr="00715276" w:rsidRDefault="003B1447" w:rsidP="008043A2">
            <w:pPr>
              <w:jc w:val="right"/>
              <w:rPr>
                <w:rFonts w:ascii="Arial" w:hAnsi="Arial" w:cs="Arial"/>
                <w:color w:val="000000"/>
                <w:sz w:val="16"/>
                <w:szCs w:val="18"/>
              </w:rPr>
            </w:pPr>
            <w:r w:rsidRPr="00715276">
              <w:rPr>
                <w:rFonts w:ascii="Arial" w:hAnsi="Arial" w:cs="Arial"/>
                <w:color w:val="000000"/>
                <w:sz w:val="16"/>
                <w:szCs w:val="18"/>
              </w:rPr>
              <w:t xml:space="preserve">6,000,000.00 </w:t>
            </w:r>
          </w:p>
        </w:tc>
        <w:tc>
          <w:tcPr>
            <w:tcW w:w="1125" w:type="dxa"/>
            <w:tcBorders>
              <w:top w:val="single" w:sz="4" w:space="0" w:color="auto"/>
              <w:left w:val="single" w:sz="4" w:space="0" w:color="auto"/>
              <w:bottom w:val="single" w:sz="4" w:space="0" w:color="auto"/>
              <w:right w:val="single" w:sz="4" w:space="0" w:color="auto"/>
            </w:tcBorders>
            <w:shd w:val="pct10" w:color="auto" w:fill="FFFFFF" w:themeFill="background1"/>
            <w:vAlign w:val="center"/>
            <w:hideMark/>
          </w:tcPr>
          <w:p w:rsidR="003B1447" w:rsidRPr="00715276" w:rsidRDefault="003B1447" w:rsidP="008043A2">
            <w:pPr>
              <w:jc w:val="right"/>
              <w:rPr>
                <w:rFonts w:ascii="Arial" w:hAnsi="Arial" w:cs="Arial"/>
                <w:color w:val="000000"/>
                <w:sz w:val="16"/>
                <w:szCs w:val="18"/>
              </w:rPr>
            </w:pPr>
            <w:r w:rsidRPr="00715276">
              <w:rPr>
                <w:rFonts w:ascii="Arial" w:hAnsi="Arial" w:cs="Arial"/>
                <w:color w:val="000000"/>
                <w:sz w:val="16"/>
                <w:szCs w:val="18"/>
              </w:rPr>
              <w:t xml:space="preserve">5,610,147 </w:t>
            </w:r>
          </w:p>
        </w:tc>
        <w:tc>
          <w:tcPr>
            <w:tcW w:w="1245" w:type="dxa"/>
            <w:tcBorders>
              <w:top w:val="single" w:sz="4" w:space="0" w:color="auto"/>
              <w:left w:val="nil"/>
              <w:bottom w:val="single" w:sz="4" w:space="0" w:color="auto"/>
              <w:right w:val="single" w:sz="4" w:space="0" w:color="auto"/>
            </w:tcBorders>
            <w:shd w:val="pct10" w:color="auto" w:fill="FFFFFF" w:themeFill="background1"/>
            <w:vAlign w:val="center"/>
            <w:hideMark/>
          </w:tcPr>
          <w:p w:rsidR="003B1447" w:rsidRPr="00715276" w:rsidRDefault="003B1447" w:rsidP="008043A2">
            <w:pPr>
              <w:jc w:val="right"/>
              <w:rPr>
                <w:rFonts w:ascii="Arial" w:hAnsi="Arial" w:cs="Arial"/>
                <w:color w:val="000000"/>
                <w:sz w:val="16"/>
                <w:szCs w:val="18"/>
              </w:rPr>
            </w:pPr>
            <w:r w:rsidRPr="00715276">
              <w:rPr>
                <w:rFonts w:ascii="Arial" w:hAnsi="Arial" w:cs="Arial"/>
                <w:color w:val="000000"/>
                <w:sz w:val="16"/>
                <w:szCs w:val="18"/>
              </w:rPr>
              <w:t xml:space="preserve">389,853 </w:t>
            </w:r>
          </w:p>
        </w:tc>
      </w:tr>
      <w:tr w:rsidR="003B1447" w:rsidRPr="003B1447" w:rsidTr="003B1447">
        <w:trPr>
          <w:trHeight w:val="480"/>
          <w:jc w:val="center"/>
        </w:trPr>
        <w:tc>
          <w:tcPr>
            <w:tcW w:w="17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B1447" w:rsidRPr="00715276" w:rsidRDefault="003B1447" w:rsidP="008043A2">
            <w:pPr>
              <w:rPr>
                <w:rFonts w:ascii="Arial" w:hAnsi="Arial" w:cs="Arial"/>
                <w:color w:val="000000"/>
                <w:sz w:val="16"/>
                <w:szCs w:val="18"/>
              </w:rPr>
            </w:pPr>
            <w:r w:rsidRPr="00715276">
              <w:rPr>
                <w:rFonts w:ascii="Arial" w:hAnsi="Arial" w:cs="Arial"/>
                <w:color w:val="000000"/>
                <w:sz w:val="16"/>
                <w:szCs w:val="18"/>
              </w:rPr>
              <w:t>CEI/DGA/DJ/003/2017</w:t>
            </w:r>
          </w:p>
        </w:tc>
        <w:tc>
          <w:tcPr>
            <w:tcW w:w="1065" w:type="dxa"/>
            <w:tcBorders>
              <w:top w:val="single" w:sz="4" w:space="0" w:color="auto"/>
              <w:left w:val="nil"/>
              <w:bottom w:val="single" w:sz="4" w:space="0" w:color="auto"/>
              <w:right w:val="single" w:sz="4" w:space="0" w:color="auto"/>
            </w:tcBorders>
            <w:shd w:val="pct10" w:color="auto" w:fill="FFFFFF" w:themeFill="background1"/>
            <w:vAlign w:val="center"/>
            <w:hideMark/>
          </w:tcPr>
          <w:p w:rsidR="003B1447" w:rsidRPr="00715276" w:rsidRDefault="003B1447" w:rsidP="008043A2">
            <w:pPr>
              <w:jc w:val="center"/>
              <w:rPr>
                <w:rFonts w:ascii="Arial" w:hAnsi="Arial" w:cs="Arial"/>
                <w:color w:val="000000"/>
                <w:sz w:val="16"/>
                <w:szCs w:val="18"/>
              </w:rPr>
            </w:pPr>
            <w:r w:rsidRPr="00715276">
              <w:rPr>
                <w:rFonts w:ascii="Arial" w:hAnsi="Arial" w:cs="Arial"/>
                <w:color w:val="000000"/>
                <w:sz w:val="16"/>
                <w:szCs w:val="18"/>
              </w:rPr>
              <w:t>27/01/17</w:t>
            </w:r>
          </w:p>
        </w:tc>
        <w:tc>
          <w:tcPr>
            <w:tcW w:w="1083" w:type="dxa"/>
            <w:tcBorders>
              <w:top w:val="single" w:sz="4" w:space="0" w:color="auto"/>
              <w:left w:val="nil"/>
              <w:bottom w:val="single" w:sz="4" w:space="0" w:color="auto"/>
              <w:right w:val="single" w:sz="4" w:space="0" w:color="auto"/>
            </w:tcBorders>
            <w:shd w:val="clear" w:color="auto" w:fill="FFFFFF" w:themeFill="background1"/>
            <w:vAlign w:val="center"/>
          </w:tcPr>
          <w:p w:rsidR="003B1447" w:rsidRPr="00715276" w:rsidRDefault="003B1447" w:rsidP="008043A2">
            <w:pPr>
              <w:rPr>
                <w:rFonts w:ascii="Arial" w:hAnsi="Arial" w:cs="Arial"/>
                <w:color w:val="000000"/>
                <w:sz w:val="16"/>
                <w:szCs w:val="16"/>
              </w:rPr>
            </w:pPr>
            <w:r w:rsidRPr="00715276">
              <w:rPr>
                <w:rFonts w:ascii="Arial" w:hAnsi="Arial" w:cs="Arial"/>
                <w:color w:val="000000"/>
                <w:sz w:val="16"/>
                <w:szCs w:val="16"/>
              </w:rPr>
              <w:t>CUENTA CORRIENTE</w:t>
            </w:r>
          </w:p>
        </w:tc>
        <w:tc>
          <w:tcPr>
            <w:tcW w:w="48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1447" w:rsidRPr="00715276" w:rsidRDefault="003B1447" w:rsidP="008043A2">
            <w:pPr>
              <w:rPr>
                <w:rFonts w:ascii="Arial" w:hAnsi="Arial" w:cs="Arial"/>
                <w:color w:val="000000"/>
                <w:sz w:val="16"/>
                <w:szCs w:val="16"/>
              </w:rPr>
            </w:pPr>
            <w:r w:rsidRPr="00715276">
              <w:rPr>
                <w:rFonts w:ascii="Arial" w:hAnsi="Arial" w:cs="Arial"/>
                <w:color w:val="000000"/>
                <w:sz w:val="16"/>
                <w:szCs w:val="16"/>
              </w:rPr>
              <w:t>CONTRATACIÓN DE SERVICIOS DE RECAUDACIÓN, ENSOBRETADO DE NÓMINA, TRASLADO Y CUSTODIA DE VALORES Y PAGO FÍSICO, EN UNIDAD BLINDADA, DE NÓMINA PARA EL PERSONAL DE LA CEI</w:t>
            </w:r>
          </w:p>
        </w:tc>
        <w:tc>
          <w:tcPr>
            <w:tcW w:w="1164" w:type="dxa"/>
            <w:tcBorders>
              <w:top w:val="single" w:sz="4" w:space="0" w:color="auto"/>
              <w:left w:val="single" w:sz="4" w:space="0" w:color="auto"/>
              <w:bottom w:val="single" w:sz="4" w:space="0" w:color="auto"/>
              <w:right w:val="single" w:sz="4" w:space="0" w:color="auto"/>
            </w:tcBorders>
            <w:shd w:val="pct10" w:color="auto" w:fill="FFFFFF" w:themeFill="background1"/>
            <w:vAlign w:val="center"/>
          </w:tcPr>
          <w:p w:rsidR="003B1447" w:rsidRPr="00715276" w:rsidRDefault="003B1447" w:rsidP="008043A2">
            <w:pPr>
              <w:jc w:val="right"/>
              <w:rPr>
                <w:rFonts w:ascii="Arial" w:hAnsi="Arial" w:cs="Arial"/>
                <w:color w:val="000000"/>
                <w:sz w:val="16"/>
                <w:szCs w:val="18"/>
              </w:rPr>
            </w:pPr>
            <w:r w:rsidRPr="00715276">
              <w:rPr>
                <w:rFonts w:ascii="Arial" w:hAnsi="Arial" w:cs="Arial"/>
                <w:color w:val="000000"/>
                <w:sz w:val="16"/>
                <w:szCs w:val="18"/>
              </w:rPr>
              <w:t xml:space="preserve">255,498.00 </w:t>
            </w:r>
          </w:p>
        </w:tc>
        <w:tc>
          <w:tcPr>
            <w:tcW w:w="1125" w:type="dxa"/>
            <w:tcBorders>
              <w:top w:val="single" w:sz="4" w:space="0" w:color="auto"/>
              <w:left w:val="single" w:sz="4" w:space="0" w:color="auto"/>
              <w:bottom w:val="single" w:sz="4" w:space="0" w:color="auto"/>
              <w:right w:val="single" w:sz="4" w:space="0" w:color="auto"/>
            </w:tcBorders>
            <w:shd w:val="pct10" w:color="auto" w:fill="FFFFFF" w:themeFill="background1"/>
            <w:vAlign w:val="center"/>
            <w:hideMark/>
          </w:tcPr>
          <w:p w:rsidR="003B1447" w:rsidRPr="00715276" w:rsidRDefault="003B1447" w:rsidP="008043A2">
            <w:pPr>
              <w:jc w:val="right"/>
              <w:rPr>
                <w:rFonts w:ascii="Arial" w:hAnsi="Arial" w:cs="Arial"/>
                <w:color w:val="000000"/>
                <w:sz w:val="16"/>
                <w:szCs w:val="18"/>
              </w:rPr>
            </w:pPr>
            <w:r w:rsidRPr="00715276">
              <w:rPr>
                <w:rFonts w:ascii="Arial" w:hAnsi="Arial" w:cs="Arial"/>
                <w:color w:val="000000"/>
                <w:sz w:val="16"/>
                <w:szCs w:val="18"/>
              </w:rPr>
              <w:t xml:space="preserve">230,498 </w:t>
            </w:r>
          </w:p>
        </w:tc>
        <w:tc>
          <w:tcPr>
            <w:tcW w:w="1245" w:type="dxa"/>
            <w:tcBorders>
              <w:top w:val="single" w:sz="4" w:space="0" w:color="auto"/>
              <w:left w:val="nil"/>
              <w:bottom w:val="single" w:sz="4" w:space="0" w:color="auto"/>
              <w:right w:val="single" w:sz="4" w:space="0" w:color="auto"/>
            </w:tcBorders>
            <w:shd w:val="pct10" w:color="auto" w:fill="FFFFFF" w:themeFill="background1"/>
            <w:vAlign w:val="center"/>
            <w:hideMark/>
          </w:tcPr>
          <w:p w:rsidR="003B1447" w:rsidRPr="00715276" w:rsidRDefault="003B1447" w:rsidP="008043A2">
            <w:pPr>
              <w:jc w:val="right"/>
              <w:rPr>
                <w:rFonts w:ascii="Arial" w:hAnsi="Arial" w:cs="Arial"/>
                <w:color w:val="000000"/>
                <w:sz w:val="16"/>
                <w:szCs w:val="18"/>
              </w:rPr>
            </w:pPr>
            <w:r w:rsidRPr="00715276">
              <w:rPr>
                <w:rFonts w:ascii="Arial" w:hAnsi="Arial" w:cs="Arial"/>
                <w:color w:val="000000"/>
                <w:sz w:val="16"/>
                <w:szCs w:val="18"/>
              </w:rPr>
              <w:t xml:space="preserve">25,000 </w:t>
            </w:r>
          </w:p>
        </w:tc>
      </w:tr>
      <w:tr w:rsidR="003B1447" w:rsidRPr="003B1447" w:rsidTr="003B1447">
        <w:trPr>
          <w:trHeight w:val="480"/>
          <w:jc w:val="center"/>
        </w:trPr>
        <w:tc>
          <w:tcPr>
            <w:tcW w:w="17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B1447" w:rsidRPr="00715276" w:rsidRDefault="003B1447" w:rsidP="008043A2">
            <w:pPr>
              <w:rPr>
                <w:rFonts w:ascii="Arial" w:hAnsi="Arial" w:cs="Arial"/>
                <w:color w:val="000000"/>
                <w:sz w:val="16"/>
                <w:szCs w:val="18"/>
              </w:rPr>
            </w:pPr>
            <w:r w:rsidRPr="00715276">
              <w:rPr>
                <w:rFonts w:ascii="Arial" w:hAnsi="Arial" w:cs="Arial"/>
                <w:color w:val="000000"/>
                <w:sz w:val="16"/>
                <w:szCs w:val="18"/>
              </w:rPr>
              <w:t>CEI/DGA/DJ/004/2017</w:t>
            </w:r>
          </w:p>
        </w:tc>
        <w:tc>
          <w:tcPr>
            <w:tcW w:w="1065" w:type="dxa"/>
            <w:tcBorders>
              <w:top w:val="single" w:sz="4" w:space="0" w:color="auto"/>
              <w:left w:val="nil"/>
              <w:bottom w:val="single" w:sz="4" w:space="0" w:color="auto"/>
              <w:right w:val="single" w:sz="4" w:space="0" w:color="auto"/>
            </w:tcBorders>
            <w:shd w:val="pct10" w:color="auto" w:fill="FFFFFF" w:themeFill="background1"/>
            <w:vAlign w:val="center"/>
            <w:hideMark/>
          </w:tcPr>
          <w:p w:rsidR="003B1447" w:rsidRPr="00715276" w:rsidRDefault="003B1447" w:rsidP="008043A2">
            <w:pPr>
              <w:jc w:val="center"/>
              <w:rPr>
                <w:rFonts w:ascii="Arial" w:hAnsi="Arial" w:cs="Arial"/>
                <w:color w:val="000000"/>
                <w:sz w:val="16"/>
                <w:szCs w:val="18"/>
              </w:rPr>
            </w:pPr>
            <w:r w:rsidRPr="00715276">
              <w:rPr>
                <w:rFonts w:ascii="Arial" w:hAnsi="Arial" w:cs="Arial"/>
                <w:color w:val="000000"/>
                <w:sz w:val="16"/>
                <w:szCs w:val="18"/>
              </w:rPr>
              <w:t>27/01/17</w:t>
            </w:r>
          </w:p>
        </w:tc>
        <w:tc>
          <w:tcPr>
            <w:tcW w:w="1083" w:type="dxa"/>
            <w:tcBorders>
              <w:top w:val="single" w:sz="4" w:space="0" w:color="auto"/>
              <w:left w:val="nil"/>
              <w:bottom w:val="single" w:sz="4" w:space="0" w:color="auto"/>
              <w:right w:val="single" w:sz="4" w:space="0" w:color="auto"/>
            </w:tcBorders>
            <w:shd w:val="clear" w:color="auto" w:fill="FFFFFF" w:themeFill="background1"/>
            <w:vAlign w:val="center"/>
          </w:tcPr>
          <w:p w:rsidR="003B1447" w:rsidRPr="00715276" w:rsidRDefault="003B1447" w:rsidP="008043A2">
            <w:pPr>
              <w:rPr>
                <w:rFonts w:ascii="Arial" w:hAnsi="Arial" w:cs="Arial"/>
                <w:color w:val="000000"/>
                <w:sz w:val="16"/>
                <w:szCs w:val="16"/>
              </w:rPr>
            </w:pPr>
            <w:r w:rsidRPr="00715276">
              <w:rPr>
                <w:rFonts w:ascii="Arial" w:hAnsi="Arial" w:cs="Arial"/>
                <w:color w:val="000000"/>
                <w:sz w:val="16"/>
                <w:szCs w:val="16"/>
              </w:rPr>
              <w:t>CUENTA CORRIENTE</w:t>
            </w:r>
          </w:p>
        </w:tc>
        <w:tc>
          <w:tcPr>
            <w:tcW w:w="48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1447" w:rsidRPr="00715276" w:rsidRDefault="003B1447" w:rsidP="008043A2">
            <w:pPr>
              <w:rPr>
                <w:rFonts w:ascii="Arial" w:hAnsi="Arial" w:cs="Arial"/>
                <w:color w:val="000000"/>
                <w:sz w:val="16"/>
                <w:szCs w:val="16"/>
              </w:rPr>
            </w:pPr>
            <w:r w:rsidRPr="00715276">
              <w:rPr>
                <w:rFonts w:ascii="Arial" w:hAnsi="Arial" w:cs="Arial"/>
                <w:color w:val="000000"/>
                <w:sz w:val="16"/>
                <w:szCs w:val="16"/>
              </w:rPr>
              <w:t>ADQUISICIÓN DE GAS LP PARA LOS VEHÍCULOS PERTENECIENTES A LA CEI</w:t>
            </w:r>
          </w:p>
        </w:tc>
        <w:tc>
          <w:tcPr>
            <w:tcW w:w="1164" w:type="dxa"/>
            <w:tcBorders>
              <w:top w:val="single" w:sz="4" w:space="0" w:color="auto"/>
              <w:left w:val="single" w:sz="4" w:space="0" w:color="auto"/>
              <w:bottom w:val="single" w:sz="4" w:space="0" w:color="auto"/>
              <w:right w:val="single" w:sz="4" w:space="0" w:color="auto"/>
            </w:tcBorders>
            <w:shd w:val="pct10" w:color="auto" w:fill="FFFFFF" w:themeFill="background1"/>
            <w:vAlign w:val="center"/>
          </w:tcPr>
          <w:p w:rsidR="003B1447" w:rsidRPr="00715276" w:rsidRDefault="003B1447" w:rsidP="008043A2">
            <w:pPr>
              <w:jc w:val="right"/>
              <w:rPr>
                <w:rFonts w:ascii="Arial" w:hAnsi="Arial" w:cs="Arial"/>
                <w:color w:val="000000"/>
                <w:sz w:val="16"/>
                <w:szCs w:val="18"/>
              </w:rPr>
            </w:pPr>
            <w:r w:rsidRPr="00715276">
              <w:rPr>
                <w:rFonts w:ascii="Arial" w:hAnsi="Arial" w:cs="Arial"/>
                <w:color w:val="000000"/>
                <w:sz w:val="16"/>
                <w:szCs w:val="18"/>
              </w:rPr>
              <w:t xml:space="preserve">720,000.00 </w:t>
            </w:r>
          </w:p>
        </w:tc>
        <w:tc>
          <w:tcPr>
            <w:tcW w:w="1125" w:type="dxa"/>
            <w:tcBorders>
              <w:top w:val="single" w:sz="4" w:space="0" w:color="auto"/>
              <w:left w:val="single" w:sz="4" w:space="0" w:color="auto"/>
              <w:bottom w:val="single" w:sz="4" w:space="0" w:color="auto"/>
              <w:right w:val="single" w:sz="4" w:space="0" w:color="auto"/>
            </w:tcBorders>
            <w:shd w:val="pct10" w:color="auto" w:fill="FFFFFF" w:themeFill="background1"/>
            <w:vAlign w:val="center"/>
            <w:hideMark/>
          </w:tcPr>
          <w:p w:rsidR="003B1447" w:rsidRPr="00715276" w:rsidRDefault="003B1447" w:rsidP="008043A2">
            <w:pPr>
              <w:jc w:val="right"/>
              <w:rPr>
                <w:rFonts w:ascii="Arial" w:hAnsi="Arial" w:cs="Arial"/>
                <w:color w:val="000000"/>
                <w:sz w:val="16"/>
                <w:szCs w:val="18"/>
              </w:rPr>
            </w:pPr>
            <w:r w:rsidRPr="00715276">
              <w:rPr>
                <w:rFonts w:ascii="Arial" w:hAnsi="Arial" w:cs="Arial"/>
                <w:color w:val="000000"/>
                <w:sz w:val="16"/>
                <w:szCs w:val="18"/>
              </w:rPr>
              <w:t xml:space="preserve">437,206 </w:t>
            </w:r>
          </w:p>
        </w:tc>
        <w:tc>
          <w:tcPr>
            <w:tcW w:w="1245" w:type="dxa"/>
            <w:tcBorders>
              <w:top w:val="single" w:sz="4" w:space="0" w:color="auto"/>
              <w:left w:val="nil"/>
              <w:bottom w:val="single" w:sz="4" w:space="0" w:color="auto"/>
              <w:right w:val="single" w:sz="4" w:space="0" w:color="auto"/>
            </w:tcBorders>
            <w:shd w:val="pct10" w:color="auto" w:fill="FFFFFF" w:themeFill="background1"/>
            <w:vAlign w:val="center"/>
            <w:hideMark/>
          </w:tcPr>
          <w:p w:rsidR="003B1447" w:rsidRPr="00715276" w:rsidRDefault="003B1447" w:rsidP="008043A2">
            <w:pPr>
              <w:jc w:val="right"/>
              <w:rPr>
                <w:rFonts w:ascii="Arial" w:hAnsi="Arial" w:cs="Arial"/>
                <w:color w:val="000000"/>
                <w:sz w:val="16"/>
                <w:szCs w:val="18"/>
              </w:rPr>
            </w:pPr>
            <w:r w:rsidRPr="00715276">
              <w:rPr>
                <w:rFonts w:ascii="Arial" w:hAnsi="Arial" w:cs="Arial"/>
                <w:color w:val="000000"/>
                <w:sz w:val="16"/>
                <w:szCs w:val="18"/>
              </w:rPr>
              <w:t xml:space="preserve">282,794 </w:t>
            </w:r>
          </w:p>
        </w:tc>
      </w:tr>
      <w:tr w:rsidR="003B1447" w:rsidRPr="003B1447" w:rsidTr="003B1447">
        <w:trPr>
          <w:trHeight w:val="480"/>
          <w:jc w:val="center"/>
        </w:trPr>
        <w:tc>
          <w:tcPr>
            <w:tcW w:w="17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B1447" w:rsidRPr="00715276" w:rsidRDefault="003B1447" w:rsidP="008043A2">
            <w:pPr>
              <w:rPr>
                <w:rFonts w:ascii="Arial" w:hAnsi="Arial" w:cs="Arial"/>
                <w:color w:val="000000"/>
                <w:sz w:val="16"/>
                <w:szCs w:val="18"/>
              </w:rPr>
            </w:pPr>
            <w:r w:rsidRPr="00715276">
              <w:rPr>
                <w:rFonts w:ascii="Arial" w:hAnsi="Arial" w:cs="Arial"/>
                <w:color w:val="000000"/>
                <w:sz w:val="16"/>
                <w:szCs w:val="18"/>
              </w:rPr>
              <w:t>CEI/DGA/DJ/005/2017</w:t>
            </w:r>
          </w:p>
        </w:tc>
        <w:tc>
          <w:tcPr>
            <w:tcW w:w="1065" w:type="dxa"/>
            <w:tcBorders>
              <w:top w:val="single" w:sz="4" w:space="0" w:color="auto"/>
              <w:left w:val="nil"/>
              <w:bottom w:val="single" w:sz="4" w:space="0" w:color="auto"/>
              <w:right w:val="single" w:sz="4" w:space="0" w:color="auto"/>
            </w:tcBorders>
            <w:shd w:val="pct10" w:color="auto" w:fill="FFFFFF" w:themeFill="background1"/>
            <w:vAlign w:val="center"/>
            <w:hideMark/>
          </w:tcPr>
          <w:p w:rsidR="003B1447" w:rsidRPr="00715276" w:rsidRDefault="003B1447" w:rsidP="008043A2">
            <w:pPr>
              <w:jc w:val="center"/>
              <w:rPr>
                <w:rFonts w:ascii="Arial" w:hAnsi="Arial" w:cs="Arial"/>
                <w:color w:val="000000"/>
                <w:sz w:val="16"/>
                <w:szCs w:val="18"/>
              </w:rPr>
            </w:pPr>
            <w:r w:rsidRPr="00715276">
              <w:rPr>
                <w:rFonts w:ascii="Arial" w:hAnsi="Arial" w:cs="Arial"/>
                <w:color w:val="000000"/>
                <w:sz w:val="16"/>
                <w:szCs w:val="18"/>
              </w:rPr>
              <w:t>1/02/17</w:t>
            </w:r>
          </w:p>
        </w:tc>
        <w:tc>
          <w:tcPr>
            <w:tcW w:w="1083" w:type="dxa"/>
            <w:tcBorders>
              <w:top w:val="single" w:sz="4" w:space="0" w:color="auto"/>
              <w:left w:val="nil"/>
              <w:bottom w:val="single" w:sz="4" w:space="0" w:color="auto"/>
              <w:right w:val="single" w:sz="4" w:space="0" w:color="auto"/>
            </w:tcBorders>
            <w:shd w:val="clear" w:color="auto" w:fill="FFFFFF" w:themeFill="background1"/>
            <w:vAlign w:val="center"/>
          </w:tcPr>
          <w:p w:rsidR="003B1447" w:rsidRPr="00715276" w:rsidRDefault="003B1447" w:rsidP="008043A2">
            <w:pPr>
              <w:rPr>
                <w:rFonts w:ascii="Arial" w:hAnsi="Arial" w:cs="Arial"/>
                <w:color w:val="000000"/>
                <w:sz w:val="16"/>
                <w:szCs w:val="16"/>
              </w:rPr>
            </w:pPr>
            <w:r w:rsidRPr="00715276">
              <w:rPr>
                <w:rFonts w:ascii="Arial" w:hAnsi="Arial" w:cs="Arial"/>
                <w:color w:val="000000"/>
                <w:sz w:val="16"/>
                <w:szCs w:val="16"/>
              </w:rPr>
              <w:t>CUENTA CORRIENTE</w:t>
            </w:r>
          </w:p>
        </w:tc>
        <w:tc>
          <w:tcPr>
            <w:tcW w:w="48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1447" w:rsidRPr="00715276" w:rsidRDefault="003B1447" w:rsidP="008043A2">
            <w:pPr>
              <w:rPr>
                <w:rFonts w:ascii="Arial" w:hAnsi="Arial" w:cs="Arial"/>
                <w:color w:val="000000"/>
                <w:sz w:val="16"/>
                <w:szCs w:val="16"/>
              </w:rPr>
            </w:pPr>
            <w:r w:rsidRPr="00715276">
              <w:rPr>
                <w:rFonts w:ascii="Arial" w:hAnsi="Arial" w:cs="Arial"/>
                <w:color w:val="000000"/>
                <w:sz w:val="16"/>
                <w:szCs w:val="16"/>
              </w:rPr>
              <w:t>ARRENDAMIENTO DE LA CASA UBICADA EN LA CALLE DE INDEPENDENCIA NO. 70, COLONIA CENTRO, QUERÉTARO, QRO.</w:t>
            </w:r>
          </w:p>
        </w:tc>
        <w:tc>
          <w:tcPr>
            <w:tcW w:w="1164" w:type="dxa"/>
            <w:tcBorders>
              <w:top w:val="single" w:sz="4" w:space="0" w:color="auto"/>
              <w:left w:val="single" w:sz="4" w:space="0" w:color="auto"/>
              <w:bottom w:val="single" w:sz="4" w:space="0" w:color="auto"/>
              <w:right w:val="single" w:sz="4" w:space="0" w:color="auto"/>
            </w:tcBorders>
            <w:shd w:val="pct10" w:color="auto" w:fill="FFFFFF" w:themeFill="background1"/>
            <w:vAlign w:val="center"/>
          </w:tcPr>
          <w:p w:rsidR="003B1447" w:rsidRPr="00715276" w:rsidRDefault="003B1447" w:rsidP="008043A2">
            <w:pPr>
              <w:jc w:val="right"/>
              <w:rPr>
                <w:rFonts w:ascii="Arial" w:hAnsi="Arial" w:cs="Arial"/>
                <w:color w:val="000000"/>
                <w:sz w:val="16"/>
                <w:szCs w:val="18"/>
              </w:rPr>
            </w:pPr>
            <w:r w:rsidRPr="00715276">
              <w:rPr>
                <w:rFonts w:ascii="Arial" w:hAnsi="Arial" w:cs="Arial"/>
                <w:color w:val="000000"/>
                <w:sz w:val="16"/>
                <w:szCs w:val="18"/>
              </w:rPr>
              <w:t xml:space="preserve">1,091,068.00 </w:t>
            </w:r>
          </w:p>
        </w:tc>
        <w:tc>
          <w:tcPr>
            <w:tcW w:w="1125" w:type="dxa"/>
            <w:tcBorders>
              <w:top w:val="single" w:sz="4" w:space="0" w:color="auto"/>
              <w:left w:val="single" w:sz="4" w:space="0" w:color="auto"/>
              <w:bottom w:val="single" w:sz="4" w:space="0" w:color="auto"/>
              <w:right w:val="single" w:sz="4" w:space="0" w:color="auto"/>
            </w:tcBorders>
            <w:shd w:val="pct10" w:color="auto" w:fill="FFFFFF" w:themeFill="background1"/>
            <w:vAlign w:val="center"/>
            <w:hideMark/>
          </w:tcPr>
          <w:p w:rsidR="003B1447" w:rsidRPr="00715276" w:rsidRDefault="003B1447" w:rsidP="008043A2">
            <w:pPr>
              <w:jc w:val="right"/>
              <w:rPr>
                <w:rFonts w:ascii="Arial" w:hAnsi="Arial" w:cs="Arial"/>
                <w:color w:val="000000"/>
                <w:sz w:val="16"/>
                <w:szCs w:val="18"/>
              </w:rPr>
            </w:pPr>
            <w:r w:rsidRPr="00715276">
              <w:rPr>
                <w:rFonts w:ascii="Arial" w:hAnsi="Arial" w:cs="Arial"/>
                <w:color w:val="000000"/>
                <w:sz w:val="16"/>
                <w:szCs w:val="18"/>
              </w:rPr>
              <w:t xml:space="preserve">1,007,140 </w:t>
            </w:r>
          </w:p>
        </w:tc>
        <w:tc>
          <w:tcPr>
            <w:tcW w:w="1245" w:type="dxa"/>
            <w:tcBorders>
              <w:top w:val="single" w:sz="4" w:space="0" w:color="auto"/>
              <w:left w:val="nil"/>
              <w:bottom w:val="single" w:sz="4" w:space="0" w:color="auto"/>
              <w:right w:val="single" w:sz="4" w:space="0" w:color="auto"/>
            </w:tcBorders>
            <w:shd w:val="pct10" w:color="auto" w:fill="FFFFFF" w:themeFill="background1"/>
            <w:vAlign w:val="center"/>
            <w:hideMark/>
          </w:tcPr>
          <w:p w:rsidR="003B1447" w:rsidRPr="00715276" w:rsidRDefault="003B1447" w:rsidP="008043A2">
            <w:pPr>
              <w:jc w:val="right"/>
              <w:rPr>
                <w:rFonts w:ascii="Arial" w:hAnsi="Arial" w:cs="Arial"/>
                <w:color w:val="000000"/>
                <w:sz w:val="16"/>
                <w:szCs w:val="18"/>
              </w:rPr>
            </w:pPr>
            <w:r w:rsidRPr="00715276">
              <w:rPr>
                <w:rFonts w:ascii="Arial" w:hAnsi="Arial" w:cs="Arial"/>
                <w:color w:val="000000"/>
                <w:sz w:val="16"/>
                <w:szCs w:val="18"/>
              </w:rPr>
              <w:t xml:space="preserve">83,928 </w:t>
            </w:r>
          </w:p>
        </w:tc>
      </w:tr>
      <w:tr w:rsidR="003B1447" w:rsidRPr="003B1447" w:rsidTr="003B1447">
        <w:trPr>
          <w:trHeight w:val="480"/>
          <w:jc w:val="center"/>
        </w:trPr>
        <w:tc>
          <w:tcPr>
            <w:tcW w:w="17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B1447" w:rsidRPr="00715276" w:rsidRDefault="003B1447" w:rsidP="008043A2">
            <w:pPr>
              <w:rPr>
                <w:rFonts w:ascii="Arial" w:hAnsi="Arial" w:cs="Arial"/>
                <w:color w:val="000000"/>
                <w:sz w:val="16"/>
                <w:szCs w:val="18"/>
              </w:rPr>
            </w:pPr>
            <w:r w:rsidRPr="00715276">
              <w:rPr>
                <w:rFonts w:ascii="Arial" w:hAnsi="Arial" w:cs="Arial"/>
                <w:color w:val="000000"/>
                <w:sz w:val="16"/>
                <w:szCs w:val="18"/>
              </w:rPr>
              <w:t>CEI/DGA/DJ/005/2017</w:t>
            </w:r>
          </w:p>
        </w:tc>
        <w:tc>
          <w:tcPr>
            <w:tcW w:w="1065" w:type="dxa"/>
            <w:tcBorders>
              <w:top w:val="single" w:sz="4" w:space="0" w:color="auto"/>
              <w:left w:val="nil"/>
              <w:bottom w:val="single" w:sz="4" w:space="0" w:color="auto"/>
              <w:right w:val="single" w:sz="4" w:space="0" w:color="auto"/>
            </w:tcBorders>
            <w:shd w:val="pct10" w:color="auto" w:fill="FFFFFF" w:themeFill="background1"/>
            <w:vAlign w:val="center"/>
            <w:hideMark/>
          </w:tcPr>
          <w:p w:rsidR="003B1447" w:rsidRPr="00715276" w:rsidRDefault="003B1447" w:rsidP="008043A2">
            <w:pPr>
              <w:jc w:val="center"/>
              <w:rPr>
                <w:rFonts w:ascii="Arial" w:hAnsi="Arial" w:cs="Arial"/>
                <w:color w:val="000000"/>
                <w:sz w:val="16"/>
                <w:szCs w:val="18"/>
              </w:rPr>
            </w:pPr>
            <w:r w:rsidRPr="00715276">
              <w:rPr>
                <w:rFonts w:ascii="Arial" w:hAnsi="Arial" w:cs="Arial"/>
                <w:color w:val="000000"/>
                <w:sz w:val="16"/>
                <w:szCs w:val="18"/>
              </w:rPr>
              <w:t>27/01/17</w:t>
            </w:r>
          </w:p>
        </w:tc>
        <w:tc>
          <w:tcPr>
            <w:tcW w:w="1083" w:type="dxa"/>
            <w:tcBorders>
              <w:top w:val="single" w:sz="4" w:space="0" w:color="auto"/>
              <w:left w:val="nil"/>
              <w:bottom w:val="single" w:sz="4" w:space="0" w:color="auto"/>
              <w:right w:val="single" w:sz="4" w:space="0" w:color="auto"/>
            </w:tcBorders>
            <w:shd w:val="clear" w:color="auto" w:fill="FFFFFF" w:themeFill="background1"/>
            <w:vAlign w:val="center"/>
          </w:tcPr>
          <w:p w:rsidR="003B1447" w:rsidRPr="00715276" w:rsidRDefault="003B1447" w:rsidP="008043A2">
            <w:pPr>
              <w:rPr>
                <w:rFonts w:ascii="Arial" w:hAnsi="Arial" w:cs="Arial"/>
                <w:color w:val="000000"/>
                <w:sz w:val="16"/>
                <w:szCs w:val="16"/>
              </w:rPr>
            </w:pPr>
            <w:r w:rsidRPr="00715276">
              <w:rPr>
                <w:rFonts w:ascii="Arial" w:hAnsi="Arial" w:cs="Arial"/>
                <w:color w:val="000000"/>
                <w:sz w:val="16"/>
                <w:szCs w:val="16"/>
              </w:rPr>
              <w:t>CUENTA CORRIENTE</w:t>
            </w:r>
          </w:p>
        </w:tc>
        <w:tc>
          <w:tcPr>
            <w:tcW w:w="48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1447" w:rsidRPr="00715276" w:rsidRDefault="003B1447" w:rsidP="008043A2">
            <w:pPr>
              <w:rPr>
                <w:rFonts w:ascii="Arial" w:hAnsi="Arial" w:cs="Arial"/>
                <w:color w:val="000000"/>
                <w:sz w:val="16"/>
                <w:szCs w:val="16"/>
              </w:rPr>
            </w:pPr>
            <w:r w:rsidRPr="00715276">
              <w:rPr>
                <w:rFonts w:ascii="Arial" w:hAnsi="Arial" w:cs="Arial"/>
                <w:color w:val="000000"/>
                <w:sz w:val="16"/>
                <w:szCs w:val="16"/>
              </w:rPr>
              <w:t>ALQUILER DE FOTOCOPIADORA SERVICIO MULTIFUNCIONALES CORRESPONDIENTE AL MES DE ENERO 2018</w:t>
            </w:r>
          </w:p>
        </w:tc>
        <w:tc>
          <w:tcPr>
            <w:tcW w:w="1164" w:type="dxa"/>
            <w:tcBorders>
              <w:top w:val="single" w:sz="4" w:space="0" w:color="auto"/>
              <w:left w:val="single" w:sz="4" w:space="0" w:color="auto"/>
              <w:bottom w:val="single" w:sz="4" w:space="0" w:color="auto"/>
              <w:right w:val="single" w:sz="4" w:space="0" w:color="auto"/>
            </w:tcBorders>
            <w:shd w:val="pct10" w:color="auto" w:fill="FFFFFF" w:themeFill="background1"/>
            <w:vAlign w:val="center"/>
          </w:tcPr>
          <w:p w:rsidR="003B1447" w:rsidRPr="00715276" w:rsidRDefault="003B1447" w:rsidP="008043A2">
            <w:pPr>
              <w:jc w:val="right"/>
              <w:rPr>
                <w:rFonts w:ascii="Arial" w:hAnsi="Arial" w:cs="Arial"/>
                <w:color w:val="000000"/>
                <w:sz w:val="16"/>
                <w:szCs w:val="18"/>
              </w:rPr>
            </w:pPr>
            <w:r w:rsidRPr="00715276">
              <w:rPr>
                <w:rFonts w:ascii="Arial" w:hAnsi="Arial" w:cs="Arial"/>
                <w:color w:val="000000"/>
                <w:sz w:val="16"/>
                <w:szCs w:val="18"/>
              </w:rPr>
              <w:t xml:space="preserve">362,743.01 </w:t>
            </w:r>
          </w:p>
        </w:tc>
        <w:tc>
          <w:tcPr>
            <w:tcW w:w="1125" w:type="dxa"/>
            <w:tcBorders>
              <w:top w:val="single" w:sz="4" w:space="0" w:color="auto"/>
              <w:left w:val="single" w:sz="4" w:space="0" w:color="auto"/>
              <w:bottom w:val="single" w:sz="4" w:space="0" w:color="auto"/>
              <w:right w:val="single" w:sz="4" w:space="0" w:color="auto"/>
            </w:tcBorders>
            <w:shd w:val="pct10" w:color="auto" w:fill="FFFFFF" w:themeFill="background1"/>
            <w:vAlign w:val="center"/>
            <w:hideMark/>
          </w:tcPr>
          <w:p w:rsidR="003B1447" w:rsidRPr="00715276" w:rsidRDefault="003B1447" w:rsidP="008043A2">
            <w:pPr>
              <w:jc w:val="right"/>
              <w:rPr>
                <w:rFonts w:ascii="Arial" w:hAnsi="Arial" w:cs="Arial"/>
                <w:color w:val="000000"/>
                <w:sz w:val="16"/>
                <w:szCs w:val="18"/>
              </w:rPr>
            </w:pPr>
            <w:r w:rsidRPr="00715276">
              <w:rPr>
                <w:rFonts w:ascii="Arial" w:hAnsi="Arial" w:cs="Arial"/>
                <w:color w:val="000000"/>
                <w:sz w:val="16"/>
                <w:szCs w:val="18"/>
              </w:rPr>
              <w:t xml:space="preserve">281,143 </w:t>
            </w:r>
          </w:p>
        </w:tc>
        <w:tc>
          <w:tcPr>
            <w:tcW w:w="1245" w:type="dxa"/>
            <w:tcBorders>
              <w:top w:val="single" w:sz="4" w:space="0" w:color="auto"/>
              <w:left w:val="nil"/>
              <w:bottom w:val="single" w:sz="4" w:space="0" w:color="auto"/>
              <w:right w:val="single" w:sz="4" w:space="0" w:color="auto"/>
            </w:tcBorders>
            <w:shd w:val="pct10" w:color="auto" w:fill="FFFFFF" w:themeFill="background1"/>
            <w:vAlign w:val="center"/>
            <w:hideMark/>
          </w:tcPr>
          <w:p w:rsidR="003B1447" w:rsidRPr="00715276" w:rsidRDefault="003B1447" w:rsidP="008043A2">
            <w:pPr>
              <w:jc w:val="right"/>
              <w:rPr>
                <w:rFonts w:ascii="Arial" w:hAnsi="Arial" w:cs="Arial"/>
                <w:color w:val="000000"/>
                <w:sz w:val="16"/>
                <w:szCs w:val="18"/>
              </w:rPr>
            </w:pPr>
            <w:r w:rsidRPr="00715276">
              <w:rPr>
                <w:rFonts w:ascii="Arial" w:hAnsi="Arial" w:cs="Arial"/>
                <w:color w:val="000000"/>
                <w:sz w:val="16"/>
                <w:szCs w:val="18"/>
              </w:rPr>
              <w:t xml:space="preserve">81,600 </w:t>
            </w:r>
          </w:p>
        </w:tc>
      </w:tr>
      <w:tr w:rsidR="003B1447" w:rsidRPr="003B1447" w:rsidTr="003B1447">
        <w:trPr>
          <w:trHeight w:val="480"/>
          <w:jc w:val="center"/>
        </w:trPr>
        <w:tc>
          <w:tcPr>
            <w:tcW w:w="17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B1447" w:rsidRPr="00715276" w:rsidRDefault="003B1447" w:rsidP="008043A2">
            <w:pPr>
              <w:rPr>
                <w:rFonts w:ascii="Arial" w:hAnsi="Arial" w:cs="Arial"/>
                <w:color w:val="000000"/>
                <w:sz w:val="16"/>
                <w:szCs w:val="18"/>
              </w:rPr>
            </w:pPr>
            <w:r w:rsidRPr="00715276">
              <w:rPr>
                <w:rFonts w:ascii="Arial" w:hAnsi="Arial" w:cs="Arial"/>
                <w:color w:val="000000"/>
                <w:sz w:val="16"/>
                <w:szCs w:val="18"/>
              </w:rPr>
              <w:t>CEI/DGA/DJ/013/2017</w:t>
            </w:r>
          </w:p>
        </w:tc>
        <w:tc>
          <w:tcPr>
            <w:tcW w:w="1065" w:type="dxa"/>
            <w:tcBorders>
              <w:top w:val="single" w:sz="4" w:space="0" w:color="auto"/>
              <w:left w:val="nil"/>
              <w:bottom w:val="single" w:sz="4" w:space="0" w:color="auto"/>
              <w:right w:val="single" w:sz="4" w:space="0" w:color="auto"/>
            </w:tcBorders>
            <w:shd w:val="pct10" w:color="auto" w:fill="FFFFFF" w:themeFill="background1"/>
            <w:vAlign w:val="center"/>
            <w:hideMark/>
          </w:tcPr>
          <w:p w:rsidR="003B1447" w:rsidRPr="00715276" w:rsidRDefault="003B1447" w:rsidP="008043A2">
            <w:pPr>
              <w:jc w:val="center"/>
              <w:rPr>
                <w:rFonts w:ascii="Arial" w:hAnsi="Arial" w:cs="Arial"/>
                <w:color w:val="000000"/>
                <w:sz w:val="16"/>
                <w:szCs w:val="18"/>
              </w:rPr>
            </w:pPr>
            <w:r w:rsidRPr="00715276">
              <w:rPr>
                <w:rFonts w:ascii="Arial" w:hAnsi="Arial" w:cs="Arial"/>
                <w:color w:val="000000"/>
                <w:sz w:val="16"/>
                <w:szCs w:val="18"/>
              </w:rPr>
              <w:t>16/03/17</w:t>
            </w:r>
          </w:p>
        </w:tc>
        <w:tc>
          <w:tcPr>
            <w:tcW w:w="1083" w:type="dxa"/>
            <w:tcBorders>
              <w:top w:val="single" w:sz="4" w:space="0" w:color="auto"/>
              <w:left w:val="nil"/>
              <w:bottom w:val="single" w:sz="4" w:space="0" w:color="auto"/>
              <w:right w:val="single" w:sz="4" w:space="0" w:color="auto"/>
            </w:tcBorders>
            <w:shd w:val="clear" w:color="auto" w:fill="FFFFFF" w:themeFill="background1"/>
            <w:vAlign w:val="center"/>
          </w:tcPr>
          <w:p w:rsidR="003B1447" w:rsidRPr="00715276" w:rsidRDefault="003B1447" w:rsidP="008043A2">
            <w:pPr>
              <w:rPr>
                <w:rFonts w:ascii="Arial" w:hAnsi="Arial" w:cs="Arial"/>
                <w:color w:val="000000"/>
                <w:sz w:val="16"/>
                <w:szCs w:val="16"/>
              </w:rPr>
            </w:pPr>
            <w:r w:rsidRPr="00715276">
              <w:rPr>
                <w:rFonts w:ascii="Arial" w:hAnsi="Arial" w:cs="Arial"/>
                <w:color w:val="000000"/>
                <w:sz w:val="16"/>
                <w:szCs w:val="16"/>
              </w:rPr>
              <w:t>CUENTA CORRIENTE</w:t>
            </w:r>
          </w:p>
        </w:tc>
        <w:tc>
          <w:tcPr>
            <w:tcW w:w="48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1447" w:rsidRPr="00715276" w:rsidRDefault="003B1447" w:rsidP="008043A2">
            <w:pPr>
              <w:rPr>
                <w:rFonts w:ascii="Arial" w:hAnsi="Arial" w:cs="Arial"/>
                <w:color w:val="000000"/>
                <w:sz w:val="16"/>
                <w:szCs w:val="16"/>
              </w:rPr>
            </w:pPr>
            <w:r w:rsidRPr="00715276">
              <w:rPr>
                <w:rFonts w:ascii="Arial" w:hAnsi="Arial" w:cs="Arial"/>
                <w:color w:val="000000"/>
                <w:sz w:val="16"/>
                <w:szCs w:val="16"/>
              </w:rPr>
              <w:t>SERVICIO DE VIGILANCIA PARA LAS OFICINAS CENTRALES Y PARQUE DE MAQUINARIA DE LA CEI</w:t>
            </w:r>
          </w:p>
        </w:tc>
        <w:tc>
          <w:tcPr>
            <w:tcW w:w="1164" w:type="dxa"/>
            <w:tcBorders>
              <w:top w:val="single" w:sz="4" w:space="0" w:color="auto"/>
              <w:left w:val="single" w:sz="4" w:space="0" w:color="auto"/>
              <w:bottom w:val="single" w:sz="4" w:space="0" w:color="auto"/>
              <w:right w:val="single" w:sz="4" w:space="0" w:color="auto"/>
            </w:tcBorders>
            <w:shd w:val="pct10" w:color="auto" w:fill="FFFFFF" w:themeFill="background1"/>
            <w:vAlign w:val="center"/>
          </w:tcPr>
          <w:p w:rsidR="003B1447" w:rsidRPr="00715276" w:rsidRDefault="003B1447" w:rsidP="008043A2">
            <w:pPr>
              <w:jc w:val="right"/>
              <w:rPr>
                <w:rFonts w:ascii="Arial" w:hAnsi="Arial" w:cs="Arial"/>
                <w:color w:val="000000"/>
                <w:sz w:val="16"/>
                <w:szCs w:val="18"/>
              </w:rPr>
            </w:pPr>
            <w:r w:rsidRPr="00715276">
              <w:rPr>
                <w:rFonts w:ascii="Arial" w:hAnsi="Arial" w:cs="Arial"/>
                <w:color w:val="000000"/>
                <w:sz w:val="16"/>
                <w:szCs w:val="18"/>
              </w:rPr>
              <w:t xml:space="preserve">642,348.82 </w:t>
            </w:r>
          </w:p>
        </w:tc>
        <w:tc>
          <w:tcPr>
            <w:tcW w:w="1125" w:type="dxa"/>
            <w:tcBorders>
              <w:top w:val="single" w:sz="4" w:space="0" w:color="auto"/>
              <w:left w:val="single" w:sz="4" w:space="0" w:color="auto"/>
              <w:bottom w:val="single" w:sz="4" w:space="0" w:color="auto"/>
              <w:right w:val="single" w:sz="4" w:space="0" w:color="auto"/>
            </w:tcBorders>
            <w:shd w:val="pct10" w:color="auto" w:fill="FFFFFF" w:themeFill="background1"/>
            <w:vAlign w:val="center"/>
            <w:hideMark/>
          </w:tcPr>
          <w:p w:rsidR="003B1447" w:rsidRPr="00715276" w:rsidRDefault="003B1447" w:rsidP="008043A2">
            <w:pPr>
              <w:jc w:val="right"/>
              <w:rPr>
                <w:rFonts w:ascii="Arial" w:hAnsi="Arial" w:cs="Arial"/>
                <w:color w:val="000000"/>
                <w:sz w:val="16"/>
                <w:szCs w:val="18"/>
              </w:rPr>
            </w:pPr>
            <w:r w:rsidRPr="00715276">
              <w:rPr>
                <w:rFonts w:ascii="Arial" w:hAnsi="Arial" w:cs="Arial"/>
                <w:color w:val="000000"/>
                <w:sz w:val="16"/>
                <w:szCs w:val="18"/>
              </w:rPr>
              <w:t xml:space="preserve">519,119 </w:t>
            </w:r>
          </w:p>
        </w:tc>
        <w:tc>
          <w:tcPr>
            <w:tcW w:w="1245" w:type="dxa"/>
            <w:tcBorders>
              <w:top w:val="single" w:sz="4" w:space="0" w:color="auto"/>
              <w:left w:val="nil"/>
              <w:bottom w:val="single" w:sz="4" w:space="0" w:color="auto"/>
              <w:right w:val="single" w:sz="4" w:space="0" w:color="auto"/>
            </w:tcBorders>
            <w:shd w:val="pct10" w:color="auto" w:fill="FFFFFF" w:themeFill="background1"/>
            <w:vAlign w:val="center"/>
            <w:hideMark/>
          </w:tcPr>
          <w:p w:rsidR="003B1447" w:rsidRPr="00715276" w:rsidRDefault="003B1447" w:rsidP="008043A2">
            <w:pPr>
              <w:jc w:val="right"/>
              <w:rPr>
                <w:rFonts w:ascii="Arial" w:hAnsi="Arial" w:cs="Arial"/>
                <w:color w:val="000000"/>
                <w:sz w:val="16"/>
                <w:szCs w:val="18"/>
              </w:rPr>
            </w:pPr>
            <w:r w:rsidRPr="00715276">
              <w:rPr>
                <w:rFonts w:ascii="Arial" w:hAnsi="Arial" w:cs="Arial"/>
                <w:color w:val="000000"/>
                <w:sz w:val="16"/>
                <w:szCs w:val="18"/>
              </w:rPr>
              <w:t xml:space="preserve">123,230 </w:t>
            </w:r>
          </w:p>
        </w:tc>
      </w:tr>
      <w:tr w:rsidR="003B1447" w:rsidRPr="003B1447" w:rsidTr="003B1447">
        <w:trPr>
          <w:trHeight w:val="480"/>
          <w:jc w:val="center"/>
        </w:trPr>
        <w:tc>
          <w:tcPr>
            <w:tcW w:w="17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B1447" w:rsidRPr="00715276" w:rsidRDefault="003B1447" w:rsidP="008043A2">
            <w:pPr>
              <w:rPr>
                <w:rFonts w:ascii="Arial" w:hAnsi="Arial" w:cs="Arial"/>
                <w:color w:val="000000"/>
                <w:sz w:val="16"/>
                <w:szCs w:val="18"/>
              </w:rPr>
            </w:pPr>
            <w:r w:rsidRPr="00715276">
              <w:rPr>
                <w:rFonts w:ascii="Arial" w:hAnsi="Arial" w:cs="Arial"/>
                <w:color w:val="000000"/>
                <w:sz w:val="16"/>
                <w:szCs w:val="18"/>
              </w:rPr>
              <w:t>CEI/DGA/DJ/29/2017</w:t>
            </w:r>
          </w:p>
        </w:tc>
        <w:tc>
          <w:tcPr>
            <w:tcW w:w="1065" w:type="dxa"/>
            <w:tcBorders>
              <w:top w:val="single" w:sz="4" w:space="0" w:color="auto"/>
              <w:left w:val="nil"/>
              <w:bottom w:val="single" w:sz="4" w:space="0" w:color="auto"/>
              <w:right w:val="single" w:sz="4" w:space="0" w:color="auto"/>
            </w:tcBorders>
            <w:shd w:val="pct10" w:color="auto" w:fill="FFFFFF" w:themeFill="background1"/>
            <w:vAlign w:val="center"/>
            <w:hideMark/>
          </w:tcPr>
          <w:p w:rsidR="003B1447" w:rsidRPr="00715276" w:rsidRDefault="003B1447" w:rsidP="008043A2">
            <w:pPr>
              <w:jc w:val="center"/>
              <w:rPr>
                <w:rFonts w:ascii="Arial" w:hAnsi="Arial" w:cs="Arial"/>
                <w:color w:val="000000"/>
                <w:sz w:val="16"/>
                <w:szCs w:val="18"/>
              </w:rPr>
            </w:pPr>
            <w:r w:rsidRPr="00715276">
              <w:rPr>
                <w:rFonts w:ascii="Arial" w:hAnsi="Arial" w:cs="Arial"/>
                <w:color w:val="000000"/>
                <w:sz w:val="16"/>
                <w:szCs w:val="18"/>
              </w:rPr>
              <w:t>16/03/17</w:t>
            </w:r>
          </w:p>
        </w:tc>
        <w:tc>
          <w:tcPr>
            <w:tcW w:w="1083" w:type="dxa"/>
            <w:tcBorders>
              <w:top w:val="single" w:sz="4" w:space="0" w:color="auto"/>
              <w:left w:val="nil"/>
              <w:bottom w:val="single" w:sz="4" w:space="0" w:color="auto"/>
              <w:right w:val="single" w:sz="4" w:space="0" w:color="auto"/>
            </w:tcBorders>
            <w:shd w:val="clear" w:color="auto" w:fill="FFFFFF" w:themeFill="background1"/>
            <w:vAlign w:val="center"/>
          </w:tcPr>
          <w:p w:rsidR="003B1447" w:rsidRPr="00715276" w:rsidRDefault="003B1447" w:rsidP="008043A2">
            <w:pPr>
              <w:rPr>
                <w:rFonts w:ascii="Arial" w:hAnsi="Arial" w:cs="Arial"/>
                <w:color w:val="000000"/>
                <w:sz w:val="16"/>
                <w:szCs w:val="16"/>
              </w:rPr>
            </w:pPr>
            <w:r w:rsidRPr="00715276">
              <w:rPr>
                <w:rFonts w:ascii="Arial" w:hAnsi="Arial" w:cs="Arial"/>
                <w:color w:val="000000"/>
                <w:sz w:val="16"/>
                <w:szCs w:val="16"/>
              </w:rPr>
              <w:t>CUENTA CORRIENTE</w:t>
            </w:r>
          </w:p>
        </w:tc>
        <w:tc>
          <w:tcPr>
            <w:tcW w:w="48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1447" w:rsidRPr="00715276" w:rsidRDefault="003B1447" w:rsidP="008043A2">
            <w:pPr>
              <w:rPr>
                <w:rFonts w:ascii="Arial" w:hAnsi="Arial" w:cs="Arial"/>
                <w:color w:val="000000"/>
                <w:sz w:val="16"/>
                <w:szCs w:val="16"/>
              </w:rPr>
            </w:pPr>
            <w:r w:rsidRPr="00715276">
              <w:rPr>
                <w:rFonts w:ascii="Arial" w:hAnsi="Arial" w:cs="Arial"/>
                <w:color w:val="000000"/>
                <w:sz w:val="16"/>
                <w:szCs w:val="16"/>
              </w:rPr>
              <w:t>VIGILANCIA GPS</w:t>
            </w:r>
          </w:p>
        </w:tc>
        <w:tc>
          <w:tcPr>
            <w:tcW w:w="1164" w:type="dxa"/>
            <w:tcBorders>
              <w:top w:val="single" w:sz="4" w:space="0" w:color="auto"/>
              <w:left w:val="single" w:sz="4" w:space="0" w:color="auto"/>
              <w:bottom w:val="single" w:sz="4" w:space="0" w:color="auto"/>
              <w:right w:val="single" w:sz="4" w:space="0" w:color="auto"/>
            </w:tcBorders>
            <w:shd w:val="pct10" w:color="auto" w:fill="FFFFFF" w:themeFill="background1"/>
            <w:vAlign w:val="center"/>
          </w:tcPr>
          <w:p w:rsidR="003B1447" w:rsidRPr="00715276" w:rsidRDefault="003B1447" w:rsidP="008043A2">
            <w:pPr>
              <w:jc w:val="right"/>
              <w:rPr>
                <w:rFonts w:ascii="Arial" w:hAnsi="Arial" w:cs="Arial"/>
                <w:color w:val="000000"/>
                <w:sz w:val="16"/>
                <w:szCs w:val="18"/>
              </w:rPr>
            </w:pPr>
            <w:r w:rsidRPr="00715276">
              <w:rPr>
                <w:rFonts w:ascii="Arial" w:hAnsi="Arial" w:cs="Arial"/>
                <w:color w:val="000000"/>
                <w:sz w:val="16"/>
                <w:szCs w:val="18"/>
              </w:rPr>
              <w:t xml:space="preserve">389,954.88 </w:t>
            </w:r>
          </w:p>
        </w:tc>
        <w:tc>
          <w:tcPr>
            <w:tcW w:w="1125" w:type="dxa"/>
            <w:tcBorders>
              <w:top w:val="single" w:sz="4" w:space="0" w:color="auto"/>
              <w:left w:val="single" w:sz="4" w:space="0" w:color="auto"/>
              <w:bottom w:val="single" w:sz="4" w:space="0" w:color="auto"/>
              <w:right w:val="single" w:sz="4" w:space="0" w:color="auto"/>
            </w:tcBorders>
            <w:shd w:val="pct10" w:color="auto" w:fill="FFFFFF" w:themeFill="background1"/>
            <w:vAlign w:val="center"/>
            <w:hideMark/>
          </w:tcPr>
          <w:p w:rsidR="003B1447" w:rsidRPr="00715276" w:rsidRDefault="003B1447" w:rsidP="008043A2">
            <w:pPr>
              <w:jc w:val="right"/>
              <w:rPr>
                <w:rFonts w:ascii="Arial" w:hAnsi="Arial" w:cs="Arial"/>
                <w:color w:val="000000"/>
                <w:sz w:val="16"/>
                <w:szCs w:val="18"/>
              </w:rPr>
            </w:pPr>
            <w:r w:rsidRPr="00715276">
              <w:rPr>
                <w:rFonts w:ascii="Arial" w:hAnsi="Arial" w:cs="Arial"/>
                <w:color w:val="000000"/>
                <w:sz w:val="16"/>
                <w:szCs w:val="18"/>
              </w:rPr>
              <w:t xml:space="preserve">193,857 </w:t>
            </w:r>
          </w:p>
        </w:tc>
        <w:tc>
          <w:tcPr>
            <w:tcW w:w="1245" w:type="dxa"/>
            <w:tcBorders>
              <w:top w:val="single" w:sz="4" w:space="0" w:color="auto"/>
              <w:left w:val="nil"/>
              <w:bottom w:val="single" w:sz="4" w:space="0" w:color="auto"/>
              <w:right w:val="single" w:sz="4" w:space="0" w:color="auto"/>
            </w:tcBorders>
            <w:shd w:val="pct10" w:color="auto" w:fill="FFFFFF" w:themeFill="background1"/>
            <w:vAlign w:val="center"/>
            <w:hideMark/>
          </w:tcPr>
          <w:p w:rsidR="003B1447" w:rsidRPr="00715276" w:rsidRDefault="003B1447" w:rsidP="008043A2">
            <w:pPr>
              <w:jc w:val="right"/>
              <w:rPr>
                <w:rFonts w:ascii="Arial" w:hAnsi="Arial" w:cs="Arial"/>
                <w:color w:val="000000"/>
                <w:sz w:val="16"/>
                <w:szCs w:val="18"/>
              </w:rPr>
            </w:pPr>
            <w:r w:rsidRPr="00715276">
              <w:rPr>
                <w:rFonts w:ascii="Arial" w:hAnsi="Arial" w:cs="Arial"/>
                <w:color w:val="000000"/>
                <w:sz w:val="16"/>
                <w:szCs w:val="18"/>
              </w:rPr>
              <w:t xml:space="preserve">196,098 </w:t>
            </w:r>
          </w:p>
        </w:tc>
      </w:tr>
      <w:tr w:rsidR="003B1447" w:rsidRPr="003B1447" w:rsidTr="003B1447">
        <w:trPr>
          <w:trHeight w:val="480"/>
          <w:jc w:val="center"/>
        </w:trPr>
        <w:tc>
          <w:tcPr>
            <w:tcW w:w="17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B1447" w:rsidRPr="00715276" w:rsidRDefault="003B1447" w:rsidP="008043A2">
            <w:pPr>
              <w:rPr>
                <w:rFonts w:ascii="Arial" w:hAnsi="Arial" w:cs="Arial"/>
                <w:color w:val="000000"/>
                <w:sz w:val="16"/>
                <w:szCs w:val="18"/>
              </w:rPr>
            </w:pPr>
            <w:r w:rsidRPr="00715276">
              <w:rPr>
                <w:rFonts w:ascii="Arial" w:hAnsi="Arial" w:cs="Arial"/>
                <w:color w:val="000000"/>
                <w:sz w:val="16"/>
                <w:szCs w:val="18"/>
              </w:rPr>
              <w:t>2017002089</w:t>
            </w:r>
          </w:p>
        </w:tc>
        <w:tc>
          <w:tcPr>
            <w:tcW w:w="1065" w:type="dxa"/>
            <w:tcBorders>
              <w:top w:val="single" w:sz="4" w:space="0" w:color="auto"/>
              <w:left w:val="nil"/>
              <w:bottom w:val="single" w:sz="4" w:space="0" w:color="auto"/>
              <w:right w:val="single" w:sz="4" w:space="0" w:color="auto"/>
            </w:tcBorders>
            <w:shd w:val="pct10" w:color="auto" w:fill="FFFFFF" w:themeFill="background1"/>
            <w:vAlign w:val="center"/>
            <w:hideMark/>
          </w:tcPr>
          <w:p w:rsidR="003B1447" w:rsidRPr="00715276" w:rsidRDefault="003B1447" w:rsidP="008043A2">
            <w:pPr>
              <w:jc w:val="center"/>
              <w:rPr>
                <w:rFonts w:ascii="Arial" w:hAnsi="Arial" w:cs="Arial"/>
                <w:color w:val="000000"/>
                <w:sz w:val="16"/>
                <w:szCs w:val="18"/>
              </w:rPr>
            </w:pPr>
            <w:r w:rsidRPr="00715276">
              <w:rPr>
                <w:rFonts w:ascii="Arial" w:hAnsi="Arial" w:cs="Arial"/>
                <w:color w:val="000000"/>
                <w:sz w:val="16"/>
                <w:szCs w:val="18"/>
              </w:rPr>
              <w:t>16/03/17</w:t>
            </w:r>
          </w:p>
        </w:tc>
        <w:tc>
          <w:tcPr>
            <w:tcW w:w="1083" w:type="dxa"/>
            <w:tcBorders>
              <w:top w:val="single" w:sz="4" w:space="0" w:color="auto"/>
              <w:left w:val="nil"/>
              <w:bottom w:val="single" w:sz="4" w:space="0" w:color="auto"/>
              <w:right w:val="single" w:sz="4" w:space="0" w:color="auto"/>
            </w:tcBorders>
            <w:shd w:val="clear" w:color="auto" w:fill="FFFFFF" w:themeFill="background1"/>
            <w:vAlign w:val="center"/>
          </w:tcPr>
          <w:p w:rsidR="003B1447" w:rsidRPr="00715276" w:rsidRDefault="003B1447" w:rsidP="008043A2">
            <w:pPr>
              <w:rPr>
                <w:rFonts w:ascii="Arial" w:hAnsi="Arial" w:cs="Arial"/>
                <w:color w:val="000000"/>
                <w:sz w:val="16"/>
                <w:szCs w:val="16"/>
              </w:rPr>
            </w:pPr>
            <w:r w:rsidRPr="00715276">
              <w:rPr>
                <w:rFonts w:ascii="Arial" w:hAnsi="Arial" w:cs="Arial"/>
                <w:color w:val="000000"/>
                <w:sz w:val="16"/>
                <w:szCs w:val="16"/>
              </w:rPr>
              <w:t>CUENTA CORRIENTE</w:t>
            </w:r>
          </w:p>
        </w:tc>
        <w:tc>
          <w:tcPr>
            <w:tcW w:w="48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1447" w:rsidRPr="00715276" w:rsidRDefault="003B1447" w:rsidP="008043A2">
            <w:pPr>
              <w:rPr>
                <w:rFonts w:ascii="Arial" w:hAnsi="Arial" w:cs="Arial"/>
                <w:color w:val="000000"/>
                <w:sz w:val="16"/>
                <w:szCs w:val="16"/>
              </w:rPr>
            </w:pPr>
            <w:r w:rsidRPr="00715276">
              <w:rPr>
                <w:rFonts w:ascii="Arial" w:hAnsi="Arial" w:cs="Arial"/>
                <w:color w:val="000000"/>
                <w:sz w:val="16"/>
                <w:szCs w:val="16"/>
              </w:rPr>
              <w:t>ESTACIONAMIENTO</w:t>
            </w:r>
          </w:p>
        </w:tc>
        <w:tc>
          <w:tcPr>
            <w:tcW w:w="1164" w:type="dxa"/>
            <w:tcBorders>
              <w:top w:val="single" w:sz="4" w:space="0" w:color="auto"/>
              <w:left w:val="single" w:sz="4" w:space="0" w:color="auto"/>
              <w:bottom w:val="single" w:sz="4" w:space="0" w:color="auto"/>
              <w:right w:val="single" w:sz="4" w:space="0" w:color="auto"/>
            </w:tcBorders>
            <w:shd w:val="pct10" w:color="auto" w:fill="FFFFFF" w:themeFill="background1"/>
            <w:vAlign w:val="center"/>
          </w:tcPr>
          <w:p w:rsidR="003B1447" w:rsidRPr="00715276" w:rsidRDefault="003B1447" w:rsidP="008043A2">
            <w:pPr>
              <w:jc w:val="right"/>
              <w:rPr>
                <w:rFonts w:ascii="Arial" w:hAnsi="Arial" w:cs="Arial"/>
                <w:color w:val="000000"/>
                <w:sz w:val="16"/>
                <w:szCs w:val="18"/>
              </w:rPr>
            </w:pPr>
            <w:r w:rsidRPr="00715276">
              <w:rPr>
                <w:rFonts w:ascii="Arial" w:hAnsi="Arial" w:cs="Arial"/>
                <w:color w:val="000000"/>
                <w:sz w:val="16"/>
                <w:szCs w:val="18"/>
              </w:rPr>
              <w:t xml:space="preserve">149,872.03 </w:t>
            </w:r>
          </w:p>
        </w:tc>
        <w:tc>
          <w:tcPr>
            <w:tcW w:w="1125" w:type="dxa"/>
            <w:tcBorders>
              <w:top w:val="single" w:sz="4" w:space="0" w:color="auto"/>
              <w:left w:val="single" w:sz="4" w:space="0" w:color="auto"/>
              <w:bottom w:val="single" w:sz="4" w:space="0" w:color="auto"/>
              <w:right w:val="single" w:sz="4" w:space="0" w:color="auto"/>
            </w:tcBorders>
            <w:shd w:val="pct10" w:color="auto" w:fill="FFFFFF" w:themeFill="background1"/>
            <w:vAlign w:val="center"/>
            <w:hideMark/>
          </w:tcPr>
          <w:p w:rsidR="003B1447" w:rsidRPr="00715276" w:rsidRDefault="003B1447" w:rsidP="008043A2">
            <w:pPr>
              <w:jc w:val="right"/>
              <w:rPr>
                <w:rFonts w:ascii="Arial" w:hAnsi="Arial" w:cs="Arial"/>
                <w:color w:val="000000"/>
                <w:sz w:val="16"/>
                <w:szCs w:val="18"/>
              </w:rPr>
            </w:pPr>
            <w:r w:rsidRPr="00715276">
              <w:rPr>
                <w:rFonts w:ascii="Arial" w:hAnsi="Arial" w:cs="Arial"/>
                <w:color w:val="000000"/>
                <w:sz w:val="16"/>
                <w:szCs w:val="18"/>
              </w:rPr>
              <w:t xml:space="preserve">111,360 </w:t>
            </w:r>
          </w:p>
        </w:tc>
        <w:tc>
          <w:tcPr>
            <w:tcW w:w="1245" w:type="dxa"/>
            <w:tcBorders>
              <w:top w:val="single" w:sz="4" w:space="0" w:color="auto"/>
              <w:left w:val="nil"/>
              <w:bottom w:val="single" w:sz="4" w:space="0" w:color="auto"/>
              <w:right w:val="single" w:sz="4" w:space="0" w:color="auto"/>
            </w:tcBorders>
            <w:shd w:val="pct10" w:color="auto" w:fill="FFFFFF" w:themeFill="background1"/>
            <w:vAlign w:val="center"/>
            <w:hideMark/>
          </w:tcPr>
          <w:p w:rsidR="003B1447" w:rsidRPr="00715276" w:rsidRDefault="003B1447" w:rsidP="008043A2">
            <w:pPr>
              <w:jc w:val="right"/>
              <w:rPr>
                <w:rFonts w:ascii="Arial" w:hAnsi="Arial" w:cs="Arial"/>
                <w:color w:val="000000"/>
                <w:sz w:val="16"/>
                <w:szCs w:val="18"/>
              </w:rPr>
            </w:pPr>
            <w:r w:rsidRPr="00715276">
              <w:rPr>
                <w:rFonts w:ascii="Arial" w:hAnsi="Arial" w:cs="Arial"/>
                <w:color w:val="000000"/>
                <w:sz w:val="16"/>
                <w:szCs w:val="18"/>
              </w:rPr>
              <w:t xml:space="preserve">38,512 </w:t>
            </w:r>
          </w:p>
        </w:tc>
      </w:tr>
      <w:tr w:rsidR="003B1447" w:rsidRPr="003B1447" w:rsidTr="003B1447">
        <w:trPr>
          <w:trHeight w:val="480"/>
          <w:jc w:val="center"/>
        </w:trPr>
        <w:tc>
          <w:tcPr>
            <w:tcW w:w="17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B1447" w:rsidRPr="00715276" w:rsidRDefault="003B1447" w:rsidP="008043A2">
            <w:pPr>
              <w:rPr>
                <w:rFonts w:ascii="Arial" w:hAnsi="Arial" w:cs="Arial"/>
                <w:color w:val="000000"/>
                <w:sz w:val="16"/>
                <w:szCs w:val="18"/>
              </w:rPr>
            </w:pPr>
            <w:r w:rsidRPr="00715276">
              <w:rPr>
                <w:rFonts w:ascii="Arial" w:hAnsi="Arial" w:cs="Arial"/>
                <w:color w:val="000000"/>
                <w:sz w:val="16"/>
                <w:szCs w:val="18"/>
              </w:rPr>
              <w:t>2017002088</w:t>
            </w:r>
          </w:p>
        </w:tc>
        <w:tc>
          <w:tcPr>
            <w:tcW w:w="1065" w:type="dxa"/>
            <w:tcBorders>
              <w:top w:val="single" w:sz="4" w:space="0" w:color="auto"/>
              <w:left w:val="nil"/>
              <w:bottom w:val="single" w:sz="4" w:space="0" w:color="auto"/>
              <w:right w:val="single" w:sz="4" w:space="0" w:color="auto"/>
            </w:tcBorders>
            <w:shd w:val="pct10" w:color="auto" w:fill="FFFFFF" w:themeFill="background1"/>
            <w:vAlign w:val="center"/>
            <w:hideMark/>
          </w:tcPr>
          <w:p w:rsidR="003B1447" w:rsidRPr="00715276" w:rsidRDefault="003B1447" w:rsidP="008043A2">
            <w:pPr>
              <w:jc w:val="center"/>
              <w:rPr>
                <w:rFonts w:ascii="Arial" w:hAnsi="Arial" w:cs="Arial"/>
                <w:color w:val="000000"/>
                <w:sz w:val="16"/>
                <w:szCs w:val="18"/>
              </w:rPr>
            </w:pPr>
            <w:r w:rsidRPr="00715276">
              <w:rPr>
                <w:rFonts w:ascii="Arial" w:hAnsi="Arial" w:cs="Arial"/>
                <w:color w:val="000000"/>
                <w:sz w:val="16"/>
                <w:szCs w:val="18"/>
              </w:rPr>
              <w:t>16/03/17</w:t>
            </w:r>
          </w:p>
        </w:tc>
        <w:tc>
          <w:tcPr>
            <w:tcW w:w="1083" w:type="dxa"/>
            <w:tcBorders>
              <w:top w:val="single" w:sz="4" w:space="0" w:color="auto"/>
              <w:left w:val="nil"/>
              <w:bottom w:val="single" w:sz="4" w:space="0" w:color="auto"/>
              <w:right w:val="single" w:sz="4" w:space="0" w:color="auto"/>
            </w:tcBorders>
            <w:shd w:val="clear" w:color="auto" w:fill="FFFFFF" w:themeFill="background1"/>
            <w:vAlign w:val="center"/>
          </w:tcPr>
          <w:p w:rsidR="003B1447" w:rsidRPr="00715276" w:rsidRDefault="003B1447" w:rsidP="008043A2">
            <w:pPr>
              <w:rPr>
                <w:rFonts w:ascii="Arial" w:hAnsi="Arial" w:cs="Arial"/>
                <w:color w:val="000000"/>
                <w:sz w:val="16"/>
                <w:szCs w:val="16"/>
              </w:rPr>
            </w:pPr>
            <w:r w:rsidRPr="00715276">
              <w:rPr>
                <w:rFonts w:ascii="Arial" w:hAnsi="Arial" w:cs="Arial"/>
                <w:color w:val="000000"/>
                <w:sz w:val="16"/>
                <w:szCs w:val="16"/>
              </w:rPr>
              <w:t>CUENTA CORRIENTE</w:t>
            </w:r>
          </w:p>
        </w:tc>
        <w:tc>
          <w:tcPr>
            <w:tcW w:w="48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1447" w:rsidRPr="00715276" w:rsidRDefault="003B1447" w:rsidP="008043A2">
            <w:pPr>
              <w:rPr>
                <w:rFonts w:ascii="Arial" w:hAnsi="Arial" w:cs="Arial"/>
                <w:color w:val="000000"/>
                <w:sz w:val="16"/>
                <w:szCs w:val="16"/>
              </w:rPr>
            </w:pPr>
            <w:r w:rsidRPr="00715276">
              <w:rPr>
                <w:rFonts w:ascii="Arial" w:hAnsi="Arial" w:cs="Arial"/>
                <w:color w:val="000000"/>
                <w:sz w:val="16"/>
                <w:szCs w:val="16"/>
              </w:rPr>
              <w:t>ESTACIONAMIENTO</w:t>
            </w:r>
          </w:p>
        </w:tc>
        <w:tc>
          <w:tcPr>
            <w:tcW w:w="1164" w:type="dxa"/>
            <w:tcBorders>
              <w:top w:val="single" w:sz="4" w:space="0" w:color="auto"/>
              <w:left w:val="single" w:sz="4" w:space="0" w:color="auto"/>
              <w:bottom w:val="single" w:sz="4" w:space="0" w:color="auto"/>
              <w:right w:val="single" w:sz="4" w:space="0" w:color="auto"/>
            </w:tcBorders>
            <w:shd w:val="pct10" w:color="auto" w:fill="FFFFFF" w:themeFill="background1"/>
            <w:vAlign w:val="center"/>
          </w:tcPr>
          <w:p w:rsidR="003B1447" w:rsidRPr="00715276" w:rsidRDefault="003B1447" w:rsidP="008043A2">
            <w:pPr>
              <w:jc w:val="right"/>
              <w:rPr>
                <w:rFonts w:ascii="Arial" w:hAnsi="Arial" w:cs="Arial"/>
                <w:color w:val="000000"/>
                <w:sz w:val="16"/>
                <w:szCs w:val="18"/>
              </w:rPr>
            </w:pPr>
            <w:r w:rsidRPr="00715276">
              <w:rPr>
                <w:rFonts w:ascii="Arial" w:hAnsi="Arial" w:cs="Arial"/>
                <w:color w:val="000000"/>
                <w:sz w:val="16"/>
                <w:szCs w:val="18"/>
              </w:rPr>
              <w:t xml:space="preserve">228,706.00 </w:t>
            </w:r>
          </w:p>
        </w:tc>
        <w:tc>
          <w:tcPr>
            <w:tcW w:w="1125" w:type="dxa"/>
            <w:tcBorders>
              <w:top w:val="single" w:sz="4" w:space="0" w:color="auto"/>
              <w:left w:val="single" w:sz="4" w:space="0" w:color="auto"/>
              <w:bottom w:val="single" w:sz="4" w:space="0" w:color="auto"/>
              <w:right w:val="single" w:sz="4" w:space="0" w:color="auto"/>
            </w:tcBorders>
            <w:shd w:val="pct10" w:color="auto" w:fill="FFFFFF" w:themeFill="background1"/>
            <w:vAlign w:val="center"/>
            <w:hideMark/>
          </w:tcPr>
          <w:p w:rsidR="003B1447" w:rsidRPr="00715276" w:rsidRDefault="003B1447" w:rsidP="008043A2">
            <w:pPr>
              <w:jc w:val="right"/>
              <w:rPr>
                <w:rFonts w:ascii="Arial" w:hAnsi="Arial" w:cs="Arial"/>
                <w:color w:val="000000"/>
                <w:sz w:val="16"/>
                <w:szCs w:val="18"/>
              </w:rPr>
            </w:pPr>
            <w:r w:rsidRPr="00715276">
              <w:rPr>
                <w:rFonts w:ascii="Arial" w:hAnsi="Arial" w:cs="Arial"/>
                <w:color w:val="000000"/>
                <w:sz w:val="16"/>
                <w:szCs w:val="18"/>
              </w:rPr>
              <w:t xml:space="preserve">206,706 </w:t>
            </w:r>
          </w:p>
        </w:tc>
        <w:tc>
          <w:tcPr>
            <w:tcW w:w="1245" w:type="dxa"/>
            <w:tcBorders>
              <w:top w:val="single" w:sz="4" w:space="0" w:color="auto"/>
              <w:left w:val="nil"/>
              <w:bottom w:val="single" w:sz="4" w:space="0" w:color="auto"/>
              <w:right w:val="single" w:sz="4" w:space="0" w:color="auto"/>
            </w:tcBorders>
            <w:shd w:val="pct10" w:color="auto" w:fill="FFFFFF" w:themeFill="background1"/>
            <w:vAlign w:val="center"/>
            <w:hideMark/>
          </w:tcPr>
          <w:p w:rsidR="003B1447" w:rsidRPr="00715276" w:rsidRDefault="003B1447" w:rsidP="008043A2">
            <w:pPr>
              <w:jc w:val="right"/>
              <w:rPr>
                <w:rFonts w:ascii="Arial" w:hAnsi="Arial" w:cs="Arial"/>
                <w:color w:val="000000"/>
                <w:sz w:val="16"/>
                <w:szCs w:val="18"/>
              </w:rPr>
            </w:pPr>
            <w:r w:rsidRPr="00715276">
              <w:rPr>
                <w:rFonts w:ascii="Arial" w:hAnsi="Arial" w:cs="Arial"/>
                <w:color w:val="000000"/>
                <w:sz w:val="16"/>
                <w:szCs w:val="18"/>
              </w:rPr>
              <w:t xml:space="preserve">22,000 </w:t>
            </w:r>
          </w:p>
        </w:tc>
      </w:tr>
      <w:tr w:rsidR="003B1447" w:rsidRPr="00715276" w:rsidTr="003B1447">
        <w:trPr>
          <w:trHeight w:val="480"/>
          <w:jc w:val="center"/>
        </w:trPr>
        <w:tc>
          <w:tcPr>
            <w:tcW w:w="1750" w:type="dxa"/>
            <w:tcBorders>
              <w:top w:val="single" w:sz="4" w:space="0" w:color="auto"/>
            </w:tcBorders>
            <w:shd w:val="clear" w:color="auto" w:fill="FFFFFF" w:themeFill="background1"/>
            <w:vAlign w:val="center"/>
            <w:hideMark/>
          </w:tcPr>
          <w:p w:rsidR="003B1447" w:rsidRPr="00715276" w:rsidRDefault="003B1447" w:rsidP="003B1447">
            <w:pPr>
              <w:rPr>
                <w:rFonts w:ascii="Arial" w:hAnsi="Arial" w:cs="Arial"/>
                <w:color w:val="000000"/>
                <w:sz w:val="16"/>
                <w:szCs w:val="18"/>
              </w:rPr>
            </w:pPr>
          </w:p>
        </w:tc>
        <w:tc>
          <w:tcPr>
            <w:tcW w:w="1065" w:type="dxa"/>
            <w:tcBorders>
              <w:top w:val="single" w:sz="4" w:space="0" w:color="auto"/>
            </w:tcBorders>
            <w:shd w:val="pct10" w:color="auto" w:fill="FFFFFF" w:themeFill="background1"/>
            <w:vAlign w:val="center"/>
            <w:hideMark/>
          </w:tcPr>
          <w:p w:rsidR="003B1447" w:rsidRPr="003B1447" w:rsidRDefault="003B1447" w:rsidP="003B1447">
            <w:pPr>
              <w:jc w:val="center"/>
              <w:rPr>
                <w:rFonts w:ascii="Arial" w:hAnsi="Arial" w:cs="Arial"/>
                <w:color w:val="000000"/>
                <w:sz w:val="16"/>
                <w:szCs w:val="18"/>
              </w:rPr>
            </w:pPr>
          </w:p>
        </w:tc>
        <w:tc>
          <w:tcPr>
            <w:tcW w:w="1083" w:type="dxa"/>
            <w:tcBorders>
              <w:top w:val="single" w:sz="4" w:space="0" w:color="auto"/>
            </w:tcBorders>
            <w:shd w:val="clear" w:color="auto" w:fill="FFFFFF" w:themeFill="background1"/>
            <w:vAlign w:val="center"/>
          </w:tcPr>
          <w:p w:rsidR="003B1447" w:rsidRPr="003B1447" w:rsidRDefault="003B1447" w:rsidP="008043A2">
            <w:pPr>
              <w:rPr>
                <w:rFonts w:ascii="Arial" w:hAnsi="Arial" w:cs="Arial"/>
                <w:color w:val="000000"/>
                <w:sz w:val="16"/>
                <w:szCs w:val="16"/>
              </w:rPr>
            </w:pPr>
          </w:p>
        </w:tc>
        <w:tc>
          <w:tcPr>
            <w:tcW w:w="4872" w:type="dxa"/>
            <w:tcBorders>
              <w:top w:val="single" w:sz="4" w:space="0" w:color="auto"/>
            </w:tcBorders>
            <w:shd w:val="clear" w:color="auto" w:fill="FFFFFF" w:themeFill="background1"/>
            <w:vAlign w:val="center"/>
          </w:tcPr>
          <w:p w:rsidR="003B1447" w:rsidRPr="003B1447" w:rsidRDefault="003B1447" w:rsidP="008043A2">
            <w:pPr>
              <w:rPr>
                <w:rFonts w:ascii="Arial" w:hAnsi="Arial" w:cs="Arial"/>
                <w:color w:val="000000"/>
                <w:sz w:val="16"/>
                <w:szCs w:val="16"/>
              </w:rPr>
            </w:pPr>
          </w:p>
        </w:tc>
        <w:tc>
          <w:tcPr>
            <w:tcW w:w="1164" w:type="dxa"/>
            <w:tcBorders>
              <w:top w:val="single" w:sz="4" w:space="0" w:color="auto"/>
            </w:tcBorders>
            <w:shd w:val="pct10" w:color="auto" w:fill="FFFFFF" w:themeFill="background1"/>
            <w:vAlign w:val="center"/>
          </w:tcPr>
          <w:p w:rsidR="003B1447" w:rsidRPr="003B1447" w:rsidRDefault="003B1447" w:rsidP="003B1447">
            <w:pPr>
              <w:jc w:val="right"/>
              <w:rPr>
                <w:rFonts w:ascii="Arial" w:hAnsi="Arial" w:cs="Arial"/>
                <w:color w:val="000000"/>
                <w:sz w:val="16"/>
                <w:szCs w:val="18"/>
              </w:rPr>
            </w:pPr>
            <w:r w:rsidRPr="003B1447">
              <w:rPr>
                <w:rFonts w:ascii="Arial" w:hAnsi="Arial" w:cs="Arial"/>
                <w:color w:val="000000"/>
                <w:sz w:val="16"/>
                <w:szCs w:val="18"/>
              </w:rPr>
              <w:t xml:space="preserve">1,507,016,917 </w:t>
            </w:r>
          </w:p>
        </w:tc>
        <w:tc>
          <w:tcPr>
            <w:tcW w:w="1125" w:type="dxa"/>
            <w:tcBorders>
              <w:top w:val="single" w:sz="4" w:space="0" w:color="auto"/>
            </w:tcBorders>
            <w:shd w:val="pct10" w:color="auto" w:fill="FFFFFF" w:themeFill="background1"/>
            <w:vAlign w:val="center"/>
            <w:hideMark/>
          </w:tcPr>
          <w:p w:rsidR="003B1447" w:rsidRPr="003B1447" w:rsidRDefault="003B1447" w:rsidP="008043A2">
            <w:pPr>
              <w:jc w:val="right"/>
              <w:rPr>
                <w:rFonts w:ascii="Arial" w:hAnsi="Arial" w:cs="Arial"/>
                <w:color w:val="000000"/>
                <w:sz w:val="16"/>
                <w:szCs w:val="18"/>
              </w:rPr>
            </w:pPr>
            <w:r w:rsidRPr="003B1447">
              <w:rPr>
                <w:rFonts w:ascii="Arial" w:hAnsi="Arial" w:cs="Arial"/>
                <w:color w:val="000000"/>
                <w:sz w:val="16"/>
                <w:szCs w:val="18"/>
              </w:rPr>
              <w:t xml:space="preserve">399,623,909 </w:t>
            </w:r>
          </w:p>
        </w:tc>
        <w:tc>
          <w:tcPr>
            <w:tcW w:w="1245" w:type="dxa"/>
            <w:tcBorders>
              <w:top w:val="single" w:sz="4" w:space="0" w:color="auto"/>
            </w:tcBorders>
            <w:shd w:val="pct10" w:color="auto" w:fill="FFFFFF" w:themeFill="background1"/>
            <w:vAlign w:val="center"/>
            <w:hideMark/>
          </w:tcPr>
          <w:p w:rsidR="003B1447" w:rsidRPr="003B1447" w:rsidRDefault="003B1447" w:rsidP="003B1447">
            <w:pPr>
              <w:jc w:val="right"/>
              <w:rPr>
                <w:rFonts w:ascii="Arial" w:hAnsi="Arial" w:cs="Arial"/>
                <w:color w:val="000000"/>
                <w:sz w:val="16"/>
                <w:szCs w:val="18"/>
              </w:rPr>
            </w:pPr>
            <w:r w:rsidRPr="003B1447">
              <w:rPr>
                <w:rFonts w:ascii="Arial" w:hAnsi="Arial" w:cs="Arial"/>
                <w:color w:val="000000"/>
                <w:sz w:val="16"/>
                <w:szCs w:val="18"/>
              </w:rPr>
              <w:t xml:space="preserve">1,107,393,008 </w:t>
            </w:r>
          </w:p>
        </w:tc>
      </w:tr>
    </w:tbl>
    <w:p w:rsidR="003B1447" w:rsidRDefault="003B1447" w:rsidP="0092346E">
      <w:pPr>
        <w:spacing w:before="80" w:line="250" w:lineRule="exact"/>
        <w:ind w:left="709"/>
        <w:jc w:val="both"/>
        <w:rPr>
          <w:rFonts w:ascii="Arial" w:eastAsia="Calibri" w:hAnsi="Arial" w:cs="Arial"/>
          <w:spacing w:val="-1"/>
          <w:sz w:val="17"/>
          <w:szCs w:val="17"/>
        </w:rPr>
      </w:pPr>
    </w:p>
    <w:p w:rsidR="0092346E" w:rsidRPr="002D70DA" w:rsidRDefault="006642DB" w:rsidP="0092346E">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t xml:space="preserve">Los bienes administrados en concesión o en comodato, por tipo, </w:t>
      </w:r>
      <w:r w:rsidRPr="00F1578E">
        <w:rPr>
          <w:rFonts w:ascii="Arial" w:eastAsia="Calibri" w:hAnsi="Arial" w:cs="Arial"/>
          <w:spacing w:val="-1"/>
          <w:sz w:val="17"/>
          <w:szCs w:val="17"/>
        </w:rPr>
        <w:t>monto</w:t>
      </w:r>
      <w:r w:rsidR="005565F0">
        <w:rPr>
          <w:rFonts w:ascii="Arial" w:eastAsia="Calibri" w:hAnsi="Arial" w:cs="Arial"/>
          <w:spacing w:val="-1"/>
          <w:sz w:val="17"/>
          <w:szCs w:val="17"/>
        </w:rPr>
        <w:t xml:space="preserve"> </w:t>
      </w:r>
      <w:r w:rsidRPr="002D70DA">
        <w:rPr>
          <w:rFonts w:ascii="Arial" w:eastAsia="Calibri" w:hAnsi="Arial" w:cs="Arial"/>
          <w:spacing w:val="-1"/>
          <w:sz w:val="17"/>
          <w:szCs w:val="17"/>
        </w:rPr>
        <w:t xml:space="preserve">al 31 de diciembre del </w:t>
      </w:r>
      <w:r w:rsidR="0001648C">
        <w:rPr>
          <w:rFonts w:ascii="Arial" w:eastAsia="Calibri" w:hAnsi="Arial" w:cs="Arial"/>
          <w:spacing w:val="-1"/>
          <w:sz w:val="17"/>
          <w:szCs w:val="17"/>
        </w:rPr>
        <w:t>2017</w:t>
      </w:r>
      <w:r w:rsidRPr="00F1578E">
        <w:rPr>
          <w:rFonts w:ascii="Arial" w:eastAsia="Calibri" w:hAnsi="Arial" w:cs="Arial"/>
          <w:spacing w:val="-1"/>
          <w:sz w:val="17"/>
          <w:szCs w:val="17"/>
        </w:rPr>
        <w:t xml:space="preserve">, </w:t>
      </w:r>
      <w:r>
        <w:rPr>
          <w:rFonts w:ascii="Arial" w:eastAsia="Calibri" w:hAnsi="Arial" w:cs="Arial"/>
          <w:spacing w:val="-1"/>
          <w:sz w:val="17"/>
          <w:szCs w:val="17"/>
        </w:rPr>
        <w:t xml:space="preserve">y </w:t>
      </w:r>
      <w:r w:rsidRPr="00F1578E">
        <w:rPr>
          <w:rFonts w:ascii="Arial" w:eastAsia="Calibri" w:hAnsi="Arial" w:cs="Arial"/>
          <w:spacing w:val="-1"/>
          <w:sz w:val="17"/>
          <w:szCs w:val="17"/>
        </w:rPr>
        <w:t>vencimiento</w:t>
      </w:r>
      <w:r>
        <w:rPr>
          <w:rFonts w:ascii="Arial" w:eastAsia="Calibri" w:hAnsi="Arial" w:cs="Arial"/>
          <w:spacing w:val="-1"/>
          <w:sz w:val="17"/>
          <w:szCs w:val="17"/>
        </w:rPr>
        <w:t>:</w:t>
      </w:r>
    </w:p>
    <w:p w:rsidR="006642DB" w:rsidRPr="002D70DA" w:rsidRDefault="006642DB" w:rsidP="006642DB">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1507" w:type="dxa"/>
        <w:jc w:val="center"/>
        <w:tblCellMar>
          <w:left w:w="70" w:type="dxa"/>
          <w:right w:w="70" w:type="dxa"/>
        </w:tblCellMar>
        <w:tblLook w:val="04A0"/>
      </w:tblPr>
      <w:tblGrid>
        <w:gridCol w:w="1908"/>
        <w:gridCol w:w="2105"/>
        <w:gridCol w:w="1714"/>
        <w:gridCol w:w="2016"/>
        <w:gridCol w:w="1934"/>
        <w:gridCol w:w="1830"/>
      </w:tblGrid>
      <w:tr w:rsidR="00CA5206" w:rsidTr="00FE3B6A">
        <w:trPr>
          <w:trHeight w:val="240"/>
          <w:jc w:val="center"/>
        </w:trPr>
        <w:tc>
          <w:tcPr>
            <w:tcW w:w="1908" w:type="dxa"/>
            <w:tcBorders>
              <w:top w:val="nil"/>
              <w:left w:val="nil"/>
              <w:bottom w:val="nil"/>
              <w:right w:val="nil"/>
            </w:tcBorders>
            <w:shd w:val="clear" w:color="000000" w:fill="FFFFFF"/>
            <w:vAlign w:val="center"/>
            <w:hideMark/>
          </w:tcPr>
          <w:p w:rsidR="00CA5206" w:rsidRDefault="00CA5206">
            <w:pPr>
              <w:rPr>
                <w:rFonts w:ascii="Calibri" w:hAnsi="Calibri"/>
                <w:b/>
                <w:bCs/>
                <w:color w:val="000000"/>
                <w:sz w:val="18"/>
                <w:szCs w:val="18"/>
              </w:rPr>
            </w:pPr>
            <w:r w:rsidRPr="006642DB">
              <w:rPr>
                <w:rFonts w:ascii="Calibri" w:hAnsi="Calibri"/>
                <w:b/>
                <w:bCs/>
                <w:color w:val="000000"/>
                <w:sz w:val="18"/>
                <w:szCs w:val="18"/>
              </w:rPr>
              <w:t>F. Bienes en Concesión o en Comodato</w:t>
            </w:r>
            <w:r>
              <w:rPr>
                <w:rFonts w:ascii="Calibri" w:hAnsi="Calibri"/>
                <w:b/>
                <w:bCs/>
                <w:color w:val="000000"/>
                <w:sz w:val="18"/>
                <w:szCs w:val="18"/>
              </w:rPr>
              <w:t>:</w:t>
            </w:r>
          </w:p>
        </w:tc>
        <w:tc>
          <w:tcPr>
            <w:tcW w:w="2105" w:type="dxa"/>
            <w:tcBorders>
              <w:top w:val="nil"/>
              <w:left w:val="nil"/>
              <w:bottom w:val="single" w:sz="4" w:space="0" w:color="auto"/>
              <w:right w:val="nil"/>
            </w:tcBorders>
            <w:shd w:val="clear" w:color="auto" w:fill="auto"/>
            <w:vAlign w:val="center"/>
            <w:hideMark/>
          </w:tcPr>
          <w:p w:rsidR="00CA5206" w:rsidRDefault="00CA5206">
            <w:pPr>
              <w:rPr>
                <w:rFonts w:ascii="Calibri" w:hAnsi="Calibri"/>
                <w:b/>
                <w:bCs/>
                <w:color w:val="000000"/>
                <w:sz w:val="18"/>
                <w:szCs w:val="18"/>
              </w:rPr>
            </w:pPr>
            <w:r>
              <w:rPr>
                <w:rFonts w:ascii="Calibri" w:hAnsi="Calibri"/>
                <w:b/>
                <w:bCs/>
                <w:color w:val="000000"/>
                <w:sz w:val="18"/>
                <w:szCs w:val="18"/>
              </w:rPr>
              <w:t> </w:t>
            </w:r>
          </w:p>
        </w:tc>
        <w:tc>
          <w:tcPr>
            <w:tcW w:w="1714" w:type="dxa"/>
            <w:tcBorders>
              <w:top w:val="nil"/>
              <w:left w:val="nil"/>
              <w:bottom w:val="single" w:sz="4" w:space="0" w:color="auto"/>
              <w:right w:val="nil"/>
            </w:tcBorders>
            <w:shd w:val="clear" w:color="000000" w:fill="FFFFFF"/>
          </w:tcPr>
          <w:p w:rsidR="00CA5206" w:rsidRDefault="00CA5206">
            <w:pPr>
              <w:rPr>
                <w:rFonts w:ascii="Calibri" w:hAnsi="Calibri"/>
                <w:b/>
                <w:bCs/>
                <w:color w:val="000000"/>
                <w:sz w:val="18"/>
                <w:szCs w:val="18"/>
              </w:rPr>
            </w:pPr>
          </w:p>
        </w:tc>
        <w:tc>
          <w:tcPr>
            <w:tcW w:w="2016" w:type="dxa"/>
            <w:tcBorders>
              <w:top w:val="nil"/>
              <w:left w:val="nil"/>
              <w:bottom w:val="nil"/>
              <w:right w:val="nil"/>
            </w:tcBorders>
            <w:shd w:val="clear" w:color="000000" w:fill="FFFFFF"/>
            <w:vAlign w:val="center"/>
            <w:hideMark/>
          </w:tcPr>
          <w:p w:rsidR="00CA5206" w:rsidRDefault="00CA5206">
            <w:pPr>
              <w:rPr>
                <w:rFonts w:ascii="Calibri" w:hAnsi="Calibri"/>
                <w:b/>
                <w:bCs/>
                <w:color w:val="000000"/>
                <w:sz w:val="18"/>
                <w:szCs w:val="18"/>
              </w:rPr>
            </w:pPr>
            <w:r>
              <w:rPr>
                <w:rFonts w:ascii="Calibri" w:hAnsi="Calibri"/>
                <w:b/>
                <w:bCs/>
                <w:color w:val="000000"/>
                <w:sz w:val="18"/>
                <w:szCs w:val="18"/>
              </w:rPr>
              <w:t> </w:t>
            </w:r>
          </w:p>
        </w:tc>
        <w:tc>
          <w:tcPr>
            <w:tcW w:w="1934" w:type="dxa"/>
            <w:tcBorders>
              <w:top w:val="nil"/>
              <w:left w:val="nil"/>
              <w:bottom w:val="single" w:sz="4" w:space="0" w:color="auto"/>
              <w:right w:val="nil"/>
            </w:tcBorders>
          </w:tcPr>
          <w:p w:rsidR="00CA5206" w:rsidRDefault="00CA5206">
            <w:pPr>
              <w:rPr>
                <w:rFonts w:ascii="Calibri" w:hAnsi="Calibri"/>
                <w:b/>
                <w:bCs/>
                <w:color w:val="000000"/>
                <w:sz w:val="18"/>
                <w:szCs w:val="18"/>
              </w:rPr>
            </w:pPr>
          </w:p>
        </w:tc>
        <w:tc>
          <w:tcPr>
            <w:tcW w:w="1830" w:type="dxa"/>
            <w:tcBorders>
              <w:top w:val="nil"/>
              <w:left w:val="nil"/>
              <w:bottom w:val="single" w:sz="4" w:space="0" w:color="auto"/>
              <w:right w:val="nil"/>
            </w:tcBorders>
            <w:shd w:val="clear" w:color="auto" w:fill="auto"/>
            <w:vAlign w:val="center"/>
            <w:hideMark/>
          </w:tcPr>
          <w:p w:rsidR="00CA5206" w:rsidRDefault="00CA5206">
            <w:pPr>
              <w:rPr>
                <w:rFonts w:ascii="Calibri" w:hAnsi="Calibri"/>
                <w:b/>
                <w:bCs/>
                <w:color w:val="000000"/>
                <w:sz w:val="18"/>
                <w:szCs w:val="18"/>
              </w:rPr>
            </w:pPr>
            <w:r>
              <w:rPr>
                <w:rFonts w:ascii="Calibri" w:hAnsi="Calibri"/>
                <w:b/>
                <w:bCs/>
                <w:color w:val="000000"/>
                <w:sz w:val="18"/>
                <w:szCs w:val="18"/>
              </w:rPr>
              <w:t> </w:t>
            </w:r>
          </w:p>
        </w:tc>
      </w:tr>
      <w:tr w:rsidR="00CA5206" w:rsidTr="00FE3B6A">
        <w:trPr>
          <w:trHeight w:val="240"/>
          <w:jc w:val="center"/>
        </w:trPr>
        <w:tc>
          <w:tcPr>
            <w:tcW w:w="1908"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CA5206" w:rsidRDefault="00CA5206">
            <w:pPr>
              <w:jc w:val="center"/>
              <w:rPr>
                <w:rFonts w:ascii="Calibri" w:hAnsi="Calibri"/>
                <w:b/>
                <w:bCs/>
                <w:color w:val="000000"/>
                <w:sz w:val="18"/>
                <w:szCs w:val="18"/>
              </w:rPr>
            </w:pPr>
            <w:r>
              <w:rPr>
                <w:rFonts w:ascii="Calibri" w:hAnsi="Calibri"/>
                <w:b/>
                <w:bCs/>
                <w:color w:val="000000"/>
                <w:sz w:val="18"/>
                <w:szCs w:val="18"/>
              </w:rPr>
              <w:t>No. DE CONTRATO </w:t>
            </w:r>
          </w:p>
        </w:tc>
        <w:tc>
          <w:tcPr>
            <w:tcW w:w="2105" w:type="dxa"/>
            <w:tcBorders>
              <w:top w:val="single" w:sz="4" w:space="0" w:color="auto"/>
              <w:left w:val="nil"/>
              <w:bottom w:val="single" w:sz="4" w:space="0" w:color="auto"/>
              <w:right w:val="single" w:sz="4" w:space="0" w:color="auto"/>
            </w:tcBorders>
            <w:shd w:val="pct5" w:color="auto" w:fill="auto"/>
            <w:vAlign w:val="center"/>
            <w:hideMark/>
          </w:tcPr>
          <w:p w:rsidR="00CA5206" w:rsidRDefault="00CA5206">
            <w:pPr>
              <w:jc w:val="center"/>
              <w:rPr>
                <w:rFonts w:ascii="Calibri" w:hAnsi="Calibri"/>
                <w:b/>
                <w:bCs/>
                <w:color w:val="000000"/>
                <w:sz w:val="18"/>
                <w:szCs w:val="18"/>
              </w:rPr>
            </w:pPr>
            <w:r>
              <w:rPr>
                <w:rFonts w:ascii="Calibri" w:hAnsi="Calibri"/>
                <w:b/>
                <w:bCs/>
                <w:color w:val="000000"/>
                <w:sz w:val="18"/>
                <w:szCs w:val="18"/>
              </w:rPr>
              <w:t>COMODANTE</w:t>
            </w:r>
          </w:p>
        </w:tc>
        <w:tc>
          <w:tcPr>
            <w:tcW w:w="1714" w:type="dxa"/>
            <w:tcBorders>
              <w:top w:val="single" w:sz="4" w:space="0" w:color="auto"/>
              <w:left w:val="nil"/>
              <w:bottom w:val="single" w:sz="4" w:space="0" w:color="auto"/>
              <w:right w:val="single" w:sz="4" w:space="0" w:color="auto"/>
            </w:tcBorders>
            <w:shd w:val="clear" w:color="000000" w:fill="F2F2F2"/>
          </w:tcPr>
          <w:p w:rsidR="00CA5206" w:rsidRDefault="00CA5206">
            <w:pPr>
              <w:jc w:val="center"/>
              <w:rPr>
                <w:rFonts w:ascii="Calibri" w:hAnsi="Calibri"/>
                <w:b/>
                <w:bCs/>
                <w:color w:val="000000"/>
                <w:sz w:val="18"/>
                <w:szCs w:val="18"/>
              </w:rPr>
            </w:pPr>
            <w:r>
              <w:rPr>
                <w:rFonts w:ascii="Calibri" w:hAnsi="Calibri"/>
                <w:b/>
                <w:bCs/>
                <w:color w:val="000000"/>
                <w:sz w:val="18"/>
                <w:szCs w:val="18"/>
              </w:rPr>
              <w:t>COMODATARIO</w:t>
            </w:r>
          </w:p>
        </w:tc>
        <w:tc>
          <w:tcPr>
            <w:tcW w:w="2016"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CA5206" w:rsidRDefault="00CA5206">
            <w:pPr>
              <w:jc w:val="center"/>
              <w:rPr>
                <w:rFonts w:ascii="Calibri" w:hAnsi="Calibri"/>
                <w:b/>
                <w:bCs/>
                <w:color w:val="000000"/>
                <w:sz w:val="18"/>
                <w:szCs w:val="18"/>
              </w:rPr>
            </w:pPr>
            <w:r>
              <w:rPr>
                <w:rFonts w:ascii="Calibri" w:hAnsi="Calibri"/>
                <w:b/>
                <w:bCs/>
                <w:color w:val="000000"/>
                <w:sz w:val="18"/>
                <w:szCs w:val="18"/>
              </w:rPr>
              <w:t>BIENES EN COMODATO</w:t>
            </w:r>
          </w:p>
        </w:tc>
        <w:tc>
          <w:tcPr>
            <w:tcW w:w="3764" w:type="dxa"/>
            <w:gridSpan w:val="2"/>
            <w:tcBorders>
              <w:top w:val="single" w:sz="4" w:space="0" w:color="auto"/>
              <w:left w:val="nil"/>
              <w:bottom w:val="single" w:sz="4" w:space="0" w:color="auto"/>
              <w:right w:val="single" w:sz="4" w:space="0" w:color="auto"/>
            </w:tcBorders>
            <w:shd w:val="pct5" w:color="auto" w:fill="auto"/>
            <w:vAlign w:val="center"/>
          </w:tcPr>
          <w:p w:rsidR="00CA5206" w:rsidRDefault="00CA5206" w:rsidP="00CA5206">
            <w:pPr>
              <w:jc w:val="center"/>
              <w:rPr>
                <w:rFonts w:ascii="Calibri" w:hAnsi="Calibri"/>
                <w:b/>
                <w:bCs/>
                <w:color w:val="000000"/>
                <w:sz w:val="18"/>
                <w:szCs w:val="18"/>
              </w:rPr>
            </w:pPr>
            <w:r>
              <w:rPr>
                <w:rFonts w:ascii="Calibri" w:hAnsi="Calibri"/>
                <w:b/>
                <w:bCs/>
                <w:color w:val="000000"/>
                <w:sz w:val="18"/>
                <w:szCs w:val="18"/>
              </w:rPr>
              <w:t>VIGENCIA</w:t>
            </w:r>
          </w:p>
        </w:tc>
      </w:tr>
      <w:tr w:rsidR="00CA5206" w:rsidTr="00FE3B6A">
        <w:trPr>
          <w:trHeight w:val="240"/>
          <w:jc w:val="center"/>
        </w:trPr>
        <w:tc>
          <w:tcPr>
            <w:tcW w:w="19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5206" w:rsidRDefault="00CA5206" w:rsidP="008043A2">
            <w:pPr>
              <w:rPr>
                <w:rFonts w:ascii="Arial" w:hAnsi="Arial" w:cs="Arial"/>
                <w:color w:val="000000"/>
                <w:sz w:val="16"/>
                <w:szCs w:val="16"/>
              </w:rPr>
            </w:pPr>
            <w:r>
              <w:rPr>
                <w:rFonts w:ascii="Arial" w:hAnsi="Arial" w:cs="Arial"/>
                <w:color w:val="000000"/>
                <w:sz w:val="16"/>
                <w:szCs w:val="16"/>
              </w:rPr>
              <w:t>S/N</w:t>
            </w:r>
          </w:p>
        </w:tc>
        <w:tc>
          <w:tcPr>
            <w:tcW w:w="2105" w:type="dxa"/>
            <w:tcBorders>
              <w:top w:val="single" w:sz="4" w:space="0" w:color="auto"/>
              <w:left w:val="nil"/>
              <w:bottom w:val="single" w:sz="4" w:space="0" w:color="auto"/>
              <w:right w:val="single" w:sz="4" w:space="0" w:color="auto"/>
            </w:tcBorders>
            <w:shd w:val="clear" w:color="auto" w:fill="auto"/>
            <w:vAlign w:val="center"/>
            <w:hideMark/>
          </w:tcPr>
          <w:p w:rsidR="00CA5206" w:rsidRDefault="00CA5206" w:rsidP="008043A2">
            <w:pPr>
              <w:rPr>
                <w:rFonts w:ascii="Arial" w:hAnsi="Arial" w:cs="Arial"/>
                <w:color w:val="000000"/>
                <w:sz w:val="16"/>
                <w:szCs w:val="16"/>
              </w:rPr>
            </w:pPr>
            <w:r>
              <w:rPr>
                <w:rFonts w:ascii="Arial" w:hAnsi="Arial" w:cs="Arial"/>
                <w:color w:val="000000"/>
                <w:sz w:val="16"/>
                <w:szCs w:val="16"/>
              </w:rPr>
              <w:t>COMISIÓN ESTATAL DE AGUAS</w:t>
            </w:r>
          </w:p>
        </w:tc>
        <w:tc>
          <w:tcPr>
            <w:tcW w:w="1714" w:type="dxa"/>
            <w:tcBorders>
              <w:top w:val="single" w:sz="4" w:space="0" w:color="auto"/>
              <w:left w:val="nil"/>
              <w:bottom w:val="single" w:sz="4" w:space="0" w:color="auto"/>
              <w:right w:val="single" w:sz="4" w:space="0" w:color="auto"/>
            </w:tcBorders>
            <w:shd w:val="clear" w:color="000000" w:fill="FFFFFF"/>
            <w:vAlign w:val="center"/>
          </w:tcPr>
          <w:p w:rsidR="00CA5206" w:rsidRDefault="00CA5206" w:rsidP="008043A2">
            <w:pPr>
              <w:rPr>
                <w:rFonts w:ascii="Arial" w:hAnsi="Arial" w:cs="Arial"/>
                <w:color w:val="000000"/>
                <w:sz w:val="16"/>
                <w:szCs w:val="16"/>
              </w:rPr>
            </w:pPr>
            <w:r>
              <w:rPr>
                <w:rFonts w:ascii="Arial" w:hAnsi="Arial" w:cs="Arial"/>
                <w:color w:val="000000"/>
                <w:sz w:val="16"/>
                <w:szCs w:val="16"/>
              </w:rPr>
              <w:t>COMISIÓN ESTATAL DE INFRAESTRUCTURA DE QUERÉTARO</w:t>
            </w:r>
          </w:p>
        </w:tc>
        <w:tc>
          <w:tcPr>
            <w:tcW w:w="20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5206" w:rsidRDefault="00CA5206" w:rsidP="008043A2">
            <w:pPr>
              <w:rPr>
                <w:rFonts w:ascii="Arial" w:hAnsi="Arial" w:cs="Arial"/>
                <w:color w:val="000000"/>
                <w:sz w:val="16"/>
                <w:szCs w:val="16"/>
              </w:rPr>
            </w:pPr>
            <w:r>
              <w:rPr>
                <w:rFonts w:ascii="Arial" w:hAnsi="Arial" w:cs="Arial"/>
                <w:color w:val="000000"/>
                <w:sz w:val="16"/>
                <w:szCs w:val="16"/>
              </w:rPr>
              <w:t>3 UNIDADES (VEHICULOS)</w:t>
            </w:r>
          </w:p>
        </w:tc>
        <w:tc>
          <w:tcPr>
            <w:tcW w:w="1934" w:type="dxa"/>
            <w:tcBorders>
              <w:top w:val="single" w:sz="4" w:space="0" w:color="auto"/>
              <w:left w:val="nil"/>
              <w:bottom w:val="single" w:sz="4" w:space="0" w:color="auto"/>
              <w:right w:val="single" w:sz="4" w:space="0" w:color="auto"/>
            </w:tcBorders>
            <w:vAlign w:val="center"/>
          </w:tcPr>
          <w:p w:rsidR="00CA5206" w:rsidRDefault="00CA5206" w:rsidP="008043A2">
            <w:pPr>
              <w:jc w:val="right"/>
              <w:rPr>
                <w:rFonts w:ascii="Arial" w:hAnsi="Arial" w:cs="Arial"/>
                <w:color w:val="000000"/>
                <w:sz w:val="16"/>
                <w:szCs w:val="16"/>
              </w:rPr>
            </w:pPr>
            <w:r>
              <w:rPr>
                <w:rFonts w:ascii="Arial" w:hAnsi="Arial" w:cs="Arial"/>
                <w:color w:val="000000"/>
                <w:sz w:val="16"/>
                <w:szCs w:val="16"/>
              </w:rPr>
              <w:t>27/11/2015</w:t>
            </w:r>
          </w:p>
        </w:tc>
        <w:tc>
          <w:tcPr>
            <w:tcW w:w="1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206" w:rsidRDefault="00CA5206" w:rsidP="008043A2">
            <w:pPr>
              <w:jc w:val="right"/>
              <w:rPr>
                <w:rFonts w:ascii="Arial" w:hAnsi="Arial" w:cs="Arial"/>
                <w:color w:val="000000"/>
                <w:sz w:val="16"/>
                <w:szCs w:val="16"/>
              </w:rPr>
            </w:pPr>
            <w:r>
              <w:rPr>
                <w:rFonts w:ascii="Arial" w:hAnsi="Arial" w:cs="Arial"/>
                <w:color w:val="000000"/>
                <w:sz w:val="16"/>
                <w:szCs w:val="16"/>
              </w:rPr>
              <w:t>30/09/2021</w:t>
            </w:r>
          </w:p>
        </w:tc>
      </w:tr>
      <w:tr w:rsidR="00CA5206" w:rsidTr="00FE3B6A">
        <w:trPr>
          <w:trHeight w:val="240"/>
          <w:jc w:val="center"/>
        </w:trPr>
        <w:tc>
          <w:tcPr>
            <w:tcW w:w="19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5206" w:rsidRPr="00707B2B" w:rsidRDefault="00CA5206">
            <w:pPr>
              <w:rPr>
                <w:rFonts w:ascii="Calibri" w:hAnsi="Calibri"/>
                <w:color w:val="000000"/>
                <w:sz w:val="18"/>
                <w:szCs w:val="18"/>
              </w:rPr>
            </w:pPr>
          </w:p>
        </w:tc>
        <w:tc>
          <w:tcPr>
            <w:tcW w:w="2105" w:type="dxa"/>
            <w:tcBorders>
              <w:top w:val="single" w:sz="4" w:space="0" w:color="auto"/>
              <w:left w:val="nil"/>
              <w:bottom w:val="single" w:sz="4" w:space="0" w:color="auto"/>
              <w:right w:val="single" w:sz="4" w:space="0" w:color="auto"/>
            </w:tcBorders>
            <w:shd w:val="clear" w:color="auto" w:fill="auto"/>
            <w:vAlign w:val="center"/>
            <w:hideMark/>
          </w:tcPr>
          <w:p w:rsidR="00CA5206" w:rsidRDefault="00CA5206">
            <w:pPr>
              <w:jc w:val="center"/>
              <w:rPr>
                <w:rFonts w:ascii="Calibri" w:hAnsi="Calibri"/>
                <w:b/>
                <w:bCs/>
                <w:color w:val="000000"/>
                <w:sz w:val="18"/>
                <w:szCs w:val="18"/>
              </w:rPr>
            </w:pPr>
            <w:r>
              <w:rPr>
                <w:rFonts w:ascii="Calibri" w:hAnsi="Calibri"/>
                <w:b/>
                <w:bCs/>
                <w:color w:val="000000"/>
                <w:sz w:val="18"/>
                <w:szCs w:val="18"/>
              </w:rPr>
              <w:t> </w:t>
            </w:r>
          </w:p>
        </w:tc>
        <w:tc>
          <w:tcPr>
            <w:tcW w:w="1714" w:type="dxa"/>
            <w:tcBorders>
              <w:top w:val="single" w:sz="4" w:space="0" w:color="auto"/>
              <w:left w:val="nil"/>
              <w:bottom w:val="single" w:sz="4" w:space="0" w:color="auto"/>
              <w:right w:val="single" w:sz="4" w:space="0" w:color="auto"/>
            </w:tcBorders>
            <w:shd w:val="clear" w:color="000000" w:fill="FFFFFF"/>
          </w:tcPr>
          <w:p w:rsidR="00CA5206" w:rsidRDefault="00CA5206">
            <w:pPr>
              <w:jc w:val="right"/>
              <w:rPr>
                <w:rFonts w:ascii="Calibri" w:hAnsi="Calibri"/>
                <w:b/>
                <w:bCs/>
                <w:color w:val="000000"/>
                <w:sz w:val="18"/>
                <w:szCs w:val="18"/>
              </w:rPr>
            </w:pPr>
          </w:p>
        </w:tc>
        <w:tc>
          <w:tcPr>
            <w:tcW w:w="20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5206" w:rsidRDefault="00CA5206">
            <w:pPr>
              <w:jc w:val="right"/>
              <w:rPr>
                <w:rFonts w:ascii="Calibri" w:hAnsi="Calibri"/>
                <w:b/>
                <w:bCs/>
                <w:color w:val="000000"/>
                <w:sz w:val="18"/>
                <w:szCs w:val="18"/>
              </w:rPr>
            </w:pPr>
          </w:p>
        </w:tc>
        <w:tc>
          <w:tcPr>
            <w:tcW w:w="1934" w:type="dxa"/>
            <w:tcBorders>
              <w:top w:val="single" w:sz="4" w:space="0" w:color="auto"/>
              <w:left w:val="nil"/>
              <w:bottom w:val="single" w:sz="4" w:space="0" w:color="auto"/>
              <w:right w:val="single" w:sz="4" w:space="0" w:color="auto"/>
            </w:tcBorders>
          </w:tcPr>
          <w:p w:rsidR="00CA5206" w:rsidRDefault="00CA5206">
            <w:pPr>
              <w:jc w:val="center"/>
              <w:rPr>
                <w:rFonts w:ascii="Calibri" w:hAnsi="Calibri"/>
                <w:b/>
                <w:bCs/>
                <w:color w:val="000000"/>
                <w:sz w:val="18"/>
                <w:szCs w:val="18"/>
              </w:rPr>
            </w:pPr>
          </w:p>
        </w:tc>
        <w:tc>
          <w:tcPr>
            <w:tcW w:w="1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206" w:rsidRDefault="00CA5206">
            <w:pPr>
              <w:jc w:val="center"/>
              <w:rPr>
                <w:rFonts w:ascii="Calibri" w:hAnsi="Calibri"/>
                <w:b/>
                <w:bCs/>
                <w:color w:val="000000"/>
                <w:sz w:val="18"/>
                <w:szCs w:val="18"/>
              </w:rPr>
            </w:pPr>
            <w:r>
              <w:rPr>
                <w:rFonts w:ascii="Calibri" w:hAnsi="Calibri"/>
                <w:b/>
                <w:bCs/>
                <w:color w:val="000000"/>
                <w:sz w:val="18"/>
                <w:szCs w:val="18"/>
              </w:rPr>
              <w:t> </w:t>
            </w:r>
          </w:p>
        </w:tc>
      </w:tr>
      <w:tr w:rsidR="003472EC" w:rsidTr="00FE3B6A">
        <w:trPr>
          <w:trHeight w:val="240"/>
          <w:jc w:val="center"/>
        </w:trPr>
        <w:tc>
          <w:tcPr>
            <w:tcW w:w="19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472EC" w:rsidRDefault="003472EC" w:rsidP="008043A2">
            <w:pPr>
              <w:rPr>
                <w:rFonts w:ascii="Arial" w:hAnsi="Arial" w:cs="Arial"/>
                <w:color w:val="000000"/>
                <w:sz w:val="16"/>
                <w:szCs w:val="16"/>
              </w:rPr>
            </w:pPr>
            <w:r>
              <w:rPr>
                <w:rFonts w:ascii="Arial" w:hAnsi="Arial" w:cs="Arial"/>
                <w:color w:val="000000"/>
                <w:sz w:val="16"/>
                <w:szCs w:val="16"/>
              </w:rPr>
              <w:lastRenderedPageBreak/>
              <w:t>OMCP-CCV/32/2016 Y             OMCP-C-CCV/05/2016</w:t>
            </w:r>
          </w:p>
        </w:tc>
        <w:tc>
          <w:tcPr>
            <w:tcW w:w="2105" w:type="dxa"/>
            <w:tcBorders>
              <w:top w:val="single" w:sz="4" w:space="0" w:color="auto"/>
              <w:left w:val="nil"/>
              <w:bottom w:val="single" w:sz="4" w:space="0" w:color="auto"/>
              <w:right w:val="single" w:sz="4" w:space="0" w:color="auto"/>
            </w:tcBorders>
            <w:shd w:val="clear" w:color="auto" w:fill="auto"/>
            <w:vAlign w:val="center"/>
            <w:hideMark/>
          </w:tcPr>
          <w:p w:rsidR="003472EC" w:rsidRDefault="003472EC" w:rsidP="008043A2">
            <w:pPr>
              <w:rPr>
                <w:rFonts w:ascii="Arial" w:hAnsi="Arial" w:cs="Arial"/>
                <w:color w:val="000000"/>
                <w:sz w:val="16"/>
                <w:szCs w:val="16"/>
              </w:rPr>
            </w:pPr>
            <w:r>
              <w:rPr>
                <w:rFonts w:ascii="Arial" w:hAnsi="Arial" w:cs="Arial"/>
                <w:color w:val="000000"/>
                <w:sz w:val="16"/>
                <w:szCs w:val="16"/>
              </w:rPr>
              <w:t>OFICIALÍA MAYOR DE GOBIERNO DEL ESTADO</w:t>
            </w:r>
          </w:p>
        </w:tc>
        <w:tc>
          <w:tcPr>
            <w:tcW w:w="1714" w:type="dxa"/>
            <w:tcBorders>
              <w:top w:val="single" w:sz="4" w:space="0" w:color="auto"/>
              <w:left w:val="nil"/>
              <w:bottom w:val="single" w:sz="4" w:space="0" w:color="auto"/>
              <w:right w:val="single" w:sz="4" w:space="0" w:color="auto"/>
            </w:tcBorders>
            <w:shd w:val="clear" w:color="000000" w:fill="FFFFFF"/>
            <w:vAlign w:val="center"/>
          </w:tcPr>
          <w:p w:rsidR="003472EC" w:rsidRDefault="003472EC" w:rsidP="008043A2">
            <w:pPr>
              <w:rPr>
                <w:rFonts w:ascii="Arial" w:hAnsi="Arial" w:cs="Arial"/>
                <w:color w:val="000000"/>
                <w:sz w:val="16"/>
                <w:szCs w:val="16"/>
              </w:rPr>
            </w:pPr>
            <w:r>
              <w:rPr>
                <w:rFonts w:ascii="Arial" w:hAnsi="Arial" w:cs="Arial"/>
                <w:color w:val="000000"/>
                <w:sz w:val="16"/>
                <w:szCs w:val="16"/>
              </w:rPr>
              <w:t>COMISIÓN ESTATAL DE INFRAESTRUCTURA DE QUERÉTARO</w:t>
            </w:r>
          </w:p>
        </w:tc>
        <w:tc>
          <w:tcPr>
            <w:tcW w:w="20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472EC" w:rsidRDefault="003472EC" w:rsidP="008043A2">
            <w:pPr>
              <w:rPr>
                <w:rFonts w:ascii="Arial" w:hAnsi="Arial" w:cs="Arial"/>
                <w:color w:val="000000"/>
                <w:sz w:val="16"/>
                <w:szCs w:val="16"/>
              </w:rPr>
            </w:pPr>
            <w:r>
              <w:rPr>
                <w:rFonts w:ascii="Arial" w:hAnsi="Arial" w:cs="Arial"/>
                <w:color w:val="000000"/>
                <w:sz w:val="16"/>
                <w:szCs w:val="16"/>
              </w:rPr>
              <w:t>11 UNIDADES (VEHICULOS)</w:t>
            </w:r>
          </w:p>
        </w:tc>
        <w:tc>
          <w:tcPr>
            <w:tcW w:w="1934" w:type="dxa"/>
            <w:tcBorders>
              <w:top w:val="single" w:sz="4" w:space="0" w:color="auto"/>
              <w:left w:val="nil"/>
              <w:bottom w:val="single" w:sz="4" w:space="0" w:color="auto"/>
              <w:right w:val="single" w:sz="4" w:space="0" w:color="auto"/>
            </w:tcBorders>
            <w:vAlign w:val="center"/>
          </w:tcPr>
          <w:p w:rsidR="003472EC" w:rsidRDefault="003472EC" w:rsidP="008043A2">
            <w:pPr>
              <w:jc w:val="right"/>
              <w:rPr>
                <w:rFonts w:ascii="Arial" w:hAnsi="Arial" w:cs="Arial"/>
                <w:color w:val="000000"/>
                <w:sz w:val="16"/>
                <w:szCs w:val="16"/>
              </w:rPr>
            </w:pPr>
            <w:r>
              <w:rPr>
                <w:rFonts w:ascii="Arial" w:hAnsi="Arial" w:cs="Arial"/>
                <w:color w:val="000000"/>
                <w:sz w:val="16"/>
                <w:szCs w:val="16"/>
              </w:rPr>
              <w:t>01/10/2015</w:t>
            </w:r>
          </w:p>
        </w:tc>
        <w:tc>
          <w:tcPr>
            <w:tcW w:w="1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72EC" w:rsidRDefault="003472EC" w:rsidP="008043A2">
            <w:pPr>
              <w:jc w:val="right"/>
              <w:rPr>
                <w:rFonts w:ascii="Arial" w:hAnsi="Arial" w:cs="Arial"/>
                <w:color w:val="000000"/>
                <w:sz w:val="16"/>
                <w:szCs w:val="16"/>
              </w:rPr>
            </w:pPr>
            <w:r>
              <w:rPr>
                <w:rFonts w:ascii="Arial" w:hAnsi="Arial" w:cs="Arial"/>
                <w:color w:val="000000"/>
                <w:sz w:val="16"/>
                <w:szCs w:val="16"/>
              </w:rPr>
              <w:t>30/09/2018</w:t>
            </w:r>
          </w:p>
        </w:tc>
      </w:tr>
      <w:tr w:rsidR="003472EC" w:rsidTr="00FE3B6A">
        <w:trPr>
          <w:trHeight w:val="240"/>
          <w:jc w:val="center"/>
        </w:trPr>
        <w:tc>
          <w:tcPr>
            <w:tcW w:w="19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472EC" w:rsidRDefault="003472EC" w:rsidP="008043A2">
            <w:pPr>
              <w:rPr>
                <w:rFonts w:ascii="Arial" w:hAnsi="Arial" w:cs="Arial"/>
                <w:color w:val="000000"/>
                <w:sz w:val="16"/>
                <w:szCs w:val="16"/>
              </w:rPr>
            </w:pPr>
            <w:r>
              <w:rPr>
                <w:rFonts w:ascii="Arial" w:hAnsi="Arial" w:cs="Arial"/>
                <w:color w:val="000000"/>
                <w:sz w:val="16"/>
                <w:szCs w:val="16"/>
              </w:rPr>
              <w:t>OMCP-CCV/10/2017</w:t>
            </w:r>
          </w:p>
        </w:tc>
        <w:tc>
          <w:tcPr>
            <w:tcW w:w="2105" w:type="dxa"/>
            <w:tcBorders>
              <w:top w:val="single" w:sz="4" w:space="0" w:color="auto"/>
              <w:left w:val="nil"/>
              <w:bottom w:val="single" w:sz="4" w:space="0" w:color="auto"/>
              <w:right w:val="single" w:sz="4" w:space="0" w:color="auto"/>
            </w:tcBorders>
            <w:shd w:val="clear" w:color="auto" w:fill="auto"/>
            <w:vAlign w:val="center"/>
            <w:hideMark/>
          </w:tcPr>
          <w:p w:rsidR="003472EC" w:rsidRDefault="003472EC" w:rsidP="008043A2">
            <w:pPr>
              <w:rPr>
                <w:rFonts w:ascii="Arial" w:hAnsi="Arial" w:cs="Arial"/>
                <w:color w:val="000000"/>
                <w:sz w:val="16"/>
                <w:szCs w:val="16"/>
              </w:rPr>
            </w:pPr>
            <w:r>
              <w:rPr>
                <w:rFonts w:ascii="Arial" w:hAnsi="Arial" w:cs="Arial"/>
                <w:color w:val="000000"/>
                <w:sz w:val="16"/>
                <w:szCs w:val="16"/>
              </w:rPr>
              <w:t>OFICIALÍA MAYOR DE GOBIERNO DEL ESTADO Y SDUOP</w:t>
            </w:r>
          </w:p>
        </w:tc>
        <w:tc>
          <w:tcPr>
            <w:tcW w:w="1714" w:type="dxa"/>
            <w:tcBorders>
              <w:top w:val="single" w:sz="4" w:space="0" w:color="auto"/>
              <w:left w:val="nil"/>
              <w:bottom w:val="single" w:sz="4" w:space="0" w:color="auto"/>
              <w:right w:val="single" w:sz="4" w:space="0" w:color="auto"/>
            </w:tcBorders>
            <w:shd w:val="clear" w:color="000000" w:fill="FFFFFF"/>
            <w:vAlign w:val="center"/>
          </w:tcPr>
          <w:p w:rsidR="003472EC" w:rsidRDefault="003472EC" w:rsidP="008043A2">
            <w:pPr>
              <w:rPr>
                <w:rFonts w:ascii="Arial" w:hAnsi="Arial" w:cs="Arial"/>
                <w:color w:val="000000"/>
                <w:sz w:val="16"/>
                <w:szCs w:val="16"/>
              </w:rPr>
            </w:pPr>
            <w:r>
              <w:rPr>
                <w:rFonts w:ascii="Arial" w:hAnsi="Arial" w:cs="Arial"/>
                <w:color w:val="000000"/>
                <w:sz w:val="16"/>
                <w:szCs w:val="16"/>
              </w:rPr>
              <w:t>COMISIÓN ESTATAL DE INFRAESTRUCTURA DE QUERÉTARO</w:t>
            </w:r>
          </w:p>
        </w:tc>
        <w:tc>
          <w:tcPr>
            <w:tcW w:w="20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472EC" w:rsidRDefault="003472EC" w:rsidP="008043A2">
            <w:pPr>
              <w:rPr>
                <w:rFonts w:ascii="Arial" w:hAnsi="Arial" w:cs="Arial"/>
                <w:color w:val="000000"/>
                <w:sz w:val="16"/>
                <w:szCs w:val="16"/>
              </w:rPr>
            </w:pPr>
            <w:r>
              <w:rPr>
                <w:rFonts w:ascii="Arial" w:hAnsi="Arial" w:cs="Arial"/>
                <w:color w:val="000000"/>
                <w:sz w:val="16"/>
                <w:szCs w:val="16"/>
              </w:rPr>
              <w:t>12 UNIDADES (VEHICULOS)           1 TORRETA</w:t>
            </w:r>
          </w:p>
        </w:tc>
        <w:tc>
          <w:tcPr>
            <w:tcW w:w="1934" w:type="dxa"/>
            <w:tcBorders>
              <w:top w:val="single" w:sz="4" w:space="0" w:color="auto"/>
              <w:left w:val="nil"/>
              <w:bottom w:val="single" w:sz="4" w:space="0" w:color="auto"/>
              <w:right w:val="single" w:sz="4" w:space="0" w:color="auto"/>
            </w:tcBorders>
            <w:vAlign w:val="center"/>
          </w:tcPr>
          <w:p w:rsidR="003472EC" w:rsidRDefault="003472EC" w:rsidP="008043A2">
            <w:pPr>
              <w:jc w:val="right"/>
              <w:rPr>
                <w:rFonts w:ascii="Arial" w:hAnsi="Arial" w:cs="Arial"/>
                <w:color w:val="000000"/>
                <w:sz w:val="16"/>
                <w:szCs w:val="16"/>
              </w:rPr>
            </w:pPr>
            <w:r>
              <w:rPr>
                <w:rFonts w:ascii="Arial" w:hAnsi="Arial" w:cs="Arial"/>
                <w:color w:val="000000"/>
                <w:sz w:val="16"/>
                <w:szCs w:val="16"/>
              </w:rPr>
              <w:t>17/03/2017</w:t>
            </w:r>
          </w:p>
        </w:tc>
        <w:tc>
          <w:tcPr>
            <w:tcW w:w="1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72EC" w:rsidRDefault="003472EC" w:rsidP="008043A2">
            <w:pPr>
              <w:jc w:val="right"/>
              <w:rPr>
                <w:rFonts w:ascii="Arial" w:hAnsi="Arial" w:cs="Arial"/>
                <w:color w:val="000000"/>
                <w:sz w:val="16"/>
                <w:szCs w:val="16"/>
              </w:rPr>
            </w:pPr>
            <w:r>
              <w:rPr>
                <w:rFonts w:ascii="Arial" w:hAnsi="Arial" w:cs="Arial"/>
                <w:color w:val="000000"/>
                <w:sz w:val="16"/>
                <w:szCs w:val="16"/>
              </w:rPr>
              <w:t>17/03/2018</w:t>
            </w:r>
          </w:p>
        </w:tc>
      </w:tr>
      <w:tr w:rsidR="003472EC" w:rsidTr="00FE3B6A">
        <w:trPr>
          <w:trHeight w:val="240"/>
          <w:jc w:val="center"/>
        </w:trPr>
        <w:tc>
          <w:tcPr>
            <w:tcW w:w="19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472EC" w:rsidRDefault="003472EC" w:rsidP="008043A2">
            <w:pPr>
              <w:rPr>
                <w:rFonts w:ascii="Arial" w:hAnsi="Arial" w:cs="Arial"/>
                <w:color w:val="000000"/>
                <w:sz w:val="16"/>
                <w:szCs w:val="16"/>
              </w:rPr>
            </w:pPr>
            <w:r>
              <w:rPr>
                <w:rFonts w:ascii="Arial" w:hAnsi="Arial" w:cs="Arial"/>
                <w:color w:val="000000"/>
                <w:sz w:val="16"/>
                <w:szCs w:val="16"/>
              </w:rPr>
              <w:t>OM/DA/035/2017</w:t>
            </w:r>
          </w:p>
        </w:tc>
        <w:tc>
          <w:tcPr>
            <w:tcW w:w="2105" w:type="dxa"/>
            <w:tcBorders>
              <w:top w:val="single" w:sz="4" w:space="0" w:color="auto"/>
              <w:left w:val="nil"/>
              <w:bottom w:val="single" w:sz="4" w:space="0" w:color="auto"/>
              <w:right w:val="single" w:sz="4" w:space="0" w:color="auto"/>
            </w:tcBorders>
            <w:shd w:val="clear" w:color="auto" w:fill="auto"/>
            <w:vAlign w:val="center"/>
            <w:hideMark/>
          </w:tcPr>
          <w:p w:rsidR="003472EC" w:rsidRDefault="003472EC" w:rsidP="008043A2">
            <w:pPr>
              <w:rPr>
                <w:rFonts w:ascii="Arial" w:hAnsi="Arial" w:cs="Arial"/>
                <w:color w:val="000000"/>
                <w:sz w:val="16"/>
                <w:szCs w:val="16"/>
              </w:rPr>
            </w:pPr>
            <w:r>
              <w:rPr>
                <w:rFonts w:ascii="Arial" w:hAnsi="Arial" w:cs="Arial"/>
                <w:color w:val="000000"/>
                <w:sz w:val="16"/>
                <w:szCs w:val="16"/>
              </w:rPr>
              <w:t>OFICIALÍA MAYOR DE GOBIERNO DEL ESTADO</w:t>
            </w:r>
          </w:p>
        </w:tc>
        <w:tc>
          <w:tcPr>
            <w:tcW w:w="1714" w:type="dxa"/>
            <w:tcBorders>
              <w:top w:val="single" w:sz="4" w:space="0" w:color="auto"/>
              <w:left w:val="nil"/>
              <w:bottom w:val="single" w:sz="4" w:space="0" w:color="auto"/>
              <w:right w:val="single" w:sz="4" w:space="0" w:color="auto"/>
            </w:tcBorders>
            <w:shd w:val="clear" w:color="000000" w:fill="FFFFFF"/>
            <w:vAlign w:val="center"/>
          </w:tcPr>
          <w:p w:rsidR="003472EC" w:rsidRDefault="003472EC" w:rsidP="008043A2">
            <w:pPr>
              <w:rPr>
                <w:rFonts w:ascii="Arial" w:hAnsi="Arial" w:cs="Arial"/>
                <w:color w:val="000000"/>
                <w:sz w:val="16"/>
                <w:szCs w:val="16"/>
              </w:rPr>
            </w:pPr>
            <w:r>
              <w:rPr>
                <w:rFonts w:ascii="Arial" w:hAnsi="Arial" w:cs="Arial"/>
                <w:color w:val="000000"/>
                <w:sz w:val="16"/>
                <w:szCs w:val="16"/>
              </w:rPr>
              <w:t>COMISIÓN ESTATAL DE INFRAESTRUCTURA DE QUERÉTARO</w:t>
            </w:r>
          </w:p>
        </w:tc>
        <w:tc>
          <w:tcPr>
            <w:tcW w:w="20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472EC" w:rsidRDefault="003472EC" w:rsidP="008043A2">
            <w:pPr>
              <w:rPr>
                <w:rFonts w:ascii="Arial" w:hAnsi="Arial" w:cs="Arial"/>
                <w:color w:val="000000"/>
                <w:sz w:val="16"/>
                <w:szCs w:val="16"/>
              </w:rPr>
            </w:pPr>
            <w:r>
              <w:rPr>
                <w:rFonts w:ascii="Arial" w:hAnsi="Arial" w:cs="Arial"/>
                <w:color w:val="000000"/>
                <w:sz w:val="16"/>
                <w:szCs w:val="16"/>
              </w:rPr>
              <w:t>29 (RADIOS TRONCALIZADOS)</w:t>
            </w:r>
          </w:p>
        </w:tc>
        <w:tc>
          <w:tcPr>
            <w:tcW w:w="1934" w:type="dxa"/>
            <w:tcBorders>
              <w:top w:val="single" w:sz="4" w:space="0" w:color="auto"/>
              <w:left w:val="nil"/>
              <w:bottom w:val="single" w:sz="4" w:space="0" w:color="auto"/>
              <w:right w:val="single" w:sz="4" w:space="0" w:color="auto"/>
            </w:tcBorders>
            <w:vAlign w:val="center"/>
          </w:tcPr>
          <w:p w:rsidR="003472EC" w:rsidRDefault="003472EC" w:rsidP="008043A2">
            <w:pPr>
              <w:jc w:val="right"/>
              <w:rPr>
                <w:rFonts w:ascii="Arial" w:hAnsi="Arial" w:cs="Arial"/>
                <w:color w:val="000000"/>
                <w:sz w:val="16"/>
                <w:szCs w:val="16"/>
              </w:rPr>
            </w:pPr>
            <w:r>
              <w:rPr>
                <w:rFonts w:ascii="Arial" w:hAnsi="Arial" w:cs="Arial"/>
                <w:color w:val="000000"/>
                <w:sz w:val="16"/>
                <w:szCs w:val="16"/>
              </w:rPr>
              <w:t>01/01/2017</w:t>
            </w:r>
          </w:p>
        </w:tc>
        <w:tc>
          <w:tcPr>
            <w:tcW w:w="1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72EC" w:rsidRDefault="003472EC" w:rsidP="008043A2">
            <w:pPr>
              <w:jc w:val="right"/>
              <w:rPr>
                <w:rFonts w:ascii="Arial" w:hAnsi="Arial" w:cs="Arial"/>
                <w:color w:val="000000"/>
                <w:sz w:val="16"/>
                <w:szCs w:val="16"/>
              </w:rPr>
            </w:pPr>
            <w:r>
              <w:rPr>
                <w:rFonts w:ascii="Arial" w:hAnsi="Arial" w:cs="Arial"/>
                <w:color w:val="000000"/>
                <w:sz w:val="16"/>
                <w:szCs w:val="16"/>
              </w:rPr>
              <w:t>31/12/2017</w:t>
            </w:r>
          </w:p>
        </w:tc>
      </w:tr>
      <w:tr w:rsidR="003472EC" w:rsidTr="00FE3B6A">
        <w:trPr>
          <w:trHeight w:val="240"/>
          <w:jc w:val="center"/>
        </w:trPr>
        <w:tc>
          <w:tcPr>
            <w:tcW w:w="19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472EC" w:rsidRDefault="003472EC" w:rsidP="008043A2">
            <w:pPr>
              <w:rPr>
                <w:rFonts w:ascii="Arial" w:hAnsi="Arial" w:cs="Arial"/>
                <w:color w:val="000000"/>
                <w:sz w:val="16"/>
                <w:szCs w:val="16"/>
              </w:rPr>
            </w:pPr>
            <w:r>
              <w:rPr>
                <w:rFonts w:ascii="Arial" w:hAnsi="Arial" w:cs="Arial"/>
                <w:color w:val="000000"/>
                <w:sz w:val="16"/>
                <w:szCs w:val="16"/>
              </w:rPr>
              <w:t>CEI/REX06/0023/2017</w:t>
            </w:r>
          </w:p>
        </w:tc>
        <w:tc>
          <w:tcPr>
            <w:tcW w:w="2105" w:type="dxa"/>
            <w:tcBorders>
              <w:top w:val="single" w:sz="4" w:space="0" w:color="auto"/>
              <w:left w:val="nil"/>
              <w:bottom w:val="single" w:sz="4" w:space="0" w:color="auto"/>
              <w:right w:val="single" w:sz="4" w:space="0" w:color="auto"/>
            </w:tcBorders>
            <w:shd w:val="clear" w:color="auto" w:fill="auto"/>
            <w:vAlign w:val="center"/>
            <w:hideMark/>
          </w:tcPr>
          <w:p w:rsidR="003472EC" w:rsidRDefault="003472EC" w:rsidP="008043A2">
            <w:pPr>
              <w:rPr>
                <w:rFonts w:ascii="Arial" w:hAnsi="Arial" w:cs="Arial"/>
                <w:color w:val="000000"/>
                <w:sz w:val="16"/>
                <w:szCs w:val="16"/>
              </w:rPr>
            </w:pPr>
            <w:r>
              <w:rPr>
                <w:rFonts w:ascii="Arial" w:hAnsi="Arial" w:cs="Arial"/>
                <w:color w:val="000000"/>
                <w:sz w:val="16"/>
                <w:szCs w:val="16"/>
              </w:rPr>
              <w:t>COMISIÓN ESTATAL DE INFRAESTRUCTURA DE QUERÉTARO</w:t>
            </w:r>
          </w:p>
        </w:tc>
        <w:tc>
          <w:tcPr>
            <w:tcW w:w="1714" w:type="dxa"/>
            <w:tcBorders>
              <w:top w:val="single" w:sz="4" w:space="0" w:color="auto"/>
              <w:left w:val="nil"/>
              <w:bottom w:val="single" w:sz="4" w:space="0" w:color="auto"/>
              <w:right w:val="single" w:sz="4" w:space="0" w:color="auto"/>
            </w:tcBorders>
            <w:shd w:val="clear" w:color="000000" w:fill="FFFFFF"/>
            <w:vAlign w:val="center"/>
          </w:tcPr>
          <w:p w:rsidR="003472EC" w:rsidRDefault="003472EC" w:rsidP="008043A2">
            <w:pPr>
              <w:rPr>
                <w:rFonts w:ascii="Arial" w:hAnsi="Arial" w:cs="Arial"/>
                <w:color w:val="000000"/>
                <w:sz w:val="16"/>
                <w:szCs w:val="16"/>
              </w:rPr>
            </w:pPr>
            <w:r>
              <w:rPr>
                <w:rFonts w:ascii="Arial" w:hAnsi="Arial" w:cs="Arial"/>
                <w:color w:val="000000"/>
                <w:sz w:val="16"/>
                <w:szCs w:val="16"/>
              </w:rPr>
              <w:t>JALPAN DE SERRA</w:t>
            </w:r>
          </w:p>
        </w:tc>
        <w:tc>
          <w:tcPr>
            <w:tcW w:w="20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472EC" w:rsidRDefault="003472EC" w:rsidP="008043A2">
            <w:pPr>
              <w:rPr>
                <w:rFonts w:ascii="Arial" w:hAnsi="Arial" w:cs="Arial"/>
                <w:color w:val="000000"/>
                <w:sz w:val="16"/>
                <w:szCs w:val="16"/>
              </w:rPr>
            </w:pPr>
            <w:r>
              <w:rPr>
                <w:rFonts w:ascii="Arial" w:hAnsi="Arial" w:cs="Arial"/>
                <w:color w:val="000000"/>
                <w:sz w:val="16"/>
                <w:szCs w:val="16"/>
              </w:rPr>
              <w:t xml:space="preserve">RETROEXCAVADORA </w:t>
            </w:r>
          </w:p>
        </w:tc>
        <w:tc>
          <w:tcPr>
            <w:tcW w:w="1934" w:type="dxa"/>
            <w:tcBorders>
              <w:top w:val="single" w:sz="4" w:space="0" w:color="auto"/>
              <w:left w:val="nil"/>
              <w:bottom w:val="single" w:sz="4" w:space="0" w:color="auto"/>
              <w:right w:val="single" w:sz="4" w:space="0" w:color="auto"/>
            </w:tcBorders>
            <w:vAlign w:val="center"/>
          </w:tcPr>
          <w:p w:rsidR="003472EC" w:rsidRDefault="003472EC" w:rsidP="008043A2">
            <w:pPr>
              <w:jc w:val="right"/>
              <w:rPr>
                <w:rFonts w:ascii="Arial" w:hAnsi="Arial" w:cs="Arial"/>
                <w:color w:val="000000"/>
                <w:sz w:val="16"/>
                <w:szCs w:val="16"/>
              </w:rPr>
            </w:pPr>
            <w:r>
              <w:rPr>
                <w:rFonts w:ascii="Arial" w:hAnsi="Arial" w:cs="Arial"/>
                <w:color w:val="000000"/>
                <w:sz w:val="16"/>
                <w:szCs w:val="16"/>
              </w:rPr>
              <w:t>16/02/2017</w:t>
            </w:r>
          </w:p>
        </w:tc>
        <w:tc>
          <w:tcPr>
            <w:tcW w:w="1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72EC" w:rsidRDefault="003472EC" w:rsidP="008043A2">
            <w:pPr>
              <w:jc w:val="right"/>
              <w:rPr>
                <w:rFonts w:ascii="Arial" w:hAnsi="Arial" w:cs="Arial"/>
                <w:color w:val="000000"/>
                <w:sz w:val="16"/>
                <w:szCs w:val="16"/>
              </w:rPr>
            </w:pPr>
            <w:r>
              <w:rPr>
                <w:rFonts w:ascii="Arial" w:hAnsi="Arial" w:cs="Arial"/>
                <w:color w:val="000000"/>
                <w:sz w:val="16"/>
                <w:szCs w:val="16"/>
              </w:rPr>
              <w:t>15/12/2017</w:t>
            </w:r>
          </w:p>
        </w:tc>
      </w:tr>
      <w:tr w:rsidR="003472EC" w:rsidTr="00FE3B6A">
        <w:trPr>
          <w:trHeight w:val="240"/>
          <w:jc w:val="center"/>
        </w:trPr>
        <w:tc>
          <w:tcPr>
            <w:tcW w:w="19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472EC" w:rsidRDefault="003472EC" w:rsidP="008043A2">
            <w:pPr>
              <w:rPr>
                <w:rFonts w:ascii="Arial" w:hAnsi="Arial" w:cs="Arial"/>
                <w:color w:val="000000"/>
                <w:sz w:val="16"/>
                <w:szCs w:val="16"/>
              </w:rPr>
            </w:pPr>
            <w:r>
              <w:rPr>
                <w:rFonts w:ascii="Arial" w:hAnsi="Arial" w:cs="Arial"/>
                <w:color w:val="000000"/>
                <w:sz w:val="16"/>
                <w:szCs w:val="16"/>
              </w:rPr>
              <w:t>CEI/008B/2017</w:t>
            </w:r>
          </w:p>
        </w:tc>
        <w:tc>
          <w:tcPr>
            <w:tcW w:w="2105" w:type="dxa"/>
            <w:tcBorders>
              <w:top w:val="single" w:sz="4" w:space="0" w:color="auto"/>
              <w:left w:val="nil"/>
              <w:bottom w:val="single" w:sz="4" w:space="0" w:color="auto"/>
              <w:right w:val="single" w:sz="4" w:space="0" w:color="auto"/>
            </w:tcBorders>
            <w:shd w:val="clear" w:color="auto" w:fill="auto"/>
            <w:vAlign w:val="center"/>
            <w:hideMark/>
          </w:tcPr>
          <w:p w:rsidR="003472EC" w:rsidRDefault="003472EC" w:rsidP="008043A2">
            <w:pPr>
              <w:rPr>
                <w:rFonts w:ascii="Arial" w:hAnsi="Arial" w:cs="Arial"/>
                <w:color w:val="000000"/>
                <w:sz w:val="16"/>
                <w:szCs w:val="16"/>
              </w:rPr>
            </w:pPr>
            <w:r>
              <w:rPr>
                <w:rFonts w:ascii="Arial" w:hAnsi="Arial" w:cs="Arial"/>
                <w:color w:val="000000"/>
                <w:sz w:val="16"/>
                <w:szCs w:val="16"/>
              </w:rPr>
              <w:t>COMISIÓN ESTATAL DE INFRAESTRUCTURA DE QUERÉTARO</w:t>
            </w:r>
          </w:p>
        </w:tc>
        <w:tc>
          <w:tcPr>
            <w:tcW w:w="1714" w:type="dxa"/>
            <w:tcBorders>
              <w:top w:val="single" w:sz="4" w:space="0" w:color="auto"/>
              <w:left w:val="nil"/>
              <w:bottom w:val="single" w:sz="4" w:space="0" w:color="auto"/>
              <w:right w:val="single" w:sz="4" w:space="0" w:color="auto"/>
            </w:tcBorders>
            <w:shd w:val="clear" w:color="000000" w:fill="FFFFFF"/>
            <w:vAlign w:val="center"/>
          </w:tcPr>
          <w:p w:rsidR="003472EC" w:rsidRDefault="003472EC" w:rsidP="008043A2">
            <w:pPr>
              <w:rPr>
                <w:rFonts w:ascii="Arial" w:hAnsi="Arial" w:cs="Arial"/>
                <w:color w:val="000000"/>
                <w:sz w:val="16"/>
                <w:szCs w:val="16"/>
              </w:rPr>
            </w:pPr>
            <w:r>
              <w:rPr>
                <w:rFonts w:ascii="Arial" w:hAnsi="Arial" w:cs="Arial"/>
                <w:color w:val="000000"/>
                <w:sz w:val="16"/>
                <w:szCs w:val="16"/>
              </w:rPr>
              <w:t>LANDA DE MATAMOROS</w:t>
            </w:r>
          </w:p>
        </w:tc>
        <w:tc>
          <w:tcPr>
            <w:tcW w:w="20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472EC" w:rsidRDefault="003472EC" w:rsidP="008043A2">
            <w:pPr>
              <w:rPr>
                <w:rFonts w:ascii="Arial" w:hAnsi="Arial" w:cs="Arial"/>
                <w:color w:val="000000"/>
                <w:sz w:val="16"/>
                <w:szCs w:val="16"/>
              </w:rPr>
            </w:pPr>
            <w:r>
              <w:rPr>
                <w:rFonts w:ascii="Arial" w:hAnsi="Arial" w:cs="Arial"/>
                <w:color w:val="000000"/>
                <w:sz w:val="16"/>
                <w:szCs w:val="16"/>
              </w:rPr>
              <w:t xml:space="preserve"> TRACTOR SOBRE ORUGAS</w:t>
            </w:r>
          </w:p>
        </w:tc>
        <w:tc>
          <w:tcPr>
            <w:tcW w:w="1934" w:type="dxa"/>
            <w:tcBorders>
              <w:top w:val="single" w:sz="4" w:space="0" w:color="auto"/>
              <w:left w:val="nil"/>
              <w:bottom w:val="single" w:sz="4" w:space="0" w:color="auto"/>
              <w:right w:val="single" w:sz="4" w:space="0" w:color="auto"/>
            </w:tcBorders>
            <w:vAlign w:val="center"/>
          </w:tcPr>
          <w:p w:rsidR="003472EC" w:rsidRDefault="003472EC" w:rsidP="008043A2">
            <w:pPr>
              <w:jc w:val="right"/>
              <w:rPr>
                <w:rFonts w:ascii="Arial" w:hAnsi="Arial" w:cs="Arial"/>
                <w:color w:val="000000"/>
                <w:sz w:val="16"/>
                <w:szCs w:val="16"/>
              </w:rPr>
            </w:pPr>
            <w:r>
              <w:rPr>
                <w:rFonts w:ascii="Arial" w:hAnsi="Arial" w:cs="Arial"/>
                <w:color w:val="000000"/>
                <w:sz w:val="16"/>
                <w:szCs w:val="16"/>
              </w:rPr>
              <w:t>01/07/2017</w:t>
            </w:r>
          </w:p>
        </w:tc>
        <w:tc>
          <w:tcPr>
            <w:tcW w:w="1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72EC" w:rsidRDefault="003472EC" w:rsidP="008043A2">
            <w:pPr>
              <w:jc w:val="right"/>
              <w:rPr>
                <w:rFonts w:ascii="Arial" w:hAnsi="Arial" w:cs="Arial"/>
                <w:color w:val="000000"/>
                <w:sz w:val="16"/>
                <w:szCs w:val="16"/>
              </w:rPr>
            </w:pPr>
            <w:r>
              <w:rPr>
                <w:rFonts w:ascii="Arial" w:hAnsi="Arial" w:cs="Arial"/>
                <w:color w:val="000000"/>
                <w:sz w:val="16"/>
                <w:szCs w:val="16"/>
              </w:rPr>
              <w:t>15/12/2017</w:t>
            </w:r>
          </w:p>
        </w:tc>
      </w:tr>
      <w:tr w:rsidR="003472EC" w:rsidTr="00FE3B6A">
        <w:trPr>
          <w:trHeight w:val="240"/>
          <w:jc w:val="center"/>
        </w:trPr>
        <w:tc>
          <w:tcPr>
            <w:tcW w:w="1908" w:type="dxa"/>
            <w:vMerge w:val="restart"/>
            <w:tcBorders>
              <w:top w:val="single" w:sz="4" w:space="0" w:color="auto"/>
              <w:left w:val="single" w:sz="4" w:space="0" w:color="auto"/>
              <w:right w:val="single" w:sz="4" w:space="0" w:color="auto"/>
            </w:tcBorders>
            <w:shd w:val="clear" w:color="000000" w:fill="FFFFFF"/>
            <w:vAlign w:val="center"/>
            <w:hideMark/>
          </w:tcPr>
          <w:p w:rsidR="003472EC" w:rsidRDefault="003472EC" w:rsidP="008043A2">
            <w:pPr>
              <w:rPr>
                <w:rFonts w:ascii="Arial" w:hAnsi="Arial" w:cs="Arial"/>
                <w:color w:val="000000"/>
                <w:sz w:val="16"/>
                <w:szCs w:val="16"/>
              </w:rPr>
            </w:pPr>
            <w:r>
              <w:rPr>
                <w:rFonts w:ascii="Arial" w:hAnsi="Arial" w:cs="Arial"/>
                <w:color w:val="000000"/>
                <w:sz w:val="16"/>
                <w:szCs w:val="16"/>
              </w:rPr>
              <w:t>CEI/013A/2017</w:t>
            </w:r>
          </w:p>
        </w:tc>
        <w:tc>
          <w:tcPr>
            <w:tcW w:w="2105" w:type="dxa"/>
            <w:vMerge w:val="restart"/>
            <w:tcBorders>
              <w:top w:val="single" w:sz="4" w:space="0" w:color="auto"/>
              <w:left w:val="nil"/>
              <w:right w:val="single" w:sz="4" w:space="0" w:color="auto"/>
            </w:tcBorders>
            <w:shd w:val="clear" w:color="auto" w:fill="auto"/>
            <w:vAlign w:val="center"/>
            <w:hideMark/>
          </w:tcPr>
          <w:p w:rsidR="003472EC" w:rsidRDefault="003472EC" w:rsidP="008043A2">
            <w:pPr>
              <w:rPr>
                <w:rFonts w:ascii="Arial" w:hAnsi="Arial" w:cs="Arial"/>
                <w:color w:val="000000"/>
                <w:sz w:val="16"/>
                <w:szCs w:val="16"/>
              </w:rPr>
            </w:pPr>
            <w:r>
              <w:rPr>
                <w:rFonts w:ascii="Arial" w:hAnsi="Arial" w:cs="Arial"/>
                <w:color w:val="000000"/>
                <w:sz w:val="16"/>
                <w:szCs w:val="16"/>
              </w:rPr>
              <w:t>COMISIÓN ESTATAL DE INFRAESTRUCTURA DE QUERÉTARO</w:t>
            </w:r>
          </w:p>
        </w:tc>
        <w:tc>
          <w:tcPr>
            <w:tcW w:w="1714" w:type="dxa"/>
            <w:vMerge w:val="restart"/>
            <w:tcBorders>
              <w:top w:val="single" w:sz="4" w:space="0" w:color="auto"/>
              <w:left w:val="nil"/>
              <w:right w:val="single" w:sz="4" w:space="0" w:color="auto"/>
            </w:tcBorders>
            <w:shd w:val="clear" w:color="000000" w:fill="FFFFFF"/>
            <w:vAlign w:val="center"/>
          </w:tcPr>
          <w:p w:rsidR="003472EC" w:rsidRDefault="003472EC" w:rsidP="008043A2">
            <w:pPr>
              <w:rPr>
                <w:rFonts w:ascii="Arial" w:hAnsi="Arial" w:cs="Arial"/>
                <w:color w:val="000000"/>
                <w:sz w:val="16"/>
                <w:szCs w:val="16"/>
              </w:rPr>
            </w:pPr>
            <w:r>
              <w:rPr>
                <w:rFonts w:ascii="Arial" w:hAnsi="Arial" w:cs="Arial"/>
                <w:color w:val="000000"/>
                <w:sz w:val="16"/>
                <w:szCs w:val="16"/>
              </w:rPr>
              <w:t>JALPAN DE SERRA</w:t>
            </w:r>
          </w:p>
        </w:tc>
        <w:tc>
          <w:tcPr>
            <w:tcW w:w="20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472EC" w:rsidRDefault="003472EC" w:rsidP="008043A2">
            <w:pPr>
              <w:rPr>
                <w:rFonts w:ascii="Arial" w:hAnsi="Arial" w:cs="Arial"/>
                <w:color w:val="000000"/>
                <w:sz w:val="16"/>
                <w:szCs w:val="16"/>
              </w:rPr>
            </w:pPr>
            <w:r>
              <w:rPr>
                <w:rFonts w:ascii="Arial" w:hAnsi="Arial" w:cs="Arial"/>
                <w:color w:val="000000"/>
                <w:sz w:val="16"/>
                <w:szCs w:val="16"/>
              </w:rPr>
              <w:t>MOTOCONFORMADORA</w:t>
            </w:r>
          </w:p>
        </w:tc>
        <w:tc>
          <w:tcPr>
            <w:tcW w:w="1934" w:type="dxa"/>
            <w:vMerge w:val="restart"/>
            <w:tcBorders>
              <w:top w:val="single" w:sz="4" w:space="0" w:color="auto"/>
              <w:left w:val="nil"/>
              <w:right w:val="single" w:sz="4" w:space="0" w:color="auto"/>
            </w:tcBorders>
            <w:vAlign w:val="center"/>
          </w:tcPr>
          <w:p w:rsidR="003472EC" w:rsidRDefault="003472EC" w:rsidP="008043A2">
            <w:pPr>
              <w:jc w:val="right"/>
              <w:rPr>
                <w:rFonts w:ascii="Arial" w:hAnsi="Arial" w:cs="Arial"/>
                <w:color w:val="000000"/>
                <w:sz w:val="16"/>
                <w:szCs w:val="16"/>
              </w:rPr>
            </w:pPr>
            <w:r>
              <w:rPr>
                <w:rFonts w:ascii="Arial" w:hAnsi="Arial" w:cs="Arial"/>
                <w:color w:val="000000"/>
                <w:sz w:val="16"/>
                <w:szCs w:val="16"/>
              </w:rPr>
              <w:t>01/12/2017</w:t>
            </w:r>
          </w:p>
        </w:tc>
        <w:tc>
          <w:tcPr>
            <w:tcW w:w="1830" w:type="dxa"/>
            <w:vMerge w:val="restart"/>
            <w:tcBorders>
              <w:top w:val="single" w:sz="4" w:space="0" w:color="auto"/>
              <w:left w:val="single" w:sz="4" w:space="0" w:color="auto"/>
              <w:right w:val="single" w:sz="4" w:space="0" w:color="auto"/>
            </w:tcBorders>
            <w:shd w:val="clear" w:color="auto" w:fill="auto"/>
            <w:vAlign w:val="center"/>
            <w:hideMark/>
          </w:tcPr>
          <w:p w:rsidR="003472EC" w:rsidRDefault="003472EC" w:rsidP="008043A2">
            <w:pPr>
              <w:jc w:val="right"/>
              <w:rPr>
                <w:rFonts w:ascii="Arial" w:hAnsi="Arial" w:cs="Arial"/>
                <w:color w:val="000000"/>
                <w:sz w:val="16"/>
                <w:szCs w:val="16"/>
              </w:rPr>
            </w:pPr>
            <w:r>
              <w:rPr>
                <w:rFonts w:ascii="Arial" w:hAnsi="Arial" w:cs="Arial"/>
                <w:color w:val="000000"/>
                <w:sz w:val="16"/>
                <w:szCs w:val="16"/>
              </w:rPr>
              <w:t>31/01/2018</w:t>
            </w:r>
          </w:p>
        </w:tc>
      </w:tr>
      <w:tr w:rsidR="003472EC" w:rsidTr="00FE3B6A">
        <w:trPr>
          <w:trHeight w:val="240"/>
          <w:jc w:val="center"/>
        </w:trPr>
        <w:tc>
          <w:tcPr>
            <w:tcW w:w="1908" w:type="dxa"/>
            <w:vMerge/>
            <w:tcBorders>
              <w:left w:val="single" w:sz="4" w:space="0" w:color="auto"/>
              <w:bottom w:val="single" w:sz="4" w:space="0" w:color="auto"/>
              <w:right w:val="single" w:sz="4" w:space="0" w:color="auto"/>
            </w:tcBorders>
            <w:shd w:val="clear" w:color="000000" w:fill="FFFFFF"/>
            <w:vAlign w:val="center"/>
            <w:hideMark/>
          </w:tcPr>
          <w:p w:rsidR="003472EC" w:rsidRDefault="003472EC" w:rsidP="00344307">
            <w:pPr>
              <w:jc w:val="center"/>
              <w:rPr>
                <w:rFonts w:ascii="Calibri" w:hAnsi="Calibri"/>
                <w:b/>
                <w:bCs/>
                <w:color w:val="000000"/>
                <w:sz w:val="18"/>
                <w:szCs w:val="18"/>
              </w:rPr>
            </w:pPr>
          </w:p>
        </w:tc>
        <w:tc>
          <w:tcPr>
            <w:tcW w:w="2105" w:type="dxa"/>
            <w:vMerge/>
            <w:tcBorders>
              <w:left w:val="nil"/>
              <w:bottom w:val="single" w:sz="4" w:space="0" w:color="auto"/>
              <w:right w:val="single" w:sz="4" w:space="0" w:color="auto"/>
            </w:tcBorders>
            <w:shd w:val="clear" w:color="auto" w:fill="auto"/>
            <w:vAlign w:val="center"/>
            <w:hideMark/>
          </w:tcPr>
          <w:p w:rsidR="003472EC" w:rsidRDefault="003472EC" w:rsidP="00344307">
            <w:pPr>
              <w:jc w:val="center"/>
              <w:rPr>
                <w:rFonts w:ascii="Calibri" w:hAnsi="Calibri"/>
                <w:b/>
                <w:bCs/>
                <w:color w:val="000000"/>
                <w:sz w:val="18"/>
                <w:szCs w:val="18"/>
              </w:rPr>
            </w:pPr>
          </w:p>
        </w:tc>
        <w:tc>
          <w:tcPr>
            <w:tcW w:w="1714" w:type="dxa"/>
            <w:vMerge/>
            <w:tcBorders>
              <w:left w:val="nil"/>
              <w:bottom w:val="single" w:sz="4" w:space="0" w:color="auto"/>
              <w:right w:val="single" w:sz="4" w:space="0" w:color="auto"/>
            </w:tcBorders>
            <w:shd w:val="clear" w:color="000000" w:fill="FFFFFF"/>
            <w:vAlign w:val="center"/>
          </w:tcPr>
          <w:p w:rsidR="003472EC" w:rsidRDefault="003472EC">
            <w:pPr>
              <w:jc w:val="right"/>
              <w:rPr>
                <w:rFonts w:ascii="Calibri" w:hAnsi="Calibri"/>
                <w:b/>
                <w:bCs/>
                <w:color w:val="000000"/>
                <w:sz w:val="18"/>
                <w:szCs w:val="18"/>
              </w:rPr>
            </w:pPr>
          </w:p>
        </w:tc>
        <w:tc>
          <w:tcPr>
            <w:tcW w:w="20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472EC" w:rsidRDefault="003472EC" w:rsidP="003472EC">
            <w:pPr>
              <w:rPr>
                <w:rFonts w:ascii="Calibri" w:hAnsi="Calibri"/>
                <w:b/>
                <w:bCs/>
                <w:color w:val="000000"/>
                <w:sz w:val="18"/>
                <w:szCs w:val="18"/>
              </w:rPr>
            </w:pPr>
            <w:r>
              <w:rPr>
                <w:rFonts w:ascii="Arial" w:hAnsi="Arial" w:cs="Arial"/>
                <w:color w:val="000000"/>
                <w:sz w:val="16"/>
                <w:szCs w:val="16"/>
              </w:rPr>
              <w:t>RETROEXCAVADORA</w:t>
            </w:r>
          </w:p>
        </w:tc>
        <w:tc>
          <w:tcPr>
            <w:tcW w:w="1934" w:type="dxa"/>
            <w:vMerge/>
            <w:tcBorders>
              <w:left w:val="nil"/>
              <w:bottom w:val="single" w:sz="4" w:space="0" w:color="auto"/>
              <w:right w:val="single" w:sz="4" w:space="0" w:color="auto"/>
            </w:tcBorders>
            <w:vAlign w:val="center"/>
          </w:tcPr>
          <w:p w:rsidR="003472EC" w:rsidRDefault="003472EC">
            <w:pPr>
              <w:jc w:val="center"/>
              <w:rPr>
                <w:rFonts w:ascii="Calibri" w:hAnsi="Calibri"/>
                <w:b/>
                <w:bCs/>
                <w:color w:val="000000"/>
                <w:sz w:val="18"/>
                <w:szCs w:val="18"/>
              </w:rPr>
            </w:pPr>
          </w:p>
        </w:tc>
        <w:tc>
          <w:tcPr>
            <w:tcW w:w="1830" w:type="dxa"/>
            <w:vMerge/>
            <w:tcBorders>
              <w:left w:val="single" w:sz="4" w:space="0" w:color="auto"/>
              <w:bottom w:val="single" w:sz="4" w:space="0" w:color="auto"/>
              <w:right w:val="single" w:sz="4" w:space="0" w:color="auto"/>
            </w:tcBorders>
            <w:shd w:val="clear" w:color="auto" w:fill="auto"/>
            <w:vAlign w:val="center"/>
            <w:hideMark/>
          </w:tcPr>
          <w:p w:rsidR="003472EC" w:rsidRDefault="003472EC">
            <w:pPr>
              <w:jc w:val="center"/>
              <w:rPr>
                <w:rFonts w:ascii="Calibri" w:hAnsi="Calibri"/>
                <w:b/>
                <w:bCs/>
                <w:color w:val="000000"/>
                <w:sz w:val="18"/>
                <w:szCs w:val="18"/>
              </w:rPr>
            </w:pPr>
          </w:p>
        </w:tc>
      </w:tr>
    </w:tbl>
    <w:p w:rsidR="000B0AAA" w:rsidRDefault="000B0AAA" w:rsidP="000B0AAA">
      <w:pPr>
        <w:spacing w:before="80" w:line="250" w:lineRule="exact"/>
        <w:ind w:left="709"/>
        <w:jc w:val="both"/>
        <w:rPr>
          <w:rFonts w:ascii="Arial" w:eastAsia="Calibri" w:hAnsi="Arial" w:cs="Arial"/>
          <w:spacing w:val="-1"/>
          <w:sz w:val="17"/>
          <w:szCs w:val="17"/>
        </w:rPr>
      </w:pPr>
    </w:p>
    <w:p w:rsidR="002B5A44" w:rsidRDefault="00B60C91" w:rsidP="000B0AAA">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t xml:space="preserve">Atendiendo los lineamientos para el registro auxiliar sujeto a inventario de bienes arqueológicos, artísticos e </w:t>
      </w:r>
      <w:r w:rsidR="002B5A44">
        <w:rPr>
          <w:rFonts w:ascii="Arial" w:eastAsia="Calibri" w:hAnsi="Arial" w:cs="Arial"/>
          <w:spacing w:val="-1"/>
          <w:sz w:val="17"/>
          <w:szCs w:val="17"/>
        </w:rPr>
        <w:t>históricos</w:t>
      </w:r>
      <w:r>
        <w:rPr>
          <w:rFonts w:ascii="Arial" w:eastAsia="Calibri" w:hAnsi="Arial" w:cs="Arial"/>
          <w:spacing w:val="-1"/>
          <w:sz w:val="17"/>
          <w:szCs w:val="17"/>
        </w:rPr>
        <w:t xml:space="preserve"> bajo custodia de los entes </w:t>
      </w:r>
      <w:r w:rsidR="002B5A44">
        <w:rPr>
          <w:rFonts w:ascii="Arial" w:eastAsia="Calibri" w:hAnsi="Arial" w:cs="Arial"/>
          <w:spacing w:val="-1"/>
          <w:sz w:val="17"/>
          <w:szCs w:val="17"/>
        </w:rPr>
        <w:t>públicos a que hace referencia la LGCG:</w:t>
      </w:r>
    </w:p>
    <w:p w:rsidR="002B5A44" w:rsidRPr="002D70DA" w:rsidRDefault="002B5A44" w:rsidP="002B5A44">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1440" w:type="dxa"/>
        <w:jc w:val="center"/>
        <w:tblCellMar>
          <w:left w:w="70" w:type="dxa"/>
          <w:right w:w="70" w:type="dxa"/>
        </w:tblCellMar>
        <w:tblLook w:val="04A0"/>
      </w:tblPr>
      <w:tblGrid>
        <w:gridCol w:w="4900"/>
        <w:gridCol w:w="2180"/>
        <w:gridCol w:w="2180"/>
        <w:gridCol w:w="2180"/>
      </w:tblGrid>
      <w:tr w:rsidR="002B5A44" w:rsidTr="002B5A44">
        <w:trPr>
          <w:trHeight w:val="240"/>
          <w:jc w:val="center"/>
        </w:trPr>
        <w:tc>
          <w:tcPr>
            <w:tcW w:w="4900" w:type="dxa"/>
            <w:tcBorders>
              <w:top w:val="nil"/>
              <w:left w:val="nil"/>
              <w:bottom w:val="nil"/>
              <w:right w:val="nil"/>
            </w:tcBorders>
            <w:shd w:val="clear" w:color="000000" w:fill="FFFFFF"/>
            <w:vAlign w:val="center"/>
            <w:hideMark/>
          </w:tcPr>
          <w:p w:rsidR="002B5A44" w:rsidRDefault="002B5A44">
            <w:pPr>
              <w:rPr>
                <w:rFonts w:ascii="Calibri" w:hAnsi="Calibri"/>
                <w:b/>
                <w:bCs/>
                <w:color w:val="000000"/>
                <w:sz w:val="18"/>
                <w:szCs w:val="18"/>
              </w:rPr>
            </w:pPr>
            <w:r w:rsidRPr="002B5A44">
              <w:rPr>
                <w:rFonts w:ascii="Calibri" w:hAnsi="Calibri"/>
                <w:b/>
                <w:bCs/>
                <w:color w:val="000000"/>
                <w:sz w:val="18"/>
                <w:szCs w:val="18"/>
              </w:rPr>
              <w:t>G. Bienes Arqueológicos, Artísticos e Históricos</w:t>
            </w:r>
            <w:r w:rsidR="002E6460">
              <w:rPr>
                <w:rFonts w:ascii="Calibri" w:hAnsi="Calibri"/>
                <w:b/>
                <w:bCs/>
                <w:color w:val="000000"/>
                <w:sz w:val="18"/>
                <w:szCs w:val="18"/>
              </w:rPr>
              <w:t>:</w:t>
            </w:r>
          </w:p>
        </w:tc>
        <w:tc>
          <w:tcPr>
            <w:tcW w:w="2180" w:type="dxa"/>
            <w:tcBorders>
              <w:top w:val="nil"/>
              <w:left w:val="nil"/>
              <w:bottom w:val="nil"/>
              <w:right w:val="nil"/>
            </w:tcBorders>
            <w:shd w:val="clear" w:color="000000" w:fill="FFFFFF"/>
            <w:vAlign w:val="center"/>
            <w:hideMark/>
          </w:tcPr>
          <w:p w:rsidR="002B5A44" w:rsidRDefault="002B5A44">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2B5A44" w:rsidRDefault="002B5A44">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2B5A44" w:rsidRDefault="002B5A44">
            <w:pPr>
              <w:rPr>
                <w:rFonts w:ascii="Calibri" w:hAnsi="Calibri"/>
                <w:b/>
                <w:bCs/>
                <w:color w:val="000000"/>
                <w:sz w:val="18"/>
                <w:szCs w:val="18"/>
              </w:rPr>
            </w:pPr>
            <w:r>
              <w:rPr>
                <w:rFonts w:ascii="Calibri" w:hAnsi="Calibri"/>
                <w:b/>
                <w:bCs/>
                <w:color w:val="000000"/>
                <w:sz w:val="18"/>
                <w:szCs w:val="18"/>
              </w:rPr>
              <w:t> </w:t>
            </w:r>
          </w:p>
        </w:tc>
      </w:tr>
      <w:tr w:rsidR="002B5A44" w:rsidTr="002B5A44">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OBSERVACIÓN</w:t>
            </w:r>
          </w:p>
        </w:tc>
      </w:tr>
      <w:tr w:rsidR="002B5A44" w:rsidTr="002B5A44">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B5A44" w:rsidRDefault="002B5A44">
            <w:pPr>
              <w:rPr>
                <w:rFonts w:ascii="Calibri" w:hAnsi="Calibri"/>
                <w:color w:val="000000"/>
                <w:sz w:val="18"/>
                <w:szCs w:val="18"/>
              </w:rPr>
            </w:pPr>
            <w:r>
              <w:rPr>
                <w:rFonts w:ascii="Calibri" w:hAnsi="Calibri"/>
                <w:color w:val="000000"/>
                <w:sz w:val="18"/>
                <w:szCs w:val="18"/>
              </w:rPr>
              <w:t>Bienes Arqueológicos Muebles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5565F0" w:rsidRDefault="005565F0">
            <w:pPr>
              <w:jc w:val="right"/>
              <w:rPr>
                <w:rFonts w:ascii="Calibri" w:hAnsi="Calibri"/>
                <w:b/>
                <w:bCs/>
                <w:color w:val="000000"/>
                <w:sz w:val="18"/>
                <w:szCs w:val="18"/>
              </w:rPr>
            </w:pPr>
            <w:r>
              <w:rPr>
                <w:rFonts w:ascii="Calibri" w:hAnsi="Calibri"/>
                <w:b/>
                <w:bCs/>
                <w:color w:val="000000"/>
                <w:sz w:val="18"/>
                <w:szCs w:val="18"/>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r>
      <w:tr w:rsidR="002B5A44" w:rsidTr="002B5A44">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B5A44" w:rsidRDefault="002B5A44">
            <w:pPr>
              <w:rPr>
                <w:rFonts w:ascii="Calibri" w:hAnsi="Calibri"/>
                <w:color w:val="000000"/>
                <w:sz w:val="18"/>
                <w:szCs w:val="18"/>
              </w:rPr>
            </w:pPr>
            <w:r>
              <w:rPr>
                <w:rFonts w:ascii="Calibri" w:hAnsi="Calibri"/>
                <w:color w:val="000000"/>
                <w:sz w:val="18"/>
                <w:szCs w:val="18"/>
              </w:rPr>
              <w:t>Bienes Arqueológicos Inmuebles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2B5A44" w:rsidRDefault="002B5A44">
            <w:pPr>
              <w:jc w:val="right"/>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r>
      <w:tr w:rsidR="002B5A44" w:rsidTr="002B5A44">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B5A44" w:rsidRDefault="002B5A44">
            <w:pPr>
              <w:rPr>
                <w:rFonts w:ascii="Calibri" w:hAnsi="Calibri"/>
                <w:color w:val="000000"/>
                <w:sz w:val="18"/>
                <w:szCs w:val="18"/>
              </w:rPr>
            </w:pPr>
            <w:r>
              <w:rPr>
                <w:rFonts w:ascii="Calibri" w:hAnsi="Calibri"/>
                <w:color w:val="000000"/>
                <w:sz w:val="18"/>
                <w:szCs w:val="18"/>
              </w:rPr>
              <w:t>Bienes Arqueológicos Restos Humanos, de la Flora y de la Fauna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2B5A44" w:rsidRDefault="005565F0">
            <w:pPr>
              <w:jc w:val="right"/>
              <w:rPr>
                <w:rFonts w:ascii="Calibri" w:hAnsi="Calibri"/>
                <w:b/>
                <w:bCs/>
                <w:color w:val="000000"/>
                <w:sz w:val="18"/>
                <w:szCs w:val="18"/>
              </w:rPr>
            </w:pPr>
            <w:r>
              <w:rPr>
                <w:rFonts w:ascii="Calibri" w:hAnsi="Calibri"/>
                <w:b/>
                <w:bCs/>
                <w:color w:val="000000"/>
                <w:sz w:val="18"/>
                <w:szCs w:val="18"/>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r>
      <w:tr w:rsidR="002B5A44" w:rsidTr="002B5A44">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B5A44" w:rsidRDefault="002B5A44">
            <w:pPr>
              <w:rPr>
                <w:rFonts w:ascii="Calibri" w:hAnsi="Calibri"/>
                <w:color w:val="000000"/>
                <w:sz w:val="18"/>
                <w:szCs w:val="18"/>
              </w:rPr>
            </w:pPr>
            <w:r>
              <w:rPr>
                <w:rFonts w:ascii="Calibri" w:hAnsi="Calibri"/>
                <w:color w:val="000000"/>
                <w:sz w:val="18"/>
                <w:szCs w:val="18"/>
              </w:rPr>
              <w:t>Bienes Artísticos Muebles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2B5A44" w:rsidRDefault="005565F0">
            <w:pPr>
              <w:jc w:val="right"/>
              <w:rPr>
                <w:rFonts w:ascii="Calibri" w:hAnsi="Calibri"/>
                <w:b/>
                <w:bCs/>
                <w:color w:val="000000"/>
                <w:sz w:val="18"/>
                <w:szCs w:val="18"/>
              </w:rPr>
            </w:pPr>
            <w:r>
              <w:rPr>
                <w:rFonts w:ascii="Calibri" w:hAnsi="Calibri"/>
                <w:b/>
                <w:bCs/>
                <w:color w:val="000000"/>
                <w:sz w:val="18"/>
                <w:szCs w:val="18"/>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r>
      <w:tr w:rsidR="002B5A44" w:rsidTr="002B5A44">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B5A44" w:rsidRDefault="002B5A44">
            <w:pPr>
              <w:rPr>
                <w:rFonts w:ascii="Calibri" w:hAnsi="Calibri"/>
                <w:color w:val="000000"/>
                <w:sz w:val="18"/>
                <w:szCs w:val="18"/>
              </w:rPr>
            </w:pPr>
            <w:r>
              <w:rPr>
                <w:rFonts w:ascii="Calibri" w:hAnsi="Calibri"/>
                <w:color w:val="000000"/>
                <w:sz w:val="18"/>
                <w:szCs w:val="18"/>
              </w:rPr>
              <w:t>Bienes Artísticos Inmuebles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2B5A44" w:rsidRDefault="005565F0">
            <w:pPr>
              <w:jc w:val="right"/>
              <w:rPr>
                <w:rFonts w:ascii="Calibri" w:hAnsi="Calibri"/>
                <w:b/>
                <w:bCs/>
                <w:color w:val="000000"/>
                <w:sz w:val="18"/>
                <w:szCs w:val="18"/>
              </w:rPr>
            </w:pPr>
            <w:r>
              <w:rPr>
                <w:rFonts w:ascii="Calibri" w:hAnsi="Calibri"/>
                <w:b/>
                <w:bCs/>
                <w:color w:val="000000"/>
                <w:sz w:val="18"/>
                <w:szCs w:val="18"/>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r>
      <w:tr w:rsidR="002B5A44" w:rsidTr="002B5A44">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B5A44" w:rsidRDefault="002B5A44">
            <w:pPr>
              <w:rPr>
                <w:rFonts w:ascii="Calibri" w:hAnsi="Calibri"/>
                <w:color w:val="000000"/>
                <w:sz w:val="18"/>
                <w:szCs w:val="18"/>
              </w:rPr>
            </w:pPr>
            <w:r>
              <w:rPr>
                <w:rFonts w:ascii="Calibri" w:hAnsi="Calibri"/>
                <w:color w:val="000000"/>
                <w:sz w:val="18"/>
                <w:szCs w:val="18"/>
              </w:rPr>
              <w:t>Bienes Históricos Muebles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2B5A44" w:rsidRDefault="005565F0">
            <w:pPr>
              <w:jc w:val="right"/>
              <w:rPr>
                <w:rFonts w:ascii="Calibri" w:hAnsi="Calibri"/>
                <w:b/>
                <w:bCs/>
                <w:color w:val="000000"/>
                <w:sz w:val="18"/>
                <w:szCs w:val="18"/>
              </w:rPr>
            </w:pPr>
            <w:r>
              <w:rPr>
                <w:rFonts w:ascii="Calibri" w:hAnsi="Calibri"/>
                <w:b/>
                <w:bCs/>
                <w:color w:val="000000"/>
                <w:sz w:val="18"/>
                <w:szCs w:val="18"/>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r>
      <w:tr w:rsidR="002B5A44" w:rsidTr="002B5A44">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B5A44" w:rsidRDefault="002B5A44">
            <w:pPr>
              <w:rPr>
                <w:rFonts w:ascii="Calibri" w:hAnsi="Calibri"/>
                <w:color w:val="000000"/>
                <w:sz w:val="18"/>
                <w:szCs w:val="18"/>
              </w:rPr>
            </w:pPr>
            <w:r>
              <w:rPr>
                <w:rFonts w:ascii="Calibri" w:hAnsi="Calibri"/>
                <w:color w:val="000000"/>
                <w:sz w:val="18"/>
                <w:szCs w:val="18"/>
              </w:rPr>
              <w:t>Bienes Históricos Inmuebles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2B5A44" w:rsidRDefault="005565F0">
            <w:pPr>
              <w:jc w:val="right"/>
              <w:rPr>
                <w:rFonts w:ascii="Calibri" w:hAnsi="Calibri"/>
                <w:b/>
                <w:bCs/>
                <w:color w:val="000000"/>
                <w:sz w:val="18"/>
                <w:szCs w:val="18"/>
              </w:rPr>
            </w:pPr>
            <w:r>
              <w:rPr>
                <w:rFonts w:ascii="Calibri" w:hAnsi="Calibri"/>
                <w:b/>
                <w:bCs/>
                <w:color w:val="000000"/>
                <w:sz w:val="18"/>
                <w:szCs w:val="18"/>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r>
      <w:tr w:rsidR="002B5A44" w:rsidTr="002B5A44">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B5A44" w:rsidRDefault="002B5A44">
            <w:pPr>
              <w:rPr>
                <w:rFonts w:ascii="Calibri" w:hAnsi="Calibri"/>
                <w:color w:val="000000"/>
                <w:sz w:val="18"/>
                <w:szCs w:val="18"/>
              </w:rPr>
            </w:pPr>
            <w:r>
              <w:rPr>
                <w:rFonts w:ascii="Calibri" w:hAnsi="Calibri"/>
                <w:color w:val="000000"/>
                <w:sz w:val="18"/>
                <w:szCs w:val="18"/>
              </w:rPr>
              <w:t>Bienes Históricos Documentos y Expedientes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2B5A44" w:rsidRDefault="005565F0">
            <w:pPr>
              <w:jc w:val="right"/>
              <w:rPr>
                <w:rFonts w:ascii="Calibri" w:hAnsi="Calibri"/>
                <w:b/>
                <w:bCs/>
                <w:color w:val="000000"/>
                <w:sz w:val="18"/>
                <w:szCs w:val="18"/>
              </w:rPr>
            </w:pPr>
            <w:r>
              <w:rPr>
                <w:rFonts w:ascii="Calibri" w:hAnsi="Calibri"/>
                <w:b/>
                <w:bCs/>
                <w:color w:val="000000"/>
                <w:sz w:val="18"/>
                <w:szCs w:val="18"/>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r>
      <w:tr w:rsidR="002B5A44" w:rsidTr="002B5A44">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B5A44" w:rsidRDefault="002B5A44">
            <w:pPr>
              <w:rPr>
                <w:rFonts w:ascii="Calibri" w:hAnsi="Calibri"/>
                <w:color w:val="000000"/>
                <w:sz w:val="18"/>
                <w:szCs w:val="18"/>
              </w:rPr>
            </w:pPr>
            <w:r>
              <w:rPr>
                <w:rFonts w:ascii="Calibri" w:hAnsi="Calibri"/>
                <w:color w:val="000000"/>
                <w:sz w:val="18"/>
                <w:szCs w:val="18"/>
              </w:rPr>
              <w:t>Bienes Históricos Colecciones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2B5A44" w:rsidRDefault="005565F0">
            <w:pPr>
              <w:jc w:val="right"/>
              <w:rPr>
                <w:rFonts w:ascii="Calibri" w:hAnsi="Calibri"/>
                <w:b/>
                <w:bCs/>
                <w:color w:val="000000"/>
                <w:sz w:val="18"/>
                <w:szCs w:val="18"/>
              </w:rPr>
            </w:pPr>
            <w:r>
              <w:rPr>
                <w:rFonts w:ascii="Calibri" w:hAnsi="Calibri"/>
                <w:b/>
                <w:bCs/>
                <w:color w:val="000000"/>
                <w:sz w:val="18"/>
                <w:szCs w:val="18"/>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r>
    </w:tbl>
    <w:p w:rsidR="002B5A44" w:rsidRDefault="002B5A44" w:rsidP="000B0AAA">
      <w:pPr>
        <w:spacing w:before="80" w:line="250" w:lineRule="exact"/>
        <w:ind w:left="709"/>
        <w:jc w:val="both"/>
        <w:rPr>
          <w:rFonts w:ascii="Arial" w:eastAsia="Calibri" w:hAnsi="Arial" w:cs="Arial"/>
          <w:spacing w:val="-1"/>
          <w:sz w:val="17"/>
          <w:szCs w:val="17"/>
        </w:rPr>
      </w:pPr>
    </w:p>
    <w:p w:rsidR="002E6460" w:rsidRDefault="002B5A44" w:rsidP="000B0AAA">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t>Por último, se hace referencia a las otras cuentas de orden</w:t>
      </w:r>
      <w:r w:rsidR="002E6460">
        <w:rPr>
          <w:rFonts w:ascii="Arial" w:eastAsia="Calibri" w:hAnsi="Arial" w:cs="Arial"/>
          <w:spacing w:val="-1"/>
          <w:sz w:val="17"/>
          <w:szCs w:val="17"/>
        </w:rPr>
        <w:t xml:space="preserve"> contables:</w:t>
      </w:r>
    </w:p>
    <w:p w:rsidR="005760D4" w:rsidRDefault="005760D4" w:rsidP="002E6460">
      <w:pPr>
        <w:autoSpaceDE w:val="0"/>
        <w:autoSpaceDN w:val="0"/>
        <w:adjustRightInd w:val="0"/>
        <w:spacing w:before="240" w:after="120"/>
        <w:jc w:val="center"/>
        <w:rPr>
          <w:rFonts w:ascii="Arial" w:eastAsia="Calibri" w:hAnsi="Arial" w:cs="Arial"/>
          <w:b/>
          <w:spacing w:val="-1"/>
          <w:sz w:val="17"/>
          <w:szCs w:val="17"/>
        </w:rPr>
      </w:pPr>
    </w:p>
    <w:p w:rsidR="002E6460" w:rsidRPr="002D70DA" w:rsidRDefault="002E6460" w:rsidP="002E6460">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1440" w:type="dxa"/>
        <w:jc w:val="center"/>
        <w:tblCellMar>
          <w:left w:w="70" w:type="dxa"/>
          <w:right w:w="70" w:type="dxa"/>
        </w:tblCellMar>
        <w:tblLook w:val="04A0"/>
      </w:tblPr>
      <w:tblGrid>
        <w:gridCol w:w="4900"/>
        <w:gridCol w:w="2180"/>
        <w:gridCol w:w="2180"/>
        <w:gridCol w:w="2180"/>
      </w:tblGrid>
      <w:tr w:rsidR="002E6460" w:rsidTr="002E6460">
        <w:trPr>
          <w:trHeight w:val="240"/>
          <w:jc w:val="center"/>
        </w:trPr>
        <w:tc>
          <w:tcPr>
            <w:tcW w:w="4900" w:type="dxa"/>
            <w:tcBorders>
              <w:top w:val="nil"/>
              <w:left w:val="nil"/>
              <w:bottom w:val="nil"/>
              <w:right w:val="nil"/>
            </w:tcBorders>
            <w:shd w:val="clear" w:color="000000" w:fill="FFFFFF"/>
            <w:vAlign w:val="center"/>
            <w:hideMark/>
          </w:tcPr>
          <w:p w:rsidR="002E6460" w:rsidRDefault="002E6460">
            <w:pPr>
              <w:rPr>
                <w:rFonts w:ascii="Calibri" w:hAnsi="Calibri"/>
                <w:b/>
                <w:bCs/>
                <w:color w:val="000000"/>
                <w:sz w:val="18"/>
                <w:szCs w:val="18"/>
              </w:rPr>
            </w:pPr>
            <w:r w:rsidRPr="002E6460">
              <w:rPr>
                <w:rFonts w:ascii="Calibri" w:hAnsi="Calibri"/>
                <w:b/>
                <w:bCs/>
                <w:color w:val="000000"/>
                <w:sz w:val="18"/>
                <w:szCs w:val="18"/>
              </w:rPr>
              <w:t>H. Otras Cuentas de Orden</w:t>
            </w:r>
            <w:r>
              <w:rPr>
                <w:rFonts w:ascii="Calibri" w:hAnsi="Calibri"/>
                <w:b/>
                <w:bCs/>
                <w:color w:val="000000"/>
                <w:sz w:val="18"/>
                <w:szCs w:val="18"/>
              </w:rPr>
              <w:t>:</w:t>
            </w:r>
          </w:p>
        </w:tc>
        <w:tc>
          <w:tcPr>
            <w:tcW w:w="2180" w:type="dxa"/>
            <w:tcBorders>
              <w:top w:val="nil"/>
              <w:left w:val="nil"/>
              <w:bottom w:val="nil"/>
              <w:right w:val="nil"/>
            </w:tcBorders>
            <w:shd w:val="clear" w:color="000000" w:fill="FFFFFF"/>
            <w:vAlign w:val="center"/>
            <w:hideMark/>
          </w:tcPr>
          <w:p w:rsidR="002E6460" w:rsidRDefault="002E6460">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2E6460" w:rsidRDefault="002E6460">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2E6460" w:rsidRDefault="002E6460">
            <w:pPr>
              <w:rPr>
                <w:rFonts w:ascii="Calibri" w:hAnsi="Calibri"/>
                <w:b/>
                <w:bCs/>
                <w:color w:val="000000"/>
                <w:sz w:val="18"/>
                <w:szCs w:val="18"/>
              </w:rPr>
            </w:pPr>
            <w:r>
              <w:rPr>
                <w:rFonts w:ascii="Calibri" w:hAnsi="Calibri"/>
                <w:b/>
                <w:bCs/>
                <w:color w:val="000000"/>
                <w:sz w:val="18"/>
                <w:szCs w:val="18"/>
              </w:rPr>
              <w:t> </w:t>
            </w:r>
          </w:p>
        </w:tc>
      </w:tr>
      <w:tr w:rsidR="002E6460" w:rsidTr="002E6460">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E6460" w:rsidRDefault="002E6460">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E6460" w:rsidRDefault="002E6460">
            <w:pPr>
              <w:jc w:val="center"/>
              <w:rPr>
                <w:rFonts w:ascii="Calibri" w:hAnsi="Calibri"/>
                <w:b/>
                <w:bCs/>
                <w:color w:val="000000"/>
                <w:sz w:val="18"/>
                <w:szCs w:val="18"/>
              </w:rPr>
            </w:pPr>
            <w:r>
              <w:rPr>
                <w:rFonts w:ascii="Calibri" w:hAnsi="Calibri"/>
                <w:b/>
                <w:bCs/>
                <w:color w:val="000000"/>
                <w:sz w:val="18"/>
                <w:szCs w:val="18"/>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E6460" w:rsidRDefault="002E6460">
            <w:pPr>
              <w:jc w:val="center"/>
              <w:rPr>
                <w:rFonts w:ascii="Calibri" w:hAnsi="Calibri"/>
                <w:b/>
                <w:bCs/>
                <w:color w:val="000000"/>
                <w:sz w:val="18"/>
                <w:szCs w:val="18"/>
              </w:rPr>
            </w:pPr>
            <w:r>
              <w:rPr>
                <w:rFonts w:ascii="Calibri" w:hAnsi="Calibri"/>
                <w:b/>
                <w:bCs/>
                <w:color w:val="000000"/>
                <w:sz w:val="18"/>
                <w:szCs w:val="18"/>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E6460" w:rsidRDefault="002E6460">
            <w:pPr>
              <w:jc w:val="center"/>
              <w:rPr>
                <w:rFonts w:ascii="Calibri" w:hAnsi="Calibri"/>
                <w:b/>
                <w:bCs/>
                <w:color w:val="000000"/>
                <w:sz w:val="18"/>
                <w:szCs w:val="18"/>
              </w:rPr>
            </w:pPr>
            <w:r>
              <w:rPr>
                <w:rFonts w:ascii="Calibri" w:hAnsi="Calibri"/>
                <w:b/>
                <w:bCs/>
                <w:color w:val="000000"/>
                <w:sz w:val="18"/>
                <w:szCs w:val="18"/>
              </w:rPr>
              <w:t>OBSERVACIÓN</w:t>
            </w:r>
          </w:p>
        </w:tc>
      </w:tr>
      <w:tr w:rsidR="002E6460" w:rsidTr="002E6460">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E6460" w:rsidRDefault="002E6460">
            <w:pPr>
              <w:rPr>
                <w:rFonts w:ascii="Calibri" w:hAnsi="Calibri"/>
                <w:color w:val="000000"/>
                <w:sz w:val="18"/>
                <w:szCs w:val="18"/>
              </w:rPr>
            </w:pPr>
            <w:r>
              <w:rPr>
                <w:rFonts w:ascii="Calibri" w:hAnsi="Calibri"/>
                <w:color w:val="000000"/>
                <w:sz w:val="18"/>
                <w:szCs w:val="18"/>
              </w:rPr>
              <w:t>Control y Seguimiento</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E6460" w:rsidRDefault="002E6460">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hideMark/>
          </w:tcPr>
          <w:p w:rsidR="002E6460" w:rsidRDefault="002E6460">
            <w:pPr>
              <w:jc w:val="right"/>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E6460" w:rsidRDefault="002E6460">
            <w:pPr>
              <w:jc w:val="center"/>
              <w:rPr>
                <w:rFonts w:ascii="Calibri" w:hAnsi="Calibri"/>
                <w:b/>
                <w:bCs/>
                <w:color w:val="000000"/>
                <w:sz w:val="18"/>
                <w:szCs w:val="18"/>
              </w:rPr>
            </w:pPr>
            <w:r>
              <w:rPr>
                <w:rFonts w:ascii="Calibri" w:hAnsi="Calibri"/>
                <w:b/>
                <w:bCs/>
                <w:color w:val="000000"/>
                <w:sz w:val="18"/>
                <w:szCs w:val="18"/>
              </w:rPr>
              <w:t> </w:t>
            </w:r>
          </w:p>
        </w:tc>
      </w:tr>
    </w:tbl>
    <w:p w:rsidR="002E6460" w:rsidRDefault="002E6460" w:rsidP="000B0AAA">
      <w:pPr>
        <w:spacing w:before="80" w:line="250" w:lineRule="exact"/>
        <w:ind w:left="709"/>
        <w:jc w:val="both"/>
        <w:rPr>
          <w:rFonts w:ascii="Arial" w:eastAsia="Calibri" w:hAnsi="Arial" w:cs="Arial"/>
          <w:spacing w:val="-1"/>
          <w:sz w:val="17"/>
          <w:szCs w:val="17"/>
        </w:rPr>
      </w:pPr>
    </w:p>
    <w:p w:rsidR="00A11F66" w:rsidRPr="002D70DA" w:rsidRDefault="00A11F66" w:rsidP="00A11F66">
      <w:pPr>
        <w:autoSpaceDE w:val="0"/>
        <w:autoSpaceDN w:val="0"/>
        <w:adjustRightInd w:val="0"/>
        <w:spacing w:before="240" w:after="120"/>
        <w:jc w:val="both"/>
        <w:rPr>
          <w:rFonts w:ascii="Arial" w:hAnsi="Arial" w:cs="Arial"/>
          <w:b/>
          <w:sz w:val="17"/>
          <w:szCs w:val="17"/>
        </w:rPr>
      </w:pPr>
      <w:r>
        <w:rPr>
          <w:rFonts w:ascii="Arial" w:hAnsi="Arial" w:cs="Arial"/>
          <w:b/>
          <w:sz w:val="17"/>
          <w:szCs w:val="17"/>
        </w:rPr>
        <w:t xml:space="preserve">Cuentas de orden </w:t>
      </w:r>
      <w:r w:rsidRPr="00A11F66">
        <w:rPr>
          <w:rFonts w:ascii="Arial" w:hAnsi="Arial" w:cs="Arial"/>
          <w:b/>
          <w:sz w:val="17"/>
          <w:szCs w:val="17"/>
        </w:rPr>
        <w:t>presupuestario</w:t>
      </w:r>
    </w:p>
    <w:p w:rsidR="00A11F66" w:rsidRDefault="00C17CE0" w:rsidP="00A11F66">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t xml:space="preserve">Se informa del monto </w:t>
      </w:r>
      <w:r w:rsidRPr="002D70DA">
        <w:rPr>
          <w:rFonts w:ascii="Arial" w:eastAsia="Calibri" w:hAnsi="Arial" w:cs="Arial"/>
          <w:spacing w:val="-1"/>
          <w:sz w:val="17"/>
          <w:szCs w:val="17"/>
        </w:rPr>
        <w:t xml:space="preserve">al 31 de diciembre del </w:t>
      </w:r>
      <w:r w:rsidR="0001648C">
        <w:rPr>
          <w:rFonts w:ascii="Arial" w:eastAsia="Calibri" w:hAnsi="Arial" w:cs="Arial"/>
          <w:spacing w:val="-1"/>
          <w:sz w:val="17"/>
          <w:szCs w:val="17"/>
        </w:rPr>
        <w:t>2017</w:t>
      </w:r>
      <w:r>
        <w:rPr>
          <w:rFonts w:ascii="Arial" w:eastAsia="Calibri" w:hAnsi="Arial" w:cs="Arial"/>
          <w:spacing w:val="-1"/>
          <w:sz w:val="17"/>
          <w:szCs w:val="17"/>
        </w:rPr>
        <w:t xml:space="preserve"> de las cuentas de orden presupuestario</w:t>
      </w:r>
      <w:r w:rsidR="00A11F66">
        <w:rPr>
          <w:rFonts w:ascii="Arial" w:eastAsia="Calibri" w:hAnsi="Arial" w:cs="Arial"/>
          <w:spacing w:val="-1"/>
          <w:sz w:val="17"/>
          <w:szCs w:val="17"/>
        </w:rPr>
        <w:t>:</w:t>
      </w:r>
    </w:p>
    <w:p w:rsidR="00C17CE0" w:rsidRPr="002D70DA" w:rsidRDefault="00C17CE0" w:rsidP="00C17CE0">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tblPr>
      <w:tblGrid>
        <w:gridCol w:w="4900"/>
        <w:gridCol w:w="2180"/>
        <w:gridCol w:w="2180"/>
      </w:tblGrid>
      <w:tr w:rsidR="00C17CE0" w:rsidTr="00C17CE0">
        <w:trPr>
          <w:trHeight w:val="240"/>
          <w:jc w:val="center"/>
        </w:trPr>
        <w:tc>
          <w:tcPr>
            <w:tcW w:w="4900" w:type="dxa"/>
            <w:tcBorders>
              <w:top w:val="nil"/>
              <w:left w:val="nil"/>
              <w:bottom w:val="nil"/>
              <w:right w:val="nil"/>
            </w:tcBorders>
            <w:shd w:val="clear" w:color="000000" w:fill="FFFFFF"/>
            <w:vAlign w:val="center"/>
            <w:hideMark/>
          </w:tcPr>
          <w:p w:rsidR="00C17CE0" w:rsidRDefault="00C17CE0">
            <w:pPr>
              <w:rPr>
                <w:rFonts w:ascii="Calibri" w:hAnsi="Calibri"/>
                <w:b/>
                <w:bCs/>
                <w:color w:val="000000"/>
                <w:sz w:val="18"/>
                <w:szCs w:val="18"/>
              </w:rPr>
            </w:pPr>
            <w:r w:rsidRPr="00C17CE0">
              <w:rPr>
                <w:rFonts w:ascii="Calibri" w:hAnsi="Calibri"/>
                <w:b/>
                <w:bCs/>
                <w:color w:val="000000"/>
                <w:sz w:val="18"/>
                <w:szCs w:val="18"/>
              </w:rPr>
              <w:t>A. Ingresos:</w:t>
            </w:r>
          </w:p>
        </w:tc>
        <w:tc>
          <w:tcPr>
            <w:tcW w:w="2180" w:type="dxa"/>
            <w:tcBorders>
              <w:top w:val="nil"/>
              <w:left w:val="nil"/>
              <w:bottom w:val="nil"/>
              <w:right w:val="nil"/>
            </w:tcBorders>
            <w:shd w:val="clear" w:color="000000" w:fill="FFFFFF"/>
            <w:vAlign w:val="center"/>
            <w:hideMark/>
          </w:tcPr>
          <w:p w:rsidR="00C17CE0" w:rsidRDefault="00C17CE0">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C17CE0" w:rsidRDefault="00C17CE0">
            <w:pPr>
              <w:rPr>
                <w:rFonts w:ascii="Calibri" w:hAnsi="Calibri"/>
                <w:b/>
                <w:bCs/>
                <w:color w:val="000000"/>
                <w:sz w:val="18"/>
                <w:szCs w:val="18"/>
              </w:rPr>
            </w:pPr>
            <w:r>
              <w:rPr>
                <w:rFonts w:ascii="Calibri" w:hAnsi="Calibri"/>
                <w:b/>
                <w:bCs/>
                <w:color w:val="000000"/>
                <w:sz w:val="18"/>
                <w:szCs w:val="18"/>
              </w:rPr>
              <w:t> </w:t>
            </w:r>
          </w:p>
        </w:tc>
      </w:tr>
      <w:tr w:rsidR="00C17CE0" w:rsidTr="00C17CE0">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C17CE0" w:rsidRDefault="00C17CE0">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C17CE0" w:rsidRDefault="00C17CE0">
            <w:pPr>
              <w:jc w:val="center"/>
              <w:rPr>
                <w:rFonts w:ascii="Calibri" w:hAnsi="Calibri"/>
                <w:b/>
                <w:bCs/>
                <w:color w:val="000000"/>
                <w:sz w:val="18"/>
                <w:szCs w:val="18"/>
              </w:rPr>
            </w:pPr>
            <w:r>
              <w:rPr>
                <w:rFonts w:ascii="Calibri" w:hAnsi="Calibri"/>
                <w:b/>
                <w:bCs/>
                <w:color w:val="000000"/>
                <w:sz w:val="18"/>
                <w:szCs w:val="18"/>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C17CE0" w:rsidRDefault="00C17CE0">
            <w:pPr>
              <w:jc w:val="center"/>
              <w:rPr>
                <w:rFonts w:ascii="Calibri" w:hAnsi="Calibri"/>
                <w:b/>
                <w:bCs/>
                <w:color w:val="000000"/>
                <w:sz w:val="18"/>
                <w:szCs w:val="18"/>
              </w:rPr>
            </w:pPr>
            <w:r>
              <w:rPr>
                <w:rFonts w:ascii="Calibri" w:hAnsi="Calibri"/>
                <w:b/>
                <w:bCs/>
                <w:color w:val="000000"/>
                <w:sz w:val="18"/>
                <w:szCs w:val="18"/>
              </w:rPr>
              <w:t>OBSERVACIÓN</w:t>
            </w:r>
          </w:p>
        </w:tc>
      </w:tr>
      <w:tr w:rsidR="005565F0" w:rsidTr="00C17CE0">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5565F0" w:rsidRDefault="005565F0">
            <w:pPr>
              <w:rPr>
                <w:rFonts w:ascii="Calibri" w:hAnsi="Calibri"/>
                <w:color w:val="000000"/>
                <w:sz w:val="18"/>
                <w:szCs w:val="18"/>
              </w:rPr>
            </w:pPr>
            <w:r>
              <w:rPr>
                <w:rFonts w:ascii="Calibri" w:hAnsi="Calibri"/>
                <w:color w:val="000000"/>
                <w:sz w:val="18"/>
                <w:szCs w:val="18"/>
              </w:rPr>
              <w:t>Ley de Ingresos Estimada</w:t>
            </w:r>
          </w:p>
        </w:tc>
        <w:tc>
          <w:tcPr>
            <w:tcW w:w="2180" w:type="dxa"/>
            <w:tcBorders>
              <w:top w:val="nil"/>
              <w:left w:val="nil"/>
              <w:bottom w:val="single" w:sz="4" w:space="0" w:color="auto"/>
              <w:right w:val="single" w:sz="4" w:space="0" w:color="auto"/>
            </w:tcBorders>
            <w:shd w:val="clear" w:color="000000" w:fill="FFFFFF"/>
            <w:vAlign w:val="center"/>
          </w:tcPr>
          <w:p w:rsidR="005565F0" w:rsidRDefault="005565F0" w:rsidP="00525821">
            <w:pPr>
              <w:jc w:val="right"/>
              <w:rPr>
                <w:rFonts w:ascii="Calibri" w:hAnsi="Calibri"/>
                <w:b/>
                <w:bCs/>
                <w:color w:val="000000"/>
                <w:sz w:val="18"/>
                <w:szCs w:val="18"/>
              </w:rPr>
            </w:pPr>
            <w:r>
              <w:rPr>
                <w:rFonts w:ascii="Calibri" w:hAnsi="Calibri"/>
                <w:b/>
                <w:bCs/>
                <w:color w:val="000000"/>
                <w:sz w:val="18"/>
                <w:szCs w:val="18"/>
              </w:rPr>
              <w:t>-200,294,065</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565F0" w:rsidRDefault="005565F0">
            <w:pPr>
              <w:jc w:val="center"/>
              <w:rPr>
                <w:rFonts w:ascii="Calibri" w:hAnsi="Calibri"/>
                <w:b/>
                <w:bCs/>
                <w:color w:val="000000"/>
                <w:sz w:val="18"/>
                <w:szCs w:val="18"/>
              </w:rPr>
            </w:pPr>
            <w:r>
              <w:rPr>
                <w:rFonts w:ascii="Calibri" w:hAnsi="Calibri"/>
                <w:b/>
                <w:bCs/>
                <w:color w:val="000000"/>
                <w:sz w:val="18"/>
                <w:szCs w:val="18"/>
              </w:rPr>
              <w:t> </w:t>
            </w:r>
          </w:p>
        </w:tc>
      </w:tr>
      <w:tr w:rsidR="005565F0" w:rsidTr="00C17CE0">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5565F0" w:rsidRDefault="005565F0">
            <w:pPr>
              <w:rPr>
                <w:rFonts w:ascii="Calibri" w:hAnsi="Calibri"/>
                <w:color w:val="000000"/>
                <w:sz w:val="18"/>
                <w:szCs w:val="18"/>
              </w:rPr>
            </w:pPr>
            <w:r>
              <w:rPr>
                <w:rFonts w:ascii="Calibri" w:hAnsi="Calibri"/>
                <w:color w:val="000000"/>
                <w:sz w:val="18"/>
                <w:szCs w:val="18"/>
              </w:rPr>
              <w:t>Ley de Ingresos por Ejecutar</w:t>
            </w:r>
          </w:p>
        </w:tc>
        <w:tc>
          <w:tcPr>
            <w:tcW w:w="2180" w:type="dxa"/>
            <w:tcBorders>
              <w:top w:val="nil"/>
              <w:left w:val="nil"/>
              <w:bottom w:val="single" w:sz="4" w:space="0" w:color="auto"/>
              <w:right w:val="single" w:sz="4" w:space="0" w:color="auto"/>
            </w:tcBorders>
            <w:shd w:val="clear" w:color="000000" w:fill="FFFFFF"/>
            <w:vAlign w:val="center"/>
          </w:tcPr>
          <w:p w:rsidR="005565F0" w:rsidRDefault="005565F0" w:rsidP="00525821">
            <w:pPr>
              <w:jc w:val="right"/>
              <w:rPr>
                <w:rFonts w:ascii="Calibri" w:hAnsi="Calibri"/>
                <w:b/>
                <w:bCs/>
                <w:color w:val="000000"/>
                <w:sz w:val="18"/>
                <w:szCs w:val="18"/>
              </w:rPr>
            </w:pPr>
            <w:r>
              <w:rPr>
                <w:rFonts w:ascii="Calibri" w:hAnsi="Calibri"/>
                <w:b/>
                <w:bCs/>
                <w:color w:val="000000"/>
                <w:sz w:val="18"/>
                <w:szCs w:val="18"/>
              </w:rPr>
              <w:t>1,439,035,877</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565F0" w:rsidRDefault="005565F0">
            <w:pPr>
              <w:jc w:val="center"/>
              <w:rPr>
                <w:rFonts w:ascii="Calibri" w:hAnsi="Calibri"/>
                <w:b/>
                <w:bCs/>
                <w:color w:val="000000"/>
                <w:sz w:val="18"/>
                <w:szCs w:val="18"/>
              </w:rPr>
            </w:pPr>
            <w:r>
              <w:rPr>
                <w:rFonts w:ascii="Calibri" w:hAnsi="Calibri"/>
                <w:b/>
                <w:bCs/>
                <w:color w:val="000000"/>
                <w:sz w:val="18"/>
                <w:szCs w:val="18"/>
              </w:rPr>
              <w:t> </w:t>
            </w:r>
          </w:p>
        </w:tc>
      </w:tr>
      <w:tr w:rsidR="005565F0" w:rsidTr="00C17CE0">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5565F0" w:rsidRDefault="005565F0">
            <w:pPr>
              <w:rPr>
                <w:rFonts w:ascii="Calibri" w:hAnsi="Calibri"/>
                <w:color w:val="000000"/>
                <w:sz w:val="18"/>
                <w:szCs w:val="18"/>
              </w:rPr>
            </w:pPr>
            <w:r>
              <w:rPr>
                <w:rFonts w:ascii="Calibri" w:hAnsi="Calibri"/>
                <w:color w:val="000000"/>
                <w:sz w:val="18"/>
                <w:szCs w:val="18"/>
              </w:rPr>
              <w:t>Modificaciones a la Ley de Ingresos Estimada</w:t>
            </w:r>
          </w:p>
        </w:tc>
        <w:tc>
          <w:tcPr>
            <w:tcW w:w="2180" w:type="dxa"/>
            <w:tcBorders>
              <w:top w:val="nil"/>
              <w:left w:val="nil"/>
              <w:bottom w:val="single" w:sz="4" w:space="0" w:color="auto"/>
              <w:right w:val="single" w:sz="4" w:space="0" w:color="auto"/>
            </w:tcBorders>
            <w:shd w:val="clear" w:color="000000" w:fill="FFFFFF"/>
            <w:vAlign w:val="center"/>
          </w:tcPr>
          <w:p w:rsidR="005565F0" w:rsidRDefault="005565F0" w:rsidP="00525821">
            <w:pPr>
              <w:jc w:val="right"/>
              <w:rPr>
                <w:rFonts w:ascii="Calibri" w:hAnsi="Calibri"/>
                <w:b/>
                <w:bCs/>
                <w:color w:val="000000"/>
                <w:sz w:val="18"/>
                <w:szCs w:val="18"/>
              </w:rPr>
            </w:pPr>
            <w:r>
              <w:rPr>
                <w:rFonts w:ascii="Calibri" w:hAnsi="Calibri"/>
                <w:b/>
                <w:bCs/>
                <w:color w:val="000000"/>
                <w:sz w:val="18"/>
                <w:szCs w:val="18"/>
              </w:rPr>
              <w:t>-3,062,328,264</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565F0" w:rsidRDefault="005565F0">
            <w:pPr>
              <w:jc w:val="center"/>
              <w:rPr>
                <w:rFonts w:ascii="Calibri" w:hAnsi="Calibri"/>
                <w:b/>
                <w:bCs/>
                <w:color w:val="000000"/>
                <w:sz w:val="18"/>
                <w:szCs w:val="18"/>
              </w:rPr>
            </w:pPr>
            <w:r>
              <w:rPr>
                <w:rFonts w:ascii="Calibri" w:hAnsi="Calibri"/>
                <w:b/>
                <w:bCs/>
                <w:color w:val="000000"/>
                <w:sz w:val="18"/>
                <w:szCs w:val="18"/>
              </w:rPr>
              <w:t> </w:t>
            </w:r>
          </w:p>
        </w:tc>
      </w:tr>
      <w:tr w:rsidR="005565F0" w:rsidTr="00C17CE0">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5565F0" w:rsidRDefault="005565F0">
            <w:pPr>
              <w:rPr>
                <w:rFonts w:ascii="Calibri" w:hAnsi="Calibri"/>
                <w:color w:val="000000"/>
                <w:sz w:val="18"/>
                <w:szCs w:val="18"/>
              </w:rPr>
            </w:pPr>
            <w:r>
              <w:rPr>
                <w:rFonts w:ascii="Calibri" w:hAnsi="Calibri"/>
                <w:color w:val="000000"/>
                <w:sz w:val="18"/>
                <w:szCs w:val="18"/>
              </w:rPr>
              <w:t>Ley de Ingresos Devengada</w:t>
            </w:r>
          </w:p>
        </w:tc>
        <w:tc>
          <w:tcPr>
            <w:tcW w:w="2180" w:type="dxa"/>
            <w:tcBorders>
              <w:top w:val="nil"/>
              <w:left w:val="nil"/>
              <w:bottom w:val="single" w:sz="4" w:space="0" w:color="auto"/>
              <w:right w:val="single" w:sz="4" w:space="0" w:color="auto"/>
            </w:tcBorders>
            <w:shd w:val="clear" w:color="000000" w:fill="FFFFFF"/>
            <w:vAlign w:val="center"/>
          </w:tcPr>
          <w:p w:rsidR="005565F0" w:rsidRDefault="005565F0" w:rsidP="00525821">
            <w:pPr>
              <w:jc w:val="right"/>
              <w:rPr>
                <w:rFonts w:ascii="Calibri" w:hAnsi="Calibri"/>
                <w:b/>
                <w:bCs/>
                <w:color w:val="000000"/>
                <w:sz w:val="18"/>
                <w:szCs w:val="18"/>
              </w:rPr>
            </w:pPr>
            <w:r>
              <w:rPr>
                <w:rFonts w:ascii="Calibri" w:hAnsi="Calibri"/>
                <w:b/>
                <w:bCs/>
                <w:color w:val="000000"/>
                <w:sz w:val="18"/>
                <w:szCs w:val="18"/>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565F0" w:rsidRDefault="005565F0">
            <w:pPr>
              <w:jc w:val="center"/>
              <w:rPr>
                <w:rFonts w:ascii="Calibri" w:hAnsi="Calibri"/>
                <w:b/>
                <w:bCs/>
                <w:color w:val="000000"/>
                <w:sz w:val="18"/>
                <w:szCs w:val="18"/>
              </w:rPr>
            </w:pPr>
            <w:r>
              <w:rPr>
                <w:rFonts w:ascii="Calibri" w:hAnsi="Calibri"/>
                <w:b/>
                <w:bCs/>
                <w:color w:val="000000"/>
                <w:sz w:val="18"/>
                <w:szCs w:val="18"/>
              </w:rPr>
              <w:t> </w:t>
            </w:r>
          </w:p>
        </w:tc>
      </w:tr>
      <w:tr w:rsidR="005565F0" w:rsidTr="00C17CE0">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5565F0" w:rsidRDefault="005565F0">
            <w:pPr>
              <w:rPr>
                <w:rFonts w:ascii="Calibri" w:hAnsi="Calibri"/>
                <w:color w:val="000000"/>
                <w:sz w:val="18"/>
                <w:szCs w:val="18"/>
              </w:rPr>
            </w:pPr>
            <w:r>
              <w:rPr>
                <w:rFonts w:ascii="Calibri" w:hAnsi="Calibri"/>
                <w:color w:val="000000"/>
                <w:sz w:val="18"/>
                <w:szCs w:val="18"/>
              </w:rPr>
              <w:t>Ley de Ingresos Recaudada</w:t>
            </w:r>
          </w:p>
        </w:tc>
        <w:tc>
          <w:tcPr>
            <w:tcW w:w="2180" w:type="dxa"/>
            <w:tcBorders>
              <w:top w:val="nil"/>
              <w:left w:val="nil"/>
              <w:bottom w:val="single" w:sz="4" w:space="0" w:color="auto"/>
              <w:right w:val="single" w:sz="4" w:space="0" w:color="auto"/>
            </w:tcBorders>
            <w:shd w:val="clear" w:color="000000" w:fill="FFFFFF"/>
            <w:vAlign w:val="center"/>
          </w:tcPr>
          <w:p w:rsidR="005565F0" w:rsidRDefault="005565F0" w:rsidP="00525821">
            <w:pPr>
              <w:jc w:val="right"/>
              <w:rPr>
                <w:rFonts w:ascii="Calibri" w:hAnsi="Calibri"/>
                <w:b/>
                <w:bCs/>
                <w:color w:val="000000"/>
                <w:sz w:val="18"/>
                <w:szCs w:val="18"/>
              </w:rPr>
            </w:pPr>
            <w:r>
              <w:rPr>
                <w:rFonts w:ascii="Calibri" w:hAnsi="Calibri"/>
                <w:b/>
                <w:bCs/>
                <w:color w:val="000000"/>
                <w:sz w:val="18"/>
                <w:szCs w:val="18"/>
              </w:rPr>
              <w:t>1,823,586,452</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565F0" w:rsidRDefault="005565F0">
            <w:pPr>
              <w:jc w:val="center"/>
              <w:rPr>
                <w:rFonts w:ascii="Calibri" w:hAnsi="Calibri"/>
                <w:b/>
                <w:bCs/>
                <w:color w:val="000000"/>
                <w:sz w:val="18"/>
                <w:szCs w:val="18"/>
              </w:rPr>
            </w:pPr>
            <w:r>
              <w:rPr>
                <w:rFonts w:ascii="Calibri" w:hAnsi="Calibri"/>
                <w:b/>
                <w:bCs/>
                <w:color w:val="000000"/>
                <w:sz w:val="18"/>
                <w:szCs w:val="18"/>
              </w:rPr>
              <w:t> </w:t>
            </w:r>
          </w:p>
        </w:tc>
      </w:tr>
      <w:tr w:rsidR="005565F0" w:rsidTr="00C17CE0">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5565F0" w:rsidRDefault="005565F0" w:rsidP="00C17CE0">
            <w:pPr>
              <w:jc w:val="center"/>
              <w:rPr>
                <w:rFonts w:ascii="Calibri" w:hAnsi="Calibri"/>
                <w:b/>
                <w:bCs/>
                <w:color w:val="000000"/>
                <w:sz w:val="18"/>
                <w:szCs w:val="18"/>
              </w:rPr>
            </w:pPr>
            <w:r>
              <w:rPr>
                <w:rFonts w:ascii="Calibri" w:hAnsi="Calibri"/>
                <w:b/>
                <w:bCs/>
                <w:color w:val="000000"/>
                <w:sz w:val="18"/>
                <w:szCs w:val="18"/>
              </w:rPr>
              <w:t>Total</w:t>
            </w:r>
          </w:p>
        </w:tc>
        <w:tc>
          <w:tcPr>
            <w:tcW w:w="2180" w:type="dxa"/>
            <w:tcBorders>
              <w:top w:val="nil"/>
              <w:left w:val="nil"/>
              <w:bottom w:val="single" w:sz="4" w:space="0" w:color="auto"/>
              <w:right w:val="single" w:sz="4" w:space="0" w:color="auto"/>
            </w:tcBorders>
            <w:shd w:val="clear" w:color="000000" w:fill="FFFFFF"/>
            <w:vAlign w:val="center"/>
            <w:hideMark/>
          </w:tcPr>
          <w:p w:rsidR="005565F0" w:rsidRPr="002D70DA" w:rsidRDefault="00A5432E" w:rsidP="00C17CE0">
            <w:pPr>
              <w:jc w:val="right"/>
              <w:rPr>
                <w:rFonts w:ascii="Arial" w:hAnsi="Arial" w:cs="Arial"/>
                <w:b/>
                <w:bCs/>
                <w:color w:val="000000"/>
                <w:sz w:val="17"/>
                <w:szCs w:val="17"/>
              </w:rPr>
            </w:pPr>
            <w:r w:rsidRPr="002D70DA">
              <w:rPr>
                <w:rFonts w:ascii="Arial" w:hAnsi="Arial" w:cs="Arial"/>
                <w:b/>
                <w:bCs/>
                <w:color w:val="000000"/>
                <w:sz w:val="17"/>
                <w:szCs w:val="17"/>
              </w:rPr>
              <w:fldChar w:fldCharType="begin"/>
            </w:r>
            <w:r w:rsidR="005565F0" w:rsidRPr="002D70DA">
              <w:rPr>
                <w:rFonts w:ascii="Arial" w:hAnsi="Arial" w:cs="Arial"/>
                <w:b/>
                <w:bCs/>
                <w:color w:val="000000"/>
                <w:sz w:val="17"/>
                <w:szCs w:val="17"/>
              </w:rPr>
              <w:instrText xml:space="preserve"> =sum(below) \# "$#,##0.00;($#,##0.00)" </w:instrText>
            </w:r>
            <w:r w:rsidRPr="002D70DA">
              <w:rPr>
                <w:rFonts w:ascii="Arial" w:hAnsi="Arial" w:cs="Arial"/>
                <w:b/>
                <w:bCs/>
                <w:color w:val="000000"/>
                <w:sz w:val="17"/>
                <w:szCs w:val="17"/>
              </w:rPr>
              <w:fldChar w:fldCharType="separate"/>
            </w:r>
            <w:r w:rsidR="005565F0" w:rsidRPr="002D70DA">
              <w:rPr>
                <w:rFonts w:ascii="Arial" w:hAnsi="Arial" w:cs="Arial"/>
                <w:b/>
                <w:bCs/>
                <w:noProof/>
                <w:color w:val="000000"/>
                <w:sz w:val="17"/>
                <w:szCs w:val="17"/>
              </w:rPr>
              <w:t>$   0.00</w:t>
            </w:r>
            <w:r w:rsidRPr="002D70DA">
              <w:rPr>
                <w:rFonts w:ascii="Arial" w:hAnsi="Arial" w:cs="Arial"/>
                <w:b/>
                <w:bCs/>
                <w:color w:val="000000"/>
                <w:sz w:val="17"/>
                <w:szCs w:val="17"/>
              </w:rPr>
              <w:fldChar w:fldCharType="end"/>
            </w:r>
          </w:p>
        </w:tc>
        <w:tc>
          <w:tcPr>
            <w:tcW w:w="2180" w:type="dxa"/>
            <w:tcBorders>
              <w:top w:val="nil"/>
              <w:left w:val="nil"/>
              <w:bottom w:val="nil"/>
              <w:right w:val="nil"/>
            </w:tcBorders>
            <w:shd w:val="clear" w:color="000000" w:fill="FFFFFF"/>
            <w:noWrap/>
            <w:vAlign w:val="bottom"/>
            <w:hideMark/>
          </w:tcPr>
          <w:p w:rsidR="005565F0" w:rsidRDefault="005565F0" w:rsidP="00C17CE0">
            <w:pPr>
              <w:rPr>
                <w:rFonts w:ascii="Calibri" w:hAnsi="Calibri"/>
                <w:color w:val="000000"/>
                <w:sz w:val="18"/>
                <w:szCs w:val="18"/>
              </w:rPr>
            </w:pPr>
            <w:r>
              <w:rPr>
                <w:rFonts w:ascii="Calibri" w:hAnsi="Calibri"/>
                <w:color w:val="000000"/>
                <w:sz w:val="18"/>
                <w:szCs w:val="18"/>
              </w:rPr>
              <w:t> </w:t>
            </w:r>
          </w:p>
        </w:tc>
      </w:tr>
    </w:tbl>
    <w:p w:rsidR="002E6460" w:rsidRDefault="002E6460" w:rsidP="000B0AAA">
      <w:pPr>
        <w:spacing w:before="80" w:line="250" w:lineRule="exact"/>
        <w:ind w:left="709"/>
        <w:jc w:val="both"/>
        <w:rPr>
          <w:rFonts w:ascii="Arial" w:eastAsia="Calibri" w:hAnsi="Arial" w:cs="Arial"/>
          <w:spacing w:val="-1"/>
          <w:sz w:val="17"/>
          <w:szCs w:val="17"/>
        </w:rPr>
      </w:pPr>
    </w:p>
    <w:tbl>
      <w:tblPr>
        <w:tblW w:w="9260" w:type="dxa"/>
        <w:jc w:val="center"/>
        <w:tblCellMar>
          <w:left w:w="70" w:type="dxa"/>
          <w:right w:w="70" w:type="dxa"/>
        </w:tblCellMar>
        <w:tblLook w:val="04A0"/>
      </w:tblPr>
      <w:tblGrid>
        <w:gridCol w:w="4900"/>
        <w:gridCol w:w="2180"/>
        <w:gridCol w:w="2180"/>
      </w:tblGrid>
      <w:tr w:rsidR="00C17CE0" w:rsidTr="00AA7547">
        <w:trPr>
          <w:trHeight w:val="240"/>
          <w:jc w:val="center"/>
        </w:trPr>
        <w:tc>
          <w:tcPr>
            <w:tcW w:w="4900" w:type="dxa"/>
            <w:tcBorders>
              <w:top w:val="nil"/>
              <w:left w:val="nil"/>
              <w:bottom w:val="nil"/>
              <w:right w:val="nil"/>
            </w:tcBorders>
            <w:shd w:val="clear" w:color="000000" w:fill="FFFFFF"/>
            <w:vAlign w:val="center"/>
            <w:hideMark/>
          </w:tcPr>
          <w:p w:rsidR="00C17CE0" w:rsidRDefault="00C17CE0" w:rsidP="00AA7547">
            <w:pPr>
              <w:rPr>
                <w:rFonts w:ascii="Calibri" w:hAnsi="Calibri"/>
                <w:b/>
                <w:bCs/>
                <w:color w:val="000000"/>
                <w:sz w:val="18"/>
                <w:szCs w:val="18"/>
              </w:rPr>
            </w:pPr>
            <w:r w:rsidRPr="00C17CE0">
              <w:rPr>
                <w:rFonts w:ascii="Calibri" w:hAnsi="Calibri"/>
                <w:b/>
                <w:bCs/>
                <w:color w:val="000000"/>
                <w:sz w:val="18"/>
                <w:szCs w:val="18"/>
              </w:rPr>
              <w:t>B. Egresos:</w:t>
            </w:r>
          </w:p>
        </w:tc>
        <w:tc>
          <w:tcPr>
            <w:tcW w:w="2180" w:type="dxa"/>
            <w:tcBorders>
              <w:top w:val="nil"/>
              <w:left w:val="nil"/>
              <w:bottom w:val="nil"/>
              <w:right w:val="nil"/>
            </w:tcBorders>
            <w:shd w:val="clear" w:color="000000" w:fill="FFFFFF"/>
            <w:vAlign w:val="center"/>
            <w:hideMark/>
          </w:tcPr>
          <w:p w:rsidR="00C17CE0" w:rsidRDefault="00C17CE0" w:rsidP="00AA7547">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C17CE0" w:rsidRDefault="00C17CE0" w:rsidP="00AA7547">
            <w:pPr>
              <w:rPr>
                <w:rFonts w:ascii="Calibri" w:hAnsi="Calibri"/>
                <w:b/>
                <w:bCs/>
                <w:color w:val="000000"/>
                <w:sz w:val="18"/>
                <w:szCs w:val="18"/>
              </w:rPr>
            </w:pPr>
            <w:r>
              <w:rPr>
                <w:rFonts w:ascii="Calibri" w:hAnsi="Calibri"/>
                <w:b/>
                <w:bCs/>
                <w:color w:val="000000"/>
                <w:sz w:val="18"/>
                <w:szCs w:val="18"/>
              </w:rPr>
              <w:t> </w:t>
            </w:r>
          </w:p>
        </w:tc>
      </w:tr>
      <w:tr w:rsidR="00C17CE0" w:rsidTr="00AA7547">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C17CE0" w:rsidRDefault="00C17CE0" w:rsidP="00AA7547">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C17CE0" w:rsidRDefault="00C17CE0" w:rsidP="00AA7547">
            <w:pPr>
              <w:jc w:val="center"/>
              <w:rPr>
                <w:rFonts w:ascii="Calibri" w:hAnsi="Calibri"/>
                <w:b/>
                <w:bCs/>
                <w:color w:val="000000"/>
                <w:sz w:val="18"/>
                <w:szCs w:val="18"/>
              </w:rPr>
            </w:pPr>
            <w:r>
              <w:rPr>
                <w:rFonts w:ascii="Calibri" w:hAnsi="Calibri"/>
                <w:b/>
                <w:bCs/>
                <w:color w:val="000000"/>
                <w:sz w:val="18"/>
                <w:szCs w:val="18"/>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C17CE0" w:rsidRDefault="00C17CE0" w:rsidP="00AA7547">
            <w:pPr>
              <w:jc w:val="center"/>
              <w:rPr>
                <w:rFonts w:ascii="Calibri" w:hAnsi="Calibri"/>
                <w:b/>
                <w:bCs/>
                <w:color w:val="000000"/>
                <w:sz w:val="18"/>
                <w:szCs w:val="18"/>
              </w:rPr>
            </w:pPr>
            <w:r>
              <w:rPr>
                <w:rFonts w:ascii="Calibri" w:hAnsi="Calibri"/>
                <w:b/>
                <w:bCs/>
                <w:color w:val="000000"/>
                <w:sz w:val="18"/>
                <w:szCs w:val="18"/>
              </w:rPr>
              <w:t>OBSERVACIÓN</w:t>
            </w:r>
          </w:p>
        </w:tc>
      </w:tr>
      <w:tr w:rsidR="005565F0" w:rsidTr="00AA754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5565F0" w:rsidRDefault="005565F0" w:rsidP="00C17CE0">
            <w:pPr>
              <w:rPr>
                <w:rFonts w:ascii="Calibri" w:hAnsi="Calibri"/>
                <w:color w:val="000000"/>
                <w:sz w:val="18"/>
                <w:szCs w:val="18"/>
              </w:rPr>
            </w:pPr>
            <w:r>
              <w:rPr>
                <w:rFonts w:ascii="Calibri" w:hAnsi="Calibri"/>
                <w:color w:val="000000"/>
                <w:sz w:val="18"/>
                <w:szCs w:val="18"/>
              </w:rPr>
              <w:t>Presupuesto de Egresos Aprobado</w:t>
            </w:r>
          </w:p>
        </w:tc>
        <w:tc>
          <w:tcPr>
            <w:tcW w:w="2180" w:type="dxa"/>
            <w:tcBorders>
              <w:top w:val="nil"/>
              <w:left w:val="nil"/>
              <w:bottom w:val="single" w:sz="4" w:space="0" w:color="auto"/>
              <w:right w:val="single" w:sz="4" w:space="0" w:color="auto"/>
            </w:tcBorders>
            <w:shd w:val="clear" w:color="000000" w:fill="FFFFFF"/>
            <w:vAlign w:val="center"/>
          </w:tcPr>
          <w:p w:rsidR="005565F0" w:rsidRDefault="005565F0" w:rsidP="00525821">
            <w:pPr>
              <w:jc w:val="right"/>
              <w:rPr>
                <w:rFonts w:ascii="Calibri" w:hAnsi="Calibri"/>
                <w:b/>
                <w:bCs/>
                <w:color w:val="000000"/>
                <w:sz w:val="18"/>
                <w:szCs w:val="18"/>
              </w:rPr>
            </w:pPr>
            <w:r>
              <w:rPr>
                <w:rFonts w:ascii="Calibri" w:hAnsi="Calibri"/>
                <w:b/>
                <w:bCs/>
                <w:color w:val="000000"/>
                <w:sz w:val="18"/>
                <w:szCs w:val="18"/>
              </w:rPr>
              <w:t>200,294,065</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565F0" w:rsidRDefault="005565F0" w:rsidP="00C17CE0">
            <w:pPr>
              <w:jc w:val="center"/>
              <w:rPr>
                <w:rFonts w:ascii="Calibri" w:hAnsi="Calibri"/>
                <w:b/>
                <w:bCs/>
                <w:color w:val="000000"/>
                <w:sz w:val="18"/>
                <w:szCs w:val="18"/>
              </w:rPr>
            </w:pPr>
            <w:r>
              <w:rPr>
                <w:rFonts w:ascii="Calibri" w:hAnsi="Calibri"/>
                <w:b/>
                <w:bCs/>
                <w:color w:val="000000"/>
                <w:sz w:val="18"/>
                <w:szCs w:val="18"/>
              </w:rPr>
              <w:t> </w:t>
            </w:r>
          </w:p>
        </w:tc>
      </w:tr>
      <w:tr w:rsidR="005565F0" w:rsidTr="00AA754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5565F0" w:rsidRDefault="005565F0" w:rsidP="00C17CE0">
            <w:pPr>
              <w:rPr>
                <w:rFonts w:ascii="Calibri" w:hAnsi="Calibri"/>
                <w:color w:val="000000"/>
                <w:sz w:val="18"/>
                <w:szCs w:val="18"/>
              </w:rPr>
            </w:pPr>
            <w:r>
              <w:rPr>
                <w:rFonts w:ascii="Calibri" w:hAnsi="Calibri"/>
                <w:color w:val="000000"/>
                <w:sz w:val="18"/>
                <w:szCs w:val="18"/>
              </w:rPr>
              <w:t>Presupuesto de Egresos por Ejercer</w:t>
            </w:r>
          </w:p>
        </w:tc>
        <w:tc>
          <w:tcPr>
            <w:tcW w:w="2180" w:type="dxa"/>
            <w:tcBorders>
              <w:top w:val="nil"/>
              <w:left w:val="nil"/>
              <w:bottom w:val="single" w:sz="4" w:space="0" w:color="auto"/>
              <w:right w:val="single" w:sz="4" w:space="0" w:color="auto"/>
            </w:tcBorders>
            <w:shd w:val="clear" w:color="000000" w:fill="FFFFFF"/>
            <w:vAlign w:val="center"/>
          </w:tcPr>
          <w:p w:rsidR="005565F0" w:rsidRDefault="005565F0" w:rsidP="00525821">
            <w:pPr>
              <w:jc w:val="right"/>
              <w:rPr>
                <w:rFonts w:ascii="Calibri" w:hAnsi="Calibri"/>
                <w:b/>
                <w:bCs/>
                <w:color w:val="000000"/>
                <w:sz w:val="18"/>
                <w:szCs w:val="18"/>
              </w:rPr>
            </w:pPr>
            <w:r w:rsidRPr="004E1A4E">
              <w:rPr>
                <w:rFonts w:ascii="Calibri" w:hAnsi="Calibri"/>
                <w:b/>
                <w:bCs/>
                <w:color w:val="000000"/>
                <w:sz w:val="18"/>
                <w:szCs w:val="18"/>
              </w:rPr>
              <w:t>-47</w:t>
            </w:r>
            <w:r>
              <w:rPr>
                <w:rFonts w:ascii="Calibri" w:hAnsi="Calibri"/>
                <w:b/>
                <w:bCs/>
                <w:color w:val="000000"/>
                <w:sz w:val="18"/>
                <w:szCs w:val="18"/>
              </w:rPr>
              <w:t>5</w:t>
            </w:r>
            <w:r w:rsidRPr="004E1A4E">
              <w:rPr>
                <w:rFonts w:ascii="Calibri" w:hAnsi="Calibri"/>
                <w:b/>
                <w:bCs/>
                <w:color w:val="000000"/>
                <w:sz w:val="18"/>
                <w:szCs w:val="18"/>
              </w:rPr>
              <w:t>,</w:t>
            </w:r>
            <w:r>
              <w:rPr>
                <w:rFonts w:ascii="Calibri" w:hAnsi="Calibri"/>
                <w:b/>
                <w:bCs/>
                <w:color w:val="000000"/>
                <w:sz w:val="18"/>
                <w:szCs w:val="18"/>
              </w:rPr>
              <w:t>364</w:t>
            </w:r>
            <w:r w:rsidRPr="004E1A4E">
              <w:rPr>
                <w:rFonts w:ascii="Calibri" w:hAnsi="Calibri"/>
                <w:b/>
                <w:bCs/>
                <w:color w:val="000000"/>
                <w:sz w:val="18"/>
                <w:szCs w:val="18"/>
              </w:rPr>
              <w:t>,</w:t>
            </w:r>
            <w:r>
              <w:rPr>
                <w:rFonts w:ascii="Calibri" w:hAnsi="Calibri"/>
                <w:b/>
                <w:bCs/>
                <w:color w:val="000000"/>
                <w:sz w:val="18"/>
                <w:szCs w:val="18"/>
              </w:rPr>
              <w:t>951</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565F0" w:rsidRDefault="005565F0" w:rsidP="00C17CE0">
            <w:pPr>
              <w:jc w:val="center"/>
              <w:rPr>
                <w:rFonts w:ascii="Calibri" w:hAnsi="Calibri"/>
                <w:b/>
                <w:bCs/>
                <w:color w:val="000000"/>
                <w:sz w:val="18"/>
                <w:szCs w:val="18"/>
              </w:rPr>
            </w:pPr>
            <w:r>
              <w:rPr>
                <w:rFonts w:ascii="Calibri" w:hAnsi="Calibri"/>
                <w:b/>
                <w:bCs/>
                <w:color w:val="000000"/>
                <w:sz w:val="18"/>
                <w:szCs w:val="18"/>
              </w:rPr>
              <w:t> </w:t>
            </w:r>
          </w:p>
        </w:tc>
      </w:tr>
      <w:tr w:rsidR="005565F0" w:rsidTr="00AA754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5565F0" w:rsidRDefault="005565F0" w:rsidP="00C17CE0">
            <w:pPr>
              <w:rPr>
                <w:rFonts w:ascii="Calibri" w:hAnsi="Calibri"/>
                <w:color w:val="000000"/>
                <w:sz w:val="18"/>
                <w:szCs w:val="18"/>
              </w:rPr>
            </w:pPr>
            <w:r>
              <w:rPr>
                <w:rFonts w:ascii="Calibri" w:hAnsi="Calibri"/>
                <w:color w:val="000000"/>
                <w:sz w:val="18"/>
                <w:szCs w:val="18"/>
              </w:rPr>
              <w:t>Modificaciones al Presupuesto de Egresos Aprobado</w:t>
            </w:r>
          </w:p>
        </w:tc>
        <w:tc>
          <w:tcPr>
            <w:tcW w:w="2180" w:type="dxa"/>
            <w:tcBorders>
              <w:top w:val="nil"/>
              <w:left w:val="nil"/>
              <w:bottom w:val="single" w:sz="4" w:space="0" w:color="auto"/>
              <w:right w:val="single" w:sz="4" w:space="0" w:color="auto"/>
            </w:tcBorders>
            <w:shd w:val="clear" w:color="000000" w:fill="FFFFFF"/>
            <w:vAlign w:val="center"/>
          </w:tcPr>
          <w:p w:rsidR="005565F0" w:rsidRDefault="005565F0" w:rsidP="00525821">
            <w:pPr>
              <w:jc w:val="right"/>
              <w:rPr>
                <w:rFonts w:ascii="Calibri" w:hAnsi="Calibri"/>
                <w:b/>
                <w:bCs/>
                <w:color w:val="000000"/>
                <w:sz w:val="18"/>
                <w:szCs w:val="18"/>
              </w:rPr>
            </w:pPr>
            <w:r>
              <w:rPr>
                <w:rFonts w:ascii="Calibri" w:hAnsi="Calibri"/>
                <w:b/>
                <w:bCs/>
                <w:color w:val="000000"/>
                <w:sz w:val="18"/>
                <w:szCs w:val="18"/>
              </w:rPr>
              <w:t>3,062,328,264</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565F0" w:rsidRDefault="005565F0" w:rsidP="00C17CE0">
            <w:pPr>
              <w:jc w:val="center"/>
              <w:rPr>
                <w:rFonts w:ascii="Calibri" w:hAnsi="Calibri"/>
                <w:b/>
                <w:bCs/>
                <w:color w:val="000000"/>
                <w:sz w:val="18"/>
                <w:szCs w:val="18"/>
              </w:rPr>
            </w:pPr>
            <w:r>
              <w:rPr>
                <w:rFonts w:ascii="Calibri" w:hAnsi="Calibri"/>
                <w:b/>
                <w:bCs/>
                <w:color w:val="000000"/>
                <w:sz w:val="18"/>
                <w:szCs w:val="18"/>
              </w:rPr>
              <w:t> </w:t>
            </w:r>
          </w:p>
        </w:tc>
      </w:tr>
      <w:tr w:rsidR="005565F0" w:rsidTr="00AA754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tcPr>
          <w:p w:rsidR="005565F0" w:rsidRDefault="005565F0" w:rsidP="00C17CE0">
            <w:pPr>
              <w:rPr>
                <w:rFonts w:ascii="Calibri" w:hAnsi="Calibri"/>
                <w:color w:val="000000"/>
                <w:sz w:val="18"/>
                <w:szCs w:val="18"/>
              </w:rPr>
            </w:pPr>
            <w:r>
              <w:rPr>
                <w:rFonts w:ascii="Calibri" w:hAnsi="Calibri"/>
                <w:color w:val="000000"/>
                <w:sz w:val="18"/>
                <w:szCs w:val="18"/>
              </w:rPr>
              <w:t>Presupuesto de Egresos Comprometido</w:t>
            </w:r>
          </w:p>
        </w:tc>
        <w:tc>
          <w:tcPr>
            <w:tcW w:w="2180" w:type="dxa"/>
            <w:tcBorders>
              <w:top w:val="nil"/>
              <w:left w:val="nil"/>
              <w:bottom w:val="single" w:sz="4" w:space="0" w:color="auto"/>
              <w:right w:val="single" w:sz="4" w:space="0" w:color="auto"/>
            </w:tcBorders>
            <w:shd w:val="clear" w:color="000000" w:fill="FFFFFF"/>
            <w:vAlign w:val="center"/>
          </w:tcPr>
          <w:p w:rsidR="005565F0" w:rsidRDefault="005565F0" w:rsidP="00525821">
            <w:pPr>
              <w:jc w:val="right"/>
              <w:rPr>
                <w:rFonts w:ascii="Calibri" w:hAnsi="Calibri"/>
                <w:b/>
                <w:bCs/>
                <w:color w:val="000000"/>
                <w:sz w:val="18"/>
                <w:szCs w:val="18"/>
              </w:rPr>
            </w:pPr>
            <w:r w:rsidRPr="004E1A4E">
              <w:rPr>
                <w:rFonts w:ascii="Calibri" w:hAnsi="Calibri"/>
                <w:b/>
                <w:bCs/>
                <w:color w:val="000000"/>
                <w:sz w:val="18"/>
                <w:szCs w:val="18"/>
              </w:rPr>
              <w:t>-1,10</w:t>
            </w:r>
            <w:r>
              <w:rPr>
                <w:rFonts w:ascii="Calibri" w:hAnsi="Calibri"/>
                <w:b/>
                <w:bCs/>
                <w:color w:val="000000"/>
                <w:sz w:val="18"/>
                <w:szCs w:val="18"/>
              </w:rPr>
              <w:t>7</w:t>
            </w:r>
            <w:r w:rsidRPr="004E1A4E">
              <w:rPr>
                <w:rFonts w:ascii="Calibri" w:hAnsi="Calibri"/>
                <w:b/>
                <w:bCs/>
                <w:color w:val="000000"/>
                <w:sz w:val="18"/>
                <w:szCs w:val="18"/>
              </w:rPr>
              <w:t>,</w:t>
            </w:r>
            <w:r>
              <w:rPr>
                <w:rFonts w:ascii="Calibri" w:hAnsi="Calibri"/>
                <w:b/>
                <w:bCs/>
                <w:color w:val="000000"/>
                <w:sz w:val="18"/>
                <w:szCs w:val="18"/>
              </w:rPr>
              <w:t>393</w:t>
            </w:r>
            <w:r w:rsidRPr="004E1A4E">
              <w:rPr>
                <w:rFonts w:ascii="Calibri" w:hAnsi="Calibri"/>
                <w:b/>
                <w:bCs/>
                <w:color w:val="000000"/>
                <w:sz w:val="18"/>
                <w:szCs w:val="18"/>
              </w:rPr>
              <w:t>,</w:t>
            </w:r>
            <w:r>
              <w:rPr>
                <w:rFonts w:ascii="Calibri" w:hAnsi="Calibri"/>
                <w:b/>
                <w:bCs/>
                <w:color w:val="000000"/>
                <w:sz w:val="18"/>
                <w:szCs w:val="18"/>
              </w:rPr>
              <w:t>046</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5565F0" w:rsidRDefault="005565F0" w:rsidP="00C17CE0">
            <w:pPr>
              <w:jc w:val="center"/>
              <w:rPr>
                <w:rFonts w:ascii="Calibri" w:hAnsi="Calibri"/>
                <w:b/>
                <w:bCs/>
                <w:color w:val="000000"/>
                <w:sz w:val="18"/>
                <w:szCs w:val="18"/>
              </w:rPr>
            </w:pPr>
          </w:p>
        </w:tc>
      </w:tr>
      <w:tr w:rsidR="005565F0" w:rsidTr="00AA754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tcPr>
          <w:p w:rsidR="005565F0" w:rsidRDefault="005565F0" w:rsidP="00C17CE0">
            <w:pPr>
              <w:rPr>
                <w:rFonts w:ascii="Calibri" w:hAnsi="Calibri"/>
                <w:color w:val="000000"/>
                <w:sz w:val="18"/>
                <w:szCs w:val="18"/>
              </w:rPr>
            </w:pPr>
            <w:r>
              <w:rPr>
                <w:rFonts w:ascii="Calibri" w:hAnsi="Calibri"/>
                <w:color w:val="000000"/>
                <w:sz w:val="18"/>
                <w:szCs w:val="18"/>
              </w:rPr>
              <w:t>Presupuesto de Egresos Devengado</w:t>
            </w:r>
          </w:p>
        </w:tc>
        <w:tc>
          <w:tcPr>
            <w:tcW w:w="2180" w:type="dxa"/>
            <w:tcBorders>
              <w:top w:val="nil"/>
              <w:left w:val="nil"/>
              <w:bottom w:val="single" w:sz="4" w:space="0" w:color="auto"/>
              <w:right w:val="single" w:sz="4" w:space="0" w:color="auto"/>
            </w:tcBorders>
            <w:shd w:val="clear" w:color="000000" w:fill="FFFFFF"/>
            <w:vAlign w:val="center"/>
          </w:tcPr>
          <w:p w:rsidR="005565F0" w:rsidRDefault="005565F0" w:rsidP="00525821">
            <w:pPr>
              <w:jc w:val="right"/>
              <w:rPr>
                <w:rFonts w:ascii="Calibri" w:hAnsi="Calibri"/>
                <w:b/>
                <w:bCs/>
                <w:color w:val="000000"/>
                <w:sz w:val="18"/>
                <w:szCs w:val="18"/>
              </w:rPr>
            </w:pPr>
            <w:r w:rsidRPr="004E1A4E">
              <w:rPr>
                <w:rFonts w:ascii="Calibri" w:hAnsi="Calibri"/>
                <w:b/>
                <w:bCs/>
                <w:color w:val="000000"/>
                <w:sz w:val="18"/>
                <w:szCs w:val="18"/>
              </w:rPr>
              <w:t>-</w:t>
            </w:r>
            <w:r>
              <w:rPr>
                <w:rFonts w:ascii="Calibri" w:hAnsi="Calibri"/>
                <w:b/>
                <w:bCs/>
                <w:color w:val="000000"/>
                <w:sz w:val="18"/>
                <w:szCs w:val="18"/>
              </w:rPr>
              <w:t>34</w:t>
            </w:r>
            <w:r w:rsidRPr="004E1A4E">
              <w:rPr>
                <w:rFonts w:ascii="Calibri" w:hAnsi="Calibri"/>
                <w:b/>
                <w:bCs/>
                <w:color w:val="000000"/>
                <w:sz w:val="18"/>
                <w:szCs w:val="18"/>
              </w:rPr>
              <w:t>,</w:t>
            </w:r>
            <w:r>
              <w:rPr>
                <w:rFonts w:ascii="Calibri" w:hAnsi="Calibri"/>
                <w:b/>
                <w:bCs/>
                <w:color w:val="000000"/>
                <w:sz w:val="18"/>
                <w:szCs w:val="18"/>
              </w:rPr>
              <w:t>766</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5565F0" w:rsidRDefault="005565F0" w:rsidP="00C17CE0">
            <w:pPr>
              <w:jc w:val="center"/>
              <w:rPr>
                <w:rFonts w:ascii="Calibri" w:hAnsi="Calibri"/>
                <w:b/>
                <w:bCs/>
                <w:color w:val="000000"/>
                <w:sz w:val="18"/>
                <w:szCs w:val="18"/>
              </w:rPr>
            </w:pPr>
          </w:p>
        </w:tc>
      </w:tr>
      <w:tr w:rsidR="005565F0" w:rsidTr="00AA754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5565F0" w:rsidRDefault="005565F0" w:rsidP="00C17CE0">
            <w:pPr>
              <w:rPr>
                <w:rFonts w:ascii="Calibri" w:hAnsi="Calibri"/>
                <w:color w:val="000000"/>
                <w:sz w:val="18"/>
                <w:szCs w:val="18"/>
              </w:rPr>
            </w:pPr>
            <w:r>
              <w:rPr>
                <w:rFonts w:ascii="Calibri" w:hAnsi="Calibri"/>
                <w:color w:val="000000"/>
                <w:sz w:val="18"/>
                <w:szCs w:val="18"/>
              </w:rPr>
              <w:t>Presupuesto de Egresos Ejercido</w:t>
            </w:r>
          </w:p>
        </w:tc>
        <w:tc>
          <w:tcPr>
            <w:tcW w:w="2180" w:type="dxa"/>
            <w:tcBorders>
              <w:top w:val="nil"/>
              <w:left w:val="nil"/>
              <w:bottom w:val="single" w:sz="4" w:space="0" w:color="auto"/>
              <w:right w:val="single" w:sz="4" w:space="0" w:color="auto"/>
            </w:tcBorders>
            <w:shd w:val="clear" w:color="000000" w:fill="FFFFFF"/>
            <w:vAlign w:val="center"/>
          </w:tcPr>
          <w:p w:rsidR="005565F0" w:rsidRDefault="005565F0" w:rsidP="00525821">
            <w:pPr>
              <w:jc w:val="right"/>
              <w:rPr>
                <w:rFonts w:ascii="Calibri" w:hAnsi="Calibri"/>
                <w:b/>
                <w:bCs/>
                <w:color w:val="000000"/>
                <w:sz w:val="18"/>
                <w:szCs w:val="18"/>
              </w:rPr>
            </w:pPr>
            <w:r>
              <w:rPr>
                <w:rFonts w:ascii="Calibri" w:hAnsi="Calibri"/>
                <w:b/>
                <w:bCs/>
                <w:color w:val="000000"/>
                <w:sz w:val="18"/>
                <w:szCs w:val="18"/>
              </w:rPr>
              <w:t>1</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565F0" w:rsidRDefault="005565F0" w:rsidP="00C17CE0">
            <w:pPr>
              <w:jc w:val="center"/>
              <w:rPr>
                <w:rFonts w:ascii="Calibri" w:hAnsi="Calibri"/>
                <w:b/>
                <w:bCs/>
                <w:color w:val="000000"/>
                <w:sz w:val="18"/>
                <w:szCs w:val="18"/>
              </w:rPr>
            </w:pPr>
            <w:r>
              <w:rPr>
                <w:rFonts w:ascii="Calibri" w:hAnsi="Calibri"/>
                <w:b/>
                <w:bCs/>
                <w:color w:val="000000"/>
                <w:sz w:val="18"/>
                <w:szCs w:val="18"/>
              </w:rPr>
              <w:t> </w:t>
            </w:r>
          </w:p>
        </w:tc>
      </w:tr>
      <w:tr w:rsidR="005565F0" w:rsidTr="00AA754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5565F0" w:rsidRDefault="005565F0" w:rsidP="00C17CE0">
            <w:pPr>
              <w:rPr>
                <w:rFonts w:ascii="Calibri" w:hAnsi="Calibri"/>
                <w:color w:val="000000"/>
                <w:sz w:val="18"/>
                <w:szCs w:val="18"/>
              </w:rPr>
            </w:pPr>
            <w:r>
              <w:rPr>
                <w:rFonts w:ascii="Calibri" w:hAnsi="Calibri"/>
                <w:color w:val="000000"/>
                <w:sz w:val="18"/>
                <w:szCs w:val="18"/>
              </w:rPr>
              <w:t>Presupuesto de Egresos Pagado</w:t>
            </w:r>
          </w:p>
        </w:tc>
        <w:tc>
          <w:tcPr>
            <w:tcW w:w="2180" w:type="dxa"/>
            <w:tcBorders>
              <w:top w:val="nil"/>
              <w:left w:val="nil"/>
              <w:bottom w:val="single" w:sz="4" w:space="0" w:color="auto"/>
              <w:right w:val="single" w:sz="4" w:space="0" w:color="auto"/>
            </w:tcBorders>
            <w:shd w:val="clear" w:color="000000" w:fill="FFFFFF"/>
            <w:vAlign w:val="center"/>
          </w:tcPr>
          <w:p w:rsidR="005565F0" w:rsidRDefault="005565F0" w:rsidP="00525821">
            <w:pPr>
              <w:jc w:val="right"/>
              <w:rPr>
                <w:rFonts w:ascii="Calibri" w:hAnsi="Calibri"/>
                <w:b/>
                <w:bCs/>
                <w:color w:val="000000"/>
                <w:sz w:val="18"/>
                <w:szCs w:val="18"/>
              </w:rPr>
            </w:pPr>
            <w:r w:rsidRPr="004E1A4E">
              <w:rPr>
                <w:rFonts w:ascii="Calibri" w:hAnsi="Calibri"/>
                <w:b/>
                <w:bCs/>
                <w:color w:val="000000"/>
                <w:sz w:val="18"/>
                <w:szCs w:val="18"/>
              </w:rPr>
              <w:t>-1,</w:t>
            </w:r>
            <w:r>
              <w:rPr>
                <w:rFonts w:ascii="Calibri" w:hAnsi="Calibri"/>
                <w:b/>
                <w:bCs/>
                <w:color w:val="000000"/>
                <w:sz w:val="18"/>
                <w:szCs w:val="18"/>
              </w:rPr>
              <w:t>679</w:t>
            </w:r>
            <w:r w:rsidRPr="004E1A4E">
              <w:rPr>
                <w:rFonts w:ascii="Calibri" w:hAnsi="Calibri"/>
                <w:b/>
                <w:bCs/>
                <w:color w:val="000000"/>
                <w:sz w:val="18"/>
                <w:szCs w:val="18"/>
              </w:rPr>
              <w:t>,</w:t>
            </w:r>
            <w:r>
              <w:rPr>
                <w:rFonts w:ascii="Calibri" w:hAnsi="Calibri"/>
                <w:b/>
                <w:bCs/>
                <w:color w:val="000000"/>
                <w:sz w:val="18"/>
                <w:szCs w:val="18"/>
              </w:rPr>
              <w:t>829</w:t>
            </w:r>
            <w:r w:rsidRPr="004E1A4E">
              <w:rPr>
                <w:rFonts w:ascii="Calibri" w:hAnsi="Calibri"/>
                <w:b/>
                <w:bCs/>
                <w:color w:val="000000"/>
                <w:sz w:val="18"/>
                <w:szCs w:val="18"/>
              </w:rPr>
              <w:t>,</w:t>
            </w:r>
            <w:r>
              <w:rPr>
                <w:rFonts w:ascii="Calibri" w:hAnsi="Calibri"/>
                <w:b/>
                <w:bCs/>
                <w:color w:val="000000"/>
                <w:sz w:val="18"/>
                <w:szCs w:val="18"/>
              </w:rPr>
              <w:t>565</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565F0" w:rsidRDefault="005565F0" w:rsidP="00C17CE0">
            <w:pPr>
              <w:jc w:val="center"/>
              <w:rPr>
                <w:rFonts w:ascii="Calibri" w:hAnsi="Calibri"/>
                <w:b/>
                <w:bCs/>
                <w:color w:val="000000"/>
                <w:sz w:val="18"/>
                <w:szCs w:val="18"/>
              </w:rPr>
            </w:pPr>
            <w:r>
              <w:rPr>
                <w:rFonts w:ascii="Calibri" w:hAnsi="Calibri"/>
                <w:b/>
                <w:bCs/>
                <w:color w:val="000000"/>
                <w:sz w:val="18"/>
                <w:szCs w:val="18"/>
              </w:rPr>
              <w:t> </w:t>
            </w:r>
          </w:p>
        </w:tc>
      </w:tr>
      <w:tr w:rsidR="005565F0" w:rsidTr="00AA754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5565F0" w:rsidRDefault="005565F0" w:rsidP="00AA7547">
            <w:pPr>
              <w:jc w:val="center"/>
              <w:rPr>
                <w:rFonts w:ascii="Calibri" w:hAnsi="Calibri"/>
                <w:b/>
                <w:bCs/>
                <w:color w:val="000000"/>
                <w:sz w:val="18"/>
                <w:szCs w:val="18"/>
              </w:rPr>
            </w:pPr>
            <w:r>
              <w:rPr>
                <w:rFonts w:ascii="Calibri" w:hAnsi="Calibri"/>
                <w:b/>
                <w:bCs/>
                <w:color w:val="000000"/>
                <w:sz w:val="18"/>
                <w:szCs w:val="18"/>
              </w:rPr>
              <w:t>Total</w:t>
            </w:r>
          </w:p>
        </w:tc>
        <w:tc>
          <w:tcPr>
            <w:tcW w:w="2180" w:type="dxa"/>
            <w:tcBorders>
              <w:top w:val="nil"/>
              <w:left w:val="nil"/>
              <w:bottom w:val="single" w:sz="4" w:space="0" w:color="auto"/>
              <w:right w:val="single" w:sz="4" w:space="0" w:color="auto"/>
            </w:tcBorders>
            <w:shd w:val="clear" w:color="000000" w:fill="FFFFFF"/>
            <w:vAlign w:val="center"/>
            <w:hideMark/>
          </w:tcPr>
          <w:p w:rsidR="005565F0" w:rsidRPr="002D70DA" w:rsidRDefault="00A5432E" w:rsidP="00AA7547">
            <w:pPr>
              <w:jc w:val="right"/>
              <w:rPr>
                <w:rFonts w:ascii="Arial" w:hAnsi="Arial" w:cs="Arial"/>
                <w:b/>
                <w:bCs/>
                <w:color w:val="000000"/>
                <w:sz w:val="17"/>
                <w:szCs w:val="17"/>
              </w:rPr>
            </w:pPr>
            <w:r w:rsidRPr="002D70DA">
              <w:rPr>
                <w:rFonts w:ascii="Arial" w:hAnsi="Arial" w:cs="Arial"/>
                <w:b/>
                <w:bCs/>
                <w:color w:val="000000"/>
                <w:sz w:val="17"/>
                <w:szCs w:val="17"/>
              </w:rPr>
              <w:fldChar w:fldCharType="begin"/>
            </w:r>
            <w:r w:rsidR="005565F0" w:rsidRPr="002D70DA">
              <w:rPr>
                <w:rFonts w:ascii="Arial" w:hAnsi="Arial" w:cs="Arial"/>
                <w:b/>
                <w:bCs/>
                <w:color w:val="000000"/>
                <w:sz w:val="17"/>
                <w:szCs w:val="17"/>
              </w:rPr>
              <w:instrText xml:space="preserve"> =sum(below) \# "$#,##0.00;($#,##0.00)" </w:instrText>
            </w:r>
            <w:r w:rsidRPr="002D70DA">
              <w:rPr>
                <w:rFonts w:ascii="Arial" w:hAnsi="Arial" w:cs="Arial"/>
                <w:b/>
                <w:bCs/>
                <w:color w:val="000000"/>
                <w:sz w:val="17"/>
                <w:szCs w:val="17"/>
              </w:rPr>
              <w:fldChar w:fldCharType="separate"/>
            </w:r>
            <w:r w:rsidR="005565F0" w:rsidRPr="002D70DA">
              <w:rPr>
                <w:rFonts w:ascii="Arial" w:hAnsi="Arial" w:cs="Arial"/>
                <w:b/>
                <w:bCs/>
                <w:noProof/>
                <w:color w:val="000000"/>
                <w:sz w:val="17"/>
                <w:szCs w:val="17"/>
              </w:rPr>
              <w:t>$   0.00</w:t>
            </w:r>
            <w:r w:rsidRPr="002D70DA">
              <w:rPr>
                <w:rFonts w:ascii="Arial" w:hAnsi="Arial" w:cs="Arial"/>
                <w:b/>
                <w:bCs/>
                <w:color w:val="000000"/>
                <w:sz w:val="17"/>
                <w:szCs w:val="17"/>
              </w:rPr>
              <w:fldChar w:fldCharType="end"/>
            </w:r>
          </w:p>
        </w:tc>
        <w:tc>
          <w:tcPr>
            <w:tcW w:w="2180" w:type="dxa"/>
            <w:tcBorders>
              <w:top w:val="nil"/>
              <w:left w:val="nil"/>
              <w:bottom w:val="nil"/>
              <w:right w:val="nil"/>
            </w:tcBorders>
            <w:shd w:val="clear" w:color="000000" w:fill="FFFFFF"/>
            <w:noWrap/>
            <w:vAlign w:val="bottom"/>
            <w:hideMark/>
          </w:tcPr>
          <w:p w:rsidR="005565F0" w:rsidRDefault="005565F0" w:rsidP="00AA7547">
            <w:pPr>
              <w:rPr>
                <w:rFonts w:ascii="Calibri" w:hAnsi="Calibri"/>
                <w:color w:val="000000"/>
                <w:sz w:val="18"/>
                <w:szCs w:val="18"/>
              </w:rPr>
            </w:pPr>
            <w:r>
              <w:rPr>
                <w:rFonts w:ascii="Calibri" w:hAnsi="Calibri"/>
                <w:color w:val="000000"/>
                <w:sz w:val="18"/>
                <w:szCs w:val="18"/>
              </w:rPr>
              <w:t> </w:t>
            </w:r>
          </w:p>
        </w:tc>
      </w:tr>
    </w:tbl>
    <w:p w:rsidR="00C17CE0" w:rsidRDefault="00C17CE0" w:rsidP="000B0AAA">
      <w:pPr>
        <w:spacing w:before="80" w:line="250" w:lineRule="exact"/>
        <w:ind w:left="709"/>
        <w:jc w:val="both"/>
        <w:rPr>
          <w:rFonts w:ascii="Arial" w:eastAsia="Calibri" w:hAnsi="Arial" w:cs="Arial"/>
          <w:spacing w:val="-1"/>
          <w:sz w:val="17"/>
          <w:szCs w:val="17"/>
        </w:rPr>
      </w:pPr>
    </w:p>
    <w:p w:rsidR="00812C14" w:rsidRDefault="00812C14">
      <w:pPr>
        <w:rPr>
          <w:rFonts w:ascii="Arial" w:eastAsia="Calibri" w:hAnsi="Arial" w:cs="Arial"/>
          <w:spacing w:val="-1"/>
          <w:sz w:val="17"/>
          <w:szCs w:val="17"/>
        </w:rPr>
      </w:pPr>
      <w:r>
        <w:rPr>
          <w:rFonts w:ascii="Arial" w:eastAsia="Calibri" w:hAnsi="Arial" w:cs="Arial"/>
          <w:spacing w:val="-1"/>
          <w:sz w:val="17"/>
          <w:szCs w:val="17"/>
        </w:rPr>
        <w:br w:type="page"/>
      </w:r>
    </w:p>
    <w:p w:rsidR="001F326D" w:rsidRPr="002D70DA" w:rsidRDefault="001F326D" w:rsidP="00EC3111">
      <w:pPr>
        <w:numPr>
          <w:ilvl w:val="0"/>
          <w:numId w:val="9"/>
        </w:numPr>
        <w:autoSpaceDE w:val="0"/>
        <w:autoSpaceDN w:val="0"/>
        <w:adjustRightInd w:val="0"/>
        <w:spacing w:before="240" w:after="120"/>
        <w:jc w:val="center"/>
        <w:rPr>
          <w:rFonts w:ascii="Arial" w:hAnsi="Arial" w:cs="Arial"/>
          <w:b/>
          <w:sz w:val="17"/>
          <w:szCs w:val="17"/>
        </w:rPr>
      </w:pPr>
      <w:r w:rsidRPr="002D70DA">
        <w:rPr>
          <w:rFonts w:ascii="Arial" w:hAnsi="Arial" w:cs="Arial"/>
          <w:b/>
          <w:sz w:val="17"/>
          <w:szCs w:val="17"/>
        </w:rPr>
        <w:lastRenderedPageBreak/>
        <w:t xml:space="preserve">Notas de </w:t>
      </w:r>
      <w:r>
        <w:rPr>
          <w:rFonts w:ascii="Arial" w:hAnsi="Arial" w:cs="Arial"/>
          <w:b/>
          <w:sz w:val="17"/>
          <w:szCs w:val="17"/>
        </w:rPr>
        <w:t>Gestión Administrativa</w:t>
      </w:r>
      <w:r w:rsidRPr="002D70DA">
        <w:rPr>
          <w:rFonts w:ascii="Arial" w:hAnsi="Arial" w:cs="Arial"/>
          <w:b/>
          <w:sz w:val="17"/>
          <w:szCs w:val="17"/>
        </w:rPr>
        <w:t>:</w:t>
      </w:r>
    </w:p>
    <w:p w:rsidR="00A67440" w:rsidRPr="00A67440" w:rsidRDefault="00A67440" w:rsidP="00EC3111">
      <w:pPr>
        <w:pStyle w:val="Prrafodelista"/>
        <w:numPr>
          <w:ilvl w:val="0"/>
          <w:numId w:val="11"/>
        </w:numPr>
        <w:spacing w:before="120" w:after="120" w:line="240" w:lineRule="exact"/>
        <w:jc w:val="both"/>
        <w:rPr>
          <w:rFonts w:ascii="Arial" w:eastAsia="Calibri" w:hAnsi="Arial" w:cs="Arial"/>
          <w:b/>
          <w:spacing w:val="-1"/>
          <w:sz w:val="17"/>
          <w:szCs w:val="17"/>
        </w:rPr>
      </w:pPr>
      <w:r w:rsidRPr="00A67440">
        <w:rPr>
          <w:rFonts w:ascii="Arial" w:eastAsia="Calibri" w:hAnsi="Arial" w:cs="Arial"/>
          <w:b/>
          <w:spacing w:val="-1"/>
          <w:sz w:val="17"/>
          <w:szCs w:val="17"/>
        </w:rPr>
        <w:t>Introducción</w:t>
      </w:r>
    </w:p>
    <w:p w:rsidR="00A67440" w:rsidRPr="00A67440" w:rsidRDefault="00A67440" w:rsidP="00A67440">
      <w:p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Los Estados Financieros de los entes públicos, proveen de información financiera a los principales usuarios de la misma, al Congreso y a los ciudadanos.</w:t>
      </w:r>
    </w:p>
    <w:p w:rsidR="00EF1118" w:rsidRDefault="00A67440" w:rsidP="00EF1118">
      <w:p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El objetivo del presente documento es la revelación del contexto y de los aspectos económicos-financieros más relevantes que influyeron en las decisiones del período, y que deberán ser considerados en la elaboración de los estados financieros para la mayor comprensión de los mismos y sus particularidades.</w:t>
      </w:r>
    </w:p>
    <w:p w:rsidR="00EF1118" w:rsidRDefault="00EF1118" w:rsidP="00EF1118">
      <w:pPr>
        <w:spacing w:before="120" w:after="120" w:line="240" w:lineRule="exact"/>
        <w:jc w:val="both"/>
        <w:rPr>
          <w:rFonts w:ascii="Arial" w:eastAsia="Calibri" w:hAnsi="Arial" w:cs="Arial"/>
          <w:spacing w:val="-1"/>
          <w:sz w:val="17"/>
          <w:szCs w:val="17"/>
        </w:rPr>
      </w:pPr>
      <w:r w:rsidRPr="006F465F">
        <w:rPr>
          <w:rFonts w:ascii="Arial" w:eastAsia="Calibri" w:hAnsi="Arial" w:cs="Arial"/>
          <w:spacing w:val="-1"/>
          <w:sz w:val="17"/>
          <w:szCs w:val="17"/>
        </w:rPr>
        <w:t>La Comisión Estatal de Infraestructura de Querétaro (CEI) es un Organismo Público Descentralizado del Poder Ejecutivo de Estado de Querétaro con personalidad jurídica y patrimonio propios, constituido mediante la “Ley que crea la Comisión Estatal de Infraestructura de Querétaro” publicada en el Periódico Oficial “La Sombra de Arteaga” el 26 de diciembre de 1985 y modificada el 9 de julio de 1992, 29 de mayo de 2009 y 30 de mayo de 2016.</w:t>
      </w:r>
    </w:p>
    <w:p w:rsidR="00EF1118" w:rsidRDefault="00EF1118" w:rsidP="00A67440">
      <w:pPr>
        <w:spacing w:before="120" w:after="120" w:line="240" w:lineRule="exact"/>
        <w:jc w:val="both"/>
        <w:rPr>
          <w:rFonts w:ascii="Arial" w:eastAsia="Calibri" w:hAnsi="Arial" w:cs="Arial"/>
          <w:spacing w:val="-1"/>
          <w:sz w:val="17"/>
          <w:szCs w:val="17"/>
        </w:rPr>
      </w:pPr>
      <w:r w:rsidRPr="006F465F">
        <w:rPr>
          <w:rFonts w:ascii="Arial" w:eastAsia="Calibri" w:hAnsi="Arial" w:cs="Arial"/>
          <w:spacing w:val="-1"/>
          <w:sz w:val="17"/>
          <w:szCs w:val="17"/>
        </w:rPr>
        <w:t>La Comisión Estatal de Infraestructura de Querétaro, es un Organismo que tiene como objetivo fungir como un organismo con capacidad normativa, de consultoría, realización y ejecución de infraestructura física del Estado de Querétaro, en términos de esta Ley, su reglamento y demás disposiciones aplicables, y desempeñarse como una instancia asesora en esas materias; estará encargada de ejecutar, dirigir, supervisar y controlar las obras civiles asignadas al organismo; de la construcción, equipamiento, mantenimiento, rehabilitación, refuerzo, reconstrucción, reconversión y habilitación de inmuebles e instalaciones destinados al servicio público, relacionado con éste, o en los términos de los convenios de coordinación y/o colaboración que celebre con el sector público, privado, académico o social.</w:t>
      </w:r>
    </w:p>
    <w:p w:rsidR="00EF1118" w:rsidRPr="00A67440" w:rsidRDefault="00EF1118" w:rsidP="00A67440">
      <w:pPr>
        <w:spacing w:before="120" w:after="120" w:line="240" w:lineRule="exact"/>
        <w:jc w:val="both"/>
        <w:rPr>
          <w:rFonts w:ascii="Arial" w:eastAsia="Calibri" w:hAnsi="Arial" w:cs="Arial"/>
          <w:spacing w:val="-1"/>
          <w:sz w:val="17"/>
          <w:szCs w:val="17"/>
        </w:rPr>
      </w:pPr>
    </w:p>
    <w:p w:rsidR="00A67440" w:rsidRPr="00A67440" w:rsidRDefault="00A67440" w:rsidP="00EC3111">
      <w:pPr>
        <w:pStyle w:val="Prrafodelista"/>
        <w:numPr>
          <w:ilvl w:val="0"/>
          <w:numId w:val="11"/>
        </w:numPr>
        <w:spacing w:before="120" w:after="120" w:line="240" w:lineRule="exact"/>
        <w:jc w:val="both"/>
        <w:rPr>
          <w:rFonts w:ascii="Arial" w:eastAsia="Calibri" w:hAnsi="Arial" w:cs="Arial"/>
          <w:b/>
          <w:spacing w:val="-1"/>
          <w:sz w:val="17"/>
          <w:szCs w:val="17"/>
        </w:rPr>
      </w:pPr>
      <w:r w:rsidRPr="00A67440">
        <w:rPr>
          <w:rFonts w:ascii="Arial" w:eastAsia="Calibri" w:hAnsi="Arial" w:cs="Arial"/>
          <w:b/>
          <w:spacing w:val="-1"/>
          <w:sz w:val="17"/>
          <w:szCs w:val="17"/>
        </w:rPr>
        <w:t>Panorama Económico y Financiero</w:t>
      </w:r>
    </w:p>
    <w:p w:rsidR="008053D2" w:rsidRPr="00A67440" w:rsidRDefault="00EF1118" w:rsidP="00A67440">
      <w:pPr>
        <w:spacing w:before="120" w:after="120" w:line="240" w:lineRule="exact"/>
        <w:jc w:val="both"/>
        <w:rPr>
          <w:rFonts w:ascii="Arial" w:eastAsia="Calibri" w:hAnsi="Arial" w:cs="Arial"/>
          <w:spacing w:val="-1"/>
          <w:sz w:val="17"/>
          <w:szCs w:val="17"/>
        </w:rPr>
      </w:pPr>
      <w:r w:rsidRPr="006F465F">
        <w:rPr>
          <w:rFonts w:ascii="Arial" w:eastAsia="Calibri" w:hAnsi="Arial" w:cs="Arial"/>
          <w:spacing w:val="-1"/>
          <w:sz w:val="17"/>
          <w:szCs w:val="17"/>
        </w:rPr>
        <w:t>Las principales fuentes de financiamiento que tiene el Organismo son recursos que transfiere Gobierno del Estado para la ejecución de obra pública y gasto de cuenta corriente etiquetados con fondos federales y estatales, así como ingresos propios por la prestación de servicios, autorizaciones en derecho de vía y daños por partes de accidentes en carreteras de jurisdicción estatal</w:t>
      </w:r>
      <w:r>
        <w:rPr>
          <w:rFonts w:ascii="Arial" w:eastAsia="Calibri" w:hAnsi="Arial" w:cs="Arial"/>
          <w:spacing w:val="-1"/>
          <w:sz w:val="17"/>
          <w:szCs w:val="17"/>
        </w:rPr>
        <w:t xml:space="preserve"> entre otros</w:t>
      </w:r>
      <w:r w:rsidRPr="006F465F">
        <w:rPr>
          <w:rFonts w:ascii="Arial" w:eastAsia="Calibri" w:hAnsi="Arial" w:cs="Arial"/>
          <w:spacing w:val="-1"/>
          <w:sz w:val="17"/>
          <w:szCs w:val="17"/>
        </w:rPr>
        <w:t>.</w:t>
      </w:r>
    </w:p>
    <w:p w:rsidR="00A67440" w:rsidRPr="00A67440" w:rsidRDefault="00A67440" w:rsidP="00EC3111">
      <w:pPr>
        <w:pStyle w:val="Prrafodelista"/>
        <w:numPr>
          <w:ilvl w:val="0"/>
          <w:numId w:val="11"/>
        </w:numPr>
        <w:spacing w:before="120" w:after="120" w:line="240" w:lineRule="exact"/>
        <w:jc w:val="both"/>
        <w:rPr>
          <w:rFonts w:ascii="Arial" w:eastAsia="Calibri" w:hAnsi="Arial" w:cs="Arial"/>
          <w:b/>
          <w:spacing w:val="-1"/>
          <w:sz w:val="17"/>
          <w:szCs w:val="17"/>
        </w:rPr>
      </w:pPr>
      <w:r w:rsidRPr="00A67440">
        <w:rPr>
          <w:rFonts w:ascii="Arial" w:eastAsia="Calibri" w:hAnsi="Arial" w:cs="Arial"/>
          <w:b/>
          <w:spacing w:val="-1"/>
          <w:sz w:val="17"/>
          <w:szCs w:val="17"/>
        </w:rPr>
        <w:t>Autorización e Historia</w:t>
      </w:r>
    </w:p>
    <w:p w:rsidR="00A67440" w:rsidRDefault="00A67440" w:rsidP="00A67440">
      <w:p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Se informará sobre:</w:t>
      </w:r>
    </w:p>
    <w:p w:rsidR="00EF1118" w:rsidRPr="00631BA2" w:rsidRDefault="00EF1118" w:rsidP="00EF1118">
      <w:pPr>
        <w:pStyle w:val="Prrafodelista"/>
        <w:rPr>
          <w:rFonts w:ascii="Arial" w:hAnsi="Arial" w:cs="Arial"/>
          <w:sz w:val="17"/>
          <w:szCs w:val="17"/>
          <w:u w:val="single"/>
        </w:rPr>
      </w:pPr>
      <w:r w:rsidRPr="00631BA2">
        <w:rPr>
          <w:rFonts w:ascii="Arial" w:hAnsi="Arial" w:cs="Arial"/>
          <w:sz w:val="17"/>
          <w:szCs w:val="17"/>
          <w:u w:val="single"/>
        </w:rPr>
        <w:t>a) Fecha de creación del ente.</w:t>
      </w:r>
    </w:p>
    <w:p w:rsidR="00EF1118" w:rsidRPr="00631BA2" w:rsidRDefault="00EF1118" w:rsidP="00EF1118">
      <w:pPr>
        <w:pStyle w:val="Prrafodelista"/>
        <w:rPr>
          <w:rFonts w:ascii="Arial" w:hAnsi="Arial" w:cs="Arial"/>
          <w:sz w:val="17"/>
          <w:szCs w:val="17"/>
          <w:u w:val="single"/>
        </w:rPr>
      </w:pPr>
    </w:p>
    <w:p w:rsidR="00EF1118" w:rsidRPr="006F465F" w:rsidRDefault="00EF1118" w:rsidP="00EF1118">
      <w:pPr>
        <w:pStyle w:val="Prrafodelista"/>
        <w:spacing w:before="80" w:line="250" w:lineRule="exact"/>
        <w:ind w:left="709"/>
        <w:jc w:val="both"/>
        <w:rPr>
          <w:rFonts w:ascii="Arial" w:eastAsia="Calibri" w:hAnsi="Arial" w:cs="Arial"/>
          <w:spacing w:val="-1"/>
          <w:sz w:val="17"/>
          <w:szCs w:val="17"/>
        </w:rPr>
      </w:pPr>
      <w:r w:rsidRPr="006F465F">
        <w:rPr>
          <w:rFonts w:ascii="Arial" w:eastAsia="Calibri" w:hAnsi="Arial" w:cs="Arial"/>
          <w:spacing w:val="-1"/>
          <w:sz w:val="17"/>
          <w:szCs w:val="17"/>
        </w:rPr>
        <w:t>El 26 de diciembre de 1985, en cumplimiento a un Acuerdo de Coordinación Especial celebrado entre los ejecutivos Federal y Estatal, se transfiere al Estado la Administración y Ejecución de los Programas de la extinta Junta Local de Caminos, para lo cual se expide y publica la "Ley que Crea la Comisión Estatal de Caminos del Estado de Querétaro"</w:t>
      </w:r>
    </w:p>
    <w:p w:rsidR="00EF1118" w:rsidRPr="006F465F" w:rsidRDefault="00EF1118" w:rsidP="00EF1118">
      <w:pPr>
        <w:pStyle w:val="Prrafodelista"/>
        <w:spacing w:before="80" w:line="250" w:lineRule="exact"/>
        <w:ind w:left="709"/>
        <w:jc w:val="both"/>
        <w:rPr>
          <w:rFonts w:ascii="Arial" w:eastAsia="Calibri" w:hAnsi="Arial" w:cs="Arial"/>
          <w:spacing w:val="-1"/>
          <w:sz w:val="17"/>
          <w:szCs w:val="17"/>
        </w:rPr>
      </w:pPr>
      <w:r w:rsidRPr="006F465F">
        <w:rPr>
          <w:rFonts w:ascii="Arial" w:eastAsia="Calibri" w:hAnsi="Arial" w:cs="Arial"/>
          <w:spacing w:val="-1"/>
          <w:sz w:val="17"/>
          <w:szCs w:val="17"/>
        </w:rPr>
        <w:t>En una medida de simplificación administrativa, el Titula</w:t>
      </w:r>
      <w:r>
        <w:rPr>
          <w:rFonts w:ascii="Arial" w:eastAsia="Calibri" w:hAnsi="Arial" w:cs="Arial"/>
          <w:spacing w:val="-1"/>
          <w:sz w:val="17"/>
          <w:szCs w:val="17"/>
        </w:rPr>
        <w:t>r</w:t>
      </w:r>
      <w:r w:rsidRPr="006F465F">
        <w:rPr>
          <w:rFonts w:ascii="Arial" w:eastAsia="Calibri" w:hAnsi="Arial" w:cs="Arial"/>
          <w:spacing w:val="-1"/>
          <w:sz w:val="17"/>
          <w:szCs w:val="17"/>
        </w:rPr>
        <w:t xml:space="preserve"> del Ejecutivo en turno, propone al H. Congreso, la iniciativa para reformar y adicionar la Ley de la Comisión Estatal de Caminos del Estado de Querétaro, la cual expide por la Quincuagésima Legislatura Constitucional y publicada en el Periódico Oficial del Gobierno del Estado de Querétaro "La Sombra de Arteaga", el 9 de julio de 1992 y posteriormente se publica otra reforma, el 29 de mayo de 2009.</w:t>
      </w:r>
    </w:p>
    <w:p w:rsidR="00EF1118" w:rsidRDefault="00EF1118" w:rsidP="00EF1118">
      <w:pPr>
        <w:pStyle w:val="Prrafodelista"/>
        <w:tabs>
          <w:tab w:val="left" w:pos="284"/>
        </w:tabs>
        <w:spacing w:before="80" w:line="250" w:lineRule="exact"/>
        <w:ind w:left="709"/>
        <w:jc w:val="both"/>
        <w:rPr>
          <w:rFonts w:ascii="Arial" w:eastAsia="Calibri" w:hAnsi="Arial" w:cs="Arial"/>
          <w:spacing w:val="-1"/>
          <w:sz w:val="17"/>
          <w:szCs w:val="17"/>
        </w:rPr>
      </w:pPr>
    </w:p>
    <w:p w:rsidR="00EF1118" w:rsidRDefault="00EF1118" w:rsidP="00EF1118">
      <w:pPr>
        <w:pStyle w:val="Prrafodelista"/>
        <w:tabs>
          <w:tab w:val="left" w:pos="284"/>
        </w:tabs>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t>El 30 de mayo de 2016, se publicó en el Periódico Oficial “La Sombra de Arteaga” del Estado de Querétaro la Ley que crea la Comisión Estatal de Infraestructura de Querétaro, y reforma los artículos 1, 2 y 3 primer párrafo, fracciones V, VI y VII; 4, 5 y 6 primer párrafo; 7, primer párrafo y fracción III; 9, fracción V; 13, fracción II; 14, 15 y 16, así como la denominación de la Ley, del Título II, Capítulo I, todos ellos de la Ley que crea la Comisión Estatal de Caminos del Estado de Querétaro.</w:t>
      </w:r>
    </w:p>
    <w:p w:rsidR="00EF1118" w:rsidRDefault="00EF1118" w:rsidP="00EF1118">
      <w:pPr>
        <w:pStyle w:val="Prrafodelista"/>
        <w:tabs>
          <w:tab w:val="left" w:pos="284"/>
        </w:tabs>
        <w:spacing w:before="80" w:line="250" w:lineRule="exact"/>
        <w:ind w:left="709"/>
        <w:jc w:val="both"/>
        <w:rPr>
          <w:rFonts w:ascii="Arial" w:eastAsia="Calibri" w:hAnsi="Arial" w:cs="Arial"/>
          <w:spacing w:val="-1"/>
          <w:sz w:val="17"/>
          <w:szCs w:val="17"/>
        </w:rPr>
      </w:pPr>
    </w:p>
    <w:p w:rsidR="00EF1118" w:rsidRDefault="00EF1118" w:rsidP="00EF1118">
      <w:pPr>
        <w:pStyle w:val="Prrafodelista"/>
        <w:tabs>
          <w:tab w:val="left" w:pos="284"/>
        </w:tabs>
        <w:spacing w:before="80" w:line="250" w:lineRule="exact"/>
        <w:ind w:left="709"/>
        <w:jc w:val="both"/>
        <w:rPr>
          <w:rFonts w:ascii="Arial" w:eastAsia="Calibri" w:hAnsi="Arial" w:cs="Arial"/>
          <w:spacing w:val="-1"/>
          <w:sz w:val="17"/>
          <w:szCs w:val="17"/>
        </w:rPr>
      </w:pPr>
    </w:p>
    <w:p w:rsidR="00EF1118" w:rsidRPr="00052EE3" w:rsidRDefault="00EF1118" w:rsidP="00EF1118">
      <w:pPr>
        <w:pStyle w:val="Prrafodelista"/>
        <w:tabs>
          <w:tab w:val="left" w:pos="284"/>
        </w:tabs>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t>A partir de la entrada en vigor de la referida Ley, se entenderá que toda Ley, reglamento, decreto o acuerdo que haga referencia a la Comisión Estatal de Caminos del Estado de Querétaro, aludirá ahora a la Comisión Estatal de Infraestructura de Querétaro, por lo que todos los programas, recursos humanos, materiales y financieros de aquélla, se transfieren al patrimonio de ésta, así como los servidores públicos adscritos a la Comisión Estatal de Caminos, se incorporan a la Comisión Estatal de Infraestructura de Querétaro.</w:t>
      </w:r>
    </w:p>
    <w:p w:rsidR="00EF1118" w:rsidRPr="006F465F" w:rsidRDefault="00EF1118" w:rsidP="00EF1118">
      <w:pPr>
        <w:pStyle w:val="Prrafodelista"/>
        <w:jc w:val="both"/>
        <w:rPr>
          <w:rFonts w:ascii="Arial" w:eastAsia="Calibri" w:hAnsi="Arial" w:cs="Arial"/>
          <w:spacing w:val="-1"/>
          <w:sz w:val="17"/>
          <w:szCs w:val="17"/>
        </w:rPr>
      </w:pPr>
    </w:p>
    <w:p w:rsidR="00EF1118" w:rsidRPr="00631BA2" w:rsidRDefault="00EF1118" w:rsidP="00EF1118">
      <w:pPr>
        <w:pStyle w:val="Prrafodelista"/>
        <w:rPr>
          <w:rFonts w:ascii="Arial" w:hAnsi="Arial" w:cs="Arial"/>
          <w:sz w:val="17"/>
          <w:szCs w:val="17"/>
          <w:u w:val="single"/>
        </w:rPr>
      </w:pPr>
      <w:r w:rsidRPr="00631BA2">
        <w:rPr>
          <w:rFonts w:ascii="Arial" w:hAnsi="Arial" w:cs="Arial"/>
          <w:sz w:val="17"/>
          <w:szCs w:val="17"/>
          <w:u w:val="single"/>
        </w:rPr>
        <w:t>b) Principales cambios en su estructura.</w:t>
      </w:r>
    </w:p>
    <w:p w:rsidR="00EF1118" w:rsidRPr="006F465F" w:rsidRDefault="00EF1118" w:rsidP="00EF1118">
      <w:pPr>
        <w:pStyle w:val="Prrafodelista"/>
        <w:rPr>
          <w:rFonts w:ascii="Arial Narrow" w:hAnsi="Arial Narrow"/>
          <w:sz w:val="20"/>
          <w:szCs w:val="20"/>
          <w:u w:val="single"/>
        </w:rPr>
      </w:pPr>
    </w:p>
    <w:p w:rsidR="00EF1118" w:rsidRPr="00631BA2" w:rsidRDefault="00EF1118" w:rsidP="00EF1118">
      <w:pPr>
        <w:pStyle w:val="Prrafodelista"/>
        <w:spacing w:before="80" w:line="250" w:lineRule="exact"/>
        <w:ind w:left="709"/>
        <w:jc w:val="both"/>
        <w:rPr>
          <w:rFonts w:ascii="Arial" w:eastAsia="Calibri" w:hAnsi="Arial" w:cs="Arial"/>
          <w:spacing w:val="-1"/>
          <w:sz w:val="17"/>
          <w:szCs w:val="17"/>
        </w:rPr>
      </w:pPr>
      <w:r w:rsidRPr="00631BA2">
        <w:rPr>
          <w:rFonts w:ascii="Arial" w:eastAsia="Calibri" w:hAnsi="Arial" w:cs="Arial"/>
          <w:spacing w:val="-1"/>
          <w:sz w:val="17"/>
          <w:szCs w:val="17"/>
        </w:rPr>
        <w:t>El 9 de marzo de 2012, se publica en el periódico oficial el Gobierno del Estado "La Sombra de Arteaga", El Reglamento Interior de la Comisión Estatal de Caminos del Estado de Querétaro, en donde se establece su estructura orgánica conformada por una Coordinación General, una SubCoordinación Técnica, una SubCoordinación de Conservación y Maquinaria, una Dirección General Administrativa, una Unidad Jurídica y un Órgano Interno de Control.</w:t>
      </w:r>
    </w:p>
    <w:p w:rsidR="00EF1118" w:rsidRDefault="00EF1118" w:rsidP="00EF1118">
      <w:pPr>
        <w:pStyle w:val="Prrafodelista"/>
        <w:spacing w:before="80" w:line="250" w:lineRule="exact"/>
        <w:ind w:left="709"/>
        <w:jc w:val="both"/>
        <w:rPr>
          <w:rFonts w:ascii="Arial" w:eastAsia="Calibri" w:hAnsi="Arial" w:cs="Arial"/>
          <w:spacing w:val="-1"/>
          <w:sz w:val="17"/>
          <w:szCs w:val="17"/>
        </w:rPr>
      </w:pPr>
      <w:r w:rsidRPr="002F364E">
        <w:rPr>
          <w:rFonts w:ascii="Arial" w:eastAsia="Calibri" w:hAnsi="Arial" w:cs="Arial"/>
          <w:spacing w:val="-1"/>
          <w:sz w:val="17"/>
          <w:szCs w:val="17"/>
        </w:rPr>
        <w:t>El 3 de febrero de 2012, se publica en el periódico oficial el Gobierno del Estado "La Sombra de Arteaga", el Manual de Organización y el 22 de mayo de 2014, se autorizó por el H. Consejo de Administración de la Comisión Estatal de Caminos el Manual de Procedimientos.</w:t>
      </w:r>
    </w:p>
    <w:p w:rsidR="00EF1118" w:rsidRDefault="00EF1118" w:rsidP="00EF1118">
      <w:pPr>
        <w:pStyle w:val="Prrafodelista"/>
        <w:spacing w:before="80" w:line="250" w:lineRule="exact"/>
        <w:ind w:left="709"/>
        <w:jc w:val="both"/>
        <w:rPr>
          <w:rFonts w:ascii="Arial" w:eastAsia="Calibri" w:hAnsi="Arial" w:cs="Arial"/>
          <w:spacing w:val="-1"/>
          <w:sz w:val="17"/>
          <w:szCs w:val="17"/>
        </w:rPr>
      </w:pPr>
      <w:r w:rsidRPr="00631BA2">
        <w:rPr>
          <w:rFonts w:ascii="Arial" w:eastAsia="Calibri" w:hAnsi="Arial" w:cs="Arial"/>
          <w:spacing w:val="-1"/>
          <w:sz w:val="17"/>
          <w:szCs w:val="17"/>
        </w:rPr>
        <w:t xml:space="preserve">El </w:t>
      </w:r>
      <w:r>
        <w:rPr>
          <w:rFonts w:ascii="Arial" w:eastAsia="Calibri" w:hAnsi="Arial" w:cs="Arial"/>
          <w:spacing w:val="-1"/>
          <w:sz w:val="17"/>
          <w:szCs w:val="17"/>
        </w:rPr>
        <w:t>13</w:t>
      </w:r>
      <w:r w:rsidRPr="00631BA2">
        <w:rPr>
          <w:rFonts w:ascii="Arial" w:eastAsia="Calibri" w:hAnsi="Arial" w:cs="Arial"/>
          <w:spacing w:val="-1"/>
          <w:sz w:val="17"/>
          <w:szCs w:val="17"/>
        </w:rPr>
        <w:t xml:space="preserve"> de </w:t>
      </w:r>
      <w:r>
        <w:rPr>
          <w:rFonts w:ascii="Arial" w:eastAsia="Calibri" w:hAnsi="Arial" w:cs="Arial"/>
          <w:spacing w:val="-1"/>
          <w:sz w:val="17"/>
          <w:szCs w:val="17"/>
        </w:rPr>
        <w:t xml:space="preserve">octubre </w:t>
      </w:r>
      <w:r w:rsidRPr="00631BA2">
        <w:rPr>
          <w:rFonts w:ascii="Arial" w:eastAsia="Calibri" w:hAnsi="Arial" w:cs="Arial"/>
          <w:spacing w:val="-1"/>
          <w:sz w:val="17"/>
          <w:szCs w:val="17"/>
        </w:rPr>
        <w:t>de 201</w:t>
      </w:r>
      <w:r>
        <w:rPr>
          <w:rFonts w:ascii="Arial" w:eastAsia="Calibri" w:hAnsi="Arial" w:cs="Arial"/>
          <w:spacing w:val="-1"/>
          <w:sz w:val="17"/>
          <w:szCs w:val="17"/>
        </w:rPr>
        <w:t>7</w:t>
      </w:r>
      <w:r w:rsidRPr="00631BA2">
        <w:rPr>
          <w:rFonts w:ascii="Arial" w:eastAsia="Calibri" w:hAnsi="Arial" w:cs="Arial"/>
          <w:spacing w:val="-1"/>
          <w:sz w:val="17"/>
          <w:szCs w:val="17"/>
        </w:rPr>
        <w:t xml:space="preserve">, se publica en el periódico oficial el Gobierno del Estado "La Sombra de Arteaga", </w:t>
      </w:r>
      <w:r>
        <w:rPr>
          <w:rFonts w:ascii="Arial" w:eastAsia="Calibri" w:hAnsi="Arial" w:cs="Arial"/>
          <w:spacing w:val="-1"/>
          <w:sz w:val="17"/>
          <w:szCs w:val="17"/>
        </w:rPr>
        <w:t>la modificación al</w:t>
      </w:r>
      <w:r w:rsidRPr="00631BA2">
        <w:rPr>
          <w:rFonts w:ascii="Arial" w:eastAsia="Calibri" w:hAnsi="Arial" w:cs="Arial"/>
          <w:spacing w:val="-1"/>
          <w:sz w:val="17"/>
          <w:szCs w:val="17"/>
        </w:rPr>
        <w:t xml:space="preserve"> Reglamento Interior de la Comisión Estatal de </w:t>
      </w:r>
      <w:r>
        <w:rPr>
          <w:rFonts w:ascii="Arial" w:eastAsia="Calibri" w:hAnsi="Arial" w:cs="Arial"/>
          <w:spacing w:val="-1"/>
          <w:sz w:val="17"/>
          <w:szCs w:val="17"/>
        </w:rPr>
        <w:t xml:space="preserve">Infraestructura </w:t>
      </w:r>
      <w:r w:rsidRPr="00631BA2">
        <w:rPr>
          <w:rFonts w:ascii="Arial" w:eastAsia="Calibri" w:hAnsi="Arial" w:cs="Arial"/>
          <w:spacing w:val="-1"/>
          <w:sz w:val="17"/>
          <w:szCs w:val="17"/>
        </w:rPr>
        <w:t xml:space="preserve">Querétaro, en donde se establece su estructura orgánica conformada por una Coordinación General, una SubCoordinación </w:t>
      </w:r>
      <w:r>
        <w:rPr>
          <w:rFonts w:ascii="Arial" w:eastAsia="Calibri" w:hAnsi="Arial" w:cs="Arial"/>
          <w:spacing w:val="-1"/>
          <w:sz w:val="17"/>
          <w:szCs w:val="17"/>
        </w:rPr>
        <w:t>de Administración de Obra Pública</w:t>
      </w:r>
      <w:r w:rsidRPr="00631BA2">
        <w:rPr>
          <w:rFonts w:ascii="Arial" w:eastAsia="Calibri" w:hAnsi="Arial" w:cs="Arial"/>
          <w:spacing w:val="-1"/>
          <w:sz w:val="17"/>
          <w:szCs w:val="17"/>
        </w:rPr>
        <w:t xml:space="preserve">, </w:t>
      </w:r>
      <w:r>
        <w:rPr>
          <w:rFonts w:ascii="Arial" w:eastAsia="Calibri" w:hAnsi="Arial" w:cs="Arial"/>
          <w:spacing w:val="-1"/>
          <w:sz w:val="17"/>
          <w:szCs w:val="17"/>
        </w:rPr>
        <w:t xml:space="preserve">una Subcoordinación de Infraestructura, </w:t>
      </w:r>
      <w:r w:rsidRPr="00631BA2">
        <w:rPr>
          <w:rFonts w:ascii="Arial" w:eastAsia="Calibri" w:hAnsi="Arial" w:cs="Arial"/>
          <w:spacing w:val="-1"/>
          <w:sz w:val="17"/>
          <w:szCs w:val="17"/>
        </w:rPr>
        <w:t xml:space="preserve">una SubCoordinación de </w:t>
      </w:r>
      <w:r>
        <w:rPr>
          <w:rFonts w:ascii="Arial" w:eastAsia="Calibri" w:hAnsi="Arial" w:cs="Arial"/>
          <w:spacing w:val="-1"/>
          <w:sz w:val="17"/>
          <w:szCs w:val="17"/>
        </w:rPr>
        <w:t>Caminos</w:t>
      </w:r>
      <w:r w:rsidRPr="00631BA2">
        <w:rPr>
          <w:rFonts w:ascii="Arial" w:eastAsia="Calibri" w:hAnsi="Arial" w:cs="Arial"/>
          <w:spacing w:val="-1"/>
          <w:sz w:val="17"/>
          <w:szCs w:val="17"/>
        </w:rPr>
        <w:t>, una Dirección Administrativa, una Unidad Jurídica y un Órgano Interno de Control.</w:t>
      </w:r>
    </w:p>
    <w:p w:rsidR="00EF1118" w:rsidRPr="00A67440" w:rsidRDefault="00EF1118" w:rsidP="00EF1118">
      <w:pPr>
        <w:pStyle w:val="Prrafodelista"/>
        <w:spacing w:before="80" w:line="250" w:lineRule="exact"/>
        <w:ind w:left="709"/>
        <w:jc w:val="both"/>
        <w:rPr>
          <w:rFonts w:ascii="Arial" w:eastAsia="Calibri" w:hAnsi="Arial" w:cs="Arial"/>
          <w:spacing w:val="-1"/>
          <w:sz w:val="17"/>
          <w:szCs w:val="17"/>
        </w:rPr>
      </w:pPr>
    </w:p>
    <w:p w:rsidR="00A67440" w:rsidRPr="00A67440" w:rsidRDefault="00A67440" w:rsidP="00EC3111">
      <w:pPr>
        <w:pStyle w:val="Prrafodelista"/>
        <w:numPr>
          <w:ilvl w:val="0"/>
          <w:numId w:val="11"/>
        </w:numPr>
        <w:spacing w:before="120" w:after="120" w:line="240" w:lineRule="exact"/>
        <w:jc w:val="both"/>
        <w:rPr>
          <w:rFonts w:ascii="Arial" w:eastAsia="Calibri" w:hAnsi="Arial" w:cs="Arial"/>
          <w:b/>
          <w:spacing w:val="-1"/>
          <w:sz w:val="17"/>
          <w:szCs w:val="17"/>
        </w:rPr>
      </w:pPr>
      <w:r w:rsidRPr="00A67440">
        <w:rPr>
          <w:rFonts w:ascii="Arial" w:eastAsia="Calibri" w:hAnsi="Arial" w:cs="Arial"/>
          <w:b/>
          <w:spacing w:val="-1"/>
          <w:sz w:val="17"/>
          <w:szCs w:val="17"/>
        </w:rPr>
        <w:t>Organización y Objeto Social</w:t>
      </w:r>
    </w:p>
    <w:p w:rsidR="00A67440" w:rsidRDefault="00A67440" w:rsidP="00A67440">
      <w:p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Se informará sobre:</w:t>
      </w:r>
    </w:p>
    <w:p w:rsidR="00EF1118" w:rsidRDefault="00EF1118" w:rsidP="00EF1118">
      <w:pPr>
        <w:spacing w:before="80" w:line="250" w:lineRule="exact"/>
        <w:ind w:left="709"/>
        <w:rPr>
          <w:rFonts w:ascii="Arial" w:hAnsi="Arial" w:cs="Arial"/>
          <w:sz w:val="17"/>
          <w:szCs w:val="17"/>
          <w:u w:val="single"/>
        </w:rPr>
      </w:pPr>
      <w:r w:rsidRPr="00631BA2">
        <w:rPr>
          <w:rFonts w:ascii="Arial" w:hAnsi="Arial" w:cs="Arial"/>
          <w:sz w:val="17"/>
          <w:szCs w:val="17"/>
          <w:u w:val="single"/>
        </w:rPr>
        <w:t>a) Objeto social.</w:t>
      </w:r>
    </w:p>
    <w:p w:rsidR="00EF1118" w:rsidRDefault="00EF1118" w:rsidP="00EF1118">
      <w:pPr>
        <w:spacing w:before="80" w:line="250" w:lineRule="exact"/>
        <w:ind w:left="709"/>
        <w:rPr>
          <w:rFonts w:ascii="Arial" w:hAnsi="Arial" w:cs="Arial"/>
          <w:sz w:val="17"/>
          <w:szCs w:val="17"/>
        </w:rPr>
      </w:pPr>
      <w:r w:rsidRPr="00631BA2">
        <w:rPr>
          <w:rFonts w:ascii="Arial" w:hAnsi="Arial" w:cs="Arial"/>
          <w:sz w:val="17"/>
          <w:szCs w:val="17"/>
        </w:rPr>
        <w:t>Consultoría, realización y ejecución de infraestructura física del Estado de Querétaro.</w:t>
      </w:r>
    </w:p>
    <w:p w:rsidR="00EF1118" w:rsidRPr="00631BA2" w:rsidRDefault="00EF1118" w:rsidP="00EF1118">
      <w:pPr>
        <w:spacing w:before="80" w:line="250" w:lineRule="exact"/>
        <w:ind w:left="709"/>
        <w:rPr>
          <w:rFonts w:ascii="Arial" w:hAnsi="Arial" w:cs="Arial"/>
          <w:sz w:val="17"/>
          <w:szCs w:val="17"/>
          <w:u w:val="single"/>
        </w:rPr>
      </w:pPr>
      <w:r w:rsidRPr="00631BA2">
        <w:rPr>
          <w:rFonts w:ascii="Arial" w:hAnsi="Arial" w:cs="Arial"/>
          <w:sz w:val="17"/>
          <w:szCs w:val="17"/>
          <w:u w:val="single"/>
        </w:rPr>
        <w:t>b) Principal actividad.</w:t>
      </w:r>
    </w:p>
    <w:p w:rsidR="00EF1118" w:rsidRPr="00631BA2" w:rsidRDefault="00EF1118" w:rsidP="00EF1118">
      <w:pPr>
        <w:spacing w:before="80" w:line="250" w:lineRule="exact"/>
        <w:ind w:left="709"/>
        <w:rPr>
          <w:rFonts w:ascii="Arial" w:hAnsi="Arial" w:cs="Arial"/>
          <w:sz w:val="17"/>
          <w:szCs w:val="17"/>
        </w:rPr>
      </w:pPr>
      <w:r w:rsidRPr="00631BA2">
        <w:rPr>
          <w:rFonts w:ascii="Arial" w:hAnsi="Arial" w:cs="Arial"/>
          <w:sz w:val="17"/>
          <w:szCs w:val="17"/>
        </w:rPr>
        <w:t>Las principales atribuciones de la Comisión Estatal de Infraestructura de Querétaro son:</w:t>
      </w:r>
    </w:p>
    <w:p w:rsidR="00EF1118" w:rsidRPr="00631BA2" w:rsidRDefault="00EF1118" w:rsidP="00EF1118">
      <w:pPr>
        <w:spacing w:before="80" w:line="250" w:lineRule="exact"/>
        <w:ind w:left="709"/>
        <w:rPr>
          <w:rFonts w:ascii="Arial" w:hAnsi="Arial" w:cs="Arial"/>
          <w:sz w:val="17"/>
          <w:szCs w:val="17"/>
        </w:rPr>
      </w:pPr>
      <w:r w:rsidRPr="00631BA2">
        <w:rPr>
          <w:rFonts w:ascii="Arial" w:hAnsi="Arial" w:cs="Arial"/>
          <w:sz w:val="17"/>
          <w:szCs w:val="17"/>
        </w:rPr>
        <w:t>I.</w:t>
      </w:r>
      <w:r w:rsidRPr="00631BA2">
        <w:rPr>
          <w:rFonts w:ascii="Arial" w:hAnsi="Arial" w:cs="Arial"/>
          <w:sz w:val="17"/>
          <w:szCs w:val="17"/>
        </w:rPr>
        <w:tab/>
        <w:t>Administrar e invertir los recursos de la Comisión de acuerdo a lo señalado por esta Ley y sus Reglamentos.</w:t>
      </w:r>
    </w:p>
    <w:p w:rsidR="00EF1118" w:rsidRPr="00631BA2" w:rsidRDefault="00EF1118" w:rsidP="00EF1118">
      <w:pPr>
        <w:spacing w:before="80" w:line="250" w:lineRule="exact"/>
        <w:ind w:left="709"/>
        <w:rPr>
          <w:rFonts w:ascii="Arial" w:hAnsi="Arial" w:cs="Arial"/>
          <w:sz w:val="17"/>
          <w:szCs w:val="17"/>
        </w:rPr>
      </w:pPr>
      <w:r w:rsidRPr="00631BA2">
        <w:rPr>
          <w:rFonts w:ascii="Arial" w:hAnsi="Arial" w:cs="Arial"/>
          <w:sz w:val="17"/>
          <w:szCs w:val="17"/>
        </w:rPr>
        <w:t>II.</w:t>
      </w:r>
      <w:r w:rsidRPr="00631BA2">
        <w:rPr>
          <w:rFonts w:ascii="Arial" w:hAnsi="Arial" w:cs="Arial"/>
          <w:sz w:val="17"/>
          <w:szCs w:val="17"/>
        </w:rPr>
        <w:tab/>
        <w:t>Realizar toda clase de actos jurídicos necesarios para cumplir con sus finalidades.</w:t>
      </w:r>
    </w:p>
    <w:p w:rsidR="00EF1118" w:rsidRPr="00631BA2" w:rsidRDefault="00EF1118" w:rsidP="00EF1118">
      <w:pPr>
        <w:spacing w:before="80" w:line="250" w:lineRule="exact"/>
        <w:ind w:left="709"/>
        <w:rPr>
          <w:rFonts w:ascii="Arial" w:hAnsi="Arial" w:cs="Arial"/>
          <w:sz w:val="17"/>
          <w:szCs w:val="17"/>
        </w:rPr>
      </w:pPr>
      <w:r w:rsidRPr="00631BA2">
        <w:rPr>
          <w:rFonts w:ascii="Arial" w:hAnsi="Arial" w:cs="Arial"/>
          <w:sz w:val="17"/>
          <w:szCs w:val="17"/>
        </w:rPr>
        <w:t>III.</w:t>
      </w:r>
      <w:r w:rsidRPr="00631BA2">
        <w:rPr>
          <w:rFonts w:ascii="Arial" w:hAnsi="Arial" w:cs="Arial"/>
          <w:sz w:val="17"/>
          <w:szCs w:val="17"/>
        </w:rPr>
        <w:tab/>
        <w:t>Adquirir bienes muebles e inmuebles para los fines que le son propios.</w:t>
      </w:r>
    </w:p>
    <w:p w:rsidR="00EF1118" w:rsidRPr="00631BA2" w:rsidRDefault="00EF1118" w:rsidP="00EF1118">
      <w:pPr>
        <w:spacing w:before="80" w:line="250" w:lineRule="exact"/>
        <w:ind w:left="709"/>
        <w:rPr>
          <w:rFonts w:ascii="Arial" w:hAnsi="Arial" w:cs="Arial"/>
          <w:sz w:val="17"/>
          <w:szCs w:val="17"/>
        </w:rPr>
      </w:pPr>
      <w:r w:rsidRPr="00631BA2">
        <w:rPr>
          <w:rFonts w:ascii="Arial" w:hAnsi="Arial" w:cs="Arial"/>
          <w:sz w:val="17"/>
          <w:szCs w:val="17"/>
        </w:rPr>
        <w:t>IV.</w:t>
      </w:r>
      <w:r w:rsidRPr="00631BA2">
        <w:rPr>
          <w:rFonts w:ascii="Arial" w:hAnsi="Arial" w:cs="Arial"/>
          <w:sz w:val="17"/>
          <w:szCs w:val="17"/>
        </w:rPr>
        <w:tab/>
        <w:t>Establecer y Organizar a sus dependencias y expedir sus reglamentos interiores.</w:t>
      </w:r>
    </w:p>
    <w:p w:rsidR="00EF1118" w:rsidRPr="00631BA2" w:rsidRDefault="00EF1118" w:rsidP="00EF1118">
      <w:pPr>
        <w:spacing w:before="80" w:line="250" w:lineRule="exact"/>
        <w:ind w:left="709"/>
        <w:rPr>
          <w:rFonts w:ascii="Arial" w:hAnsi="Arial" w:cs="Arial"/>
          <w:sz w:val="17"/>
          <w:szCs w:val="17"/>
        </w:rPr>
      </w:pPr>
      <w:r w:rsidRPr="00631BA2">
        <w:rPr>
          <w:rFonts w:ascii="Arial" w:hAnsi="Arial" w:cs="Arial"/>
          <w:sz w:val="17"/>
          <w:szCs w:val="17"/>
        </w:rPr>
        <w:t>V.</w:t>
      </w:r>
      <w:r w:rsidRPr="00631BA2">
        <w:rPr>
          <w:rFonts w:ascii="Arial" w:hAnsi="Arial" w:cs="Arial"/>
          <w:sz w:val="17"/>
          <w:szCs w:val="17"/>
        </w:rPr>
        <w:tab/>
        <w:t>Elaborar los proyectos y programas de inversión en las materias de su competencia.</w:t>
      </w:r>
    </w:p>
    <w:p w:rsidR="00EF1118" w:rsidRPr="00631BA2" w:rsidRDefault="00EF1118" w:rsidP="00EF1118">
      <w:pPr>
        <w:spacing w:before="80" w:line="250" w:lineRule="exact"/>
        <w:ind w:left="709"/>
        <w:rPr>
          <w:rFonts w:ascii="Arial" w:hAnsi="Arial" w:cs="Arial"/>
          <w:sz w:val="17"/>
          <w:szCs w:val="17"/>
        </w:rPr>
      </w:pPr>
      <w:r w:rsidRPr="00631BA2">
        <w:rPr>
          <w:rFonts w:ascii="Arial" w:hAnsi="Arial" w:cs="Arial"/>
          <w:sz w:val="17"/>
          <w:szCs w:val="17"/>
        </w:rPr>
        <w:t>VI.</w:t>
      </w:r>
      <w:r w:rsidRPr="00631BA2">
        <w:rPr>
          <w:rFonts w:ascii="Arial" w:hAnsi="Arial" w:cs="Arial"/>
          <w:sz w:val="17"/>
          <w:szCs w:val="17"/>
        </w:rPr>
        <w:tab/>
        <w:t>Ejecutar los programas aprobados y conservar y mantener en condiciones de transitabilidad las carreteras estatales, alimentadoras, urbanas y libramientos, caminos rurales y aeropistas de jurisdicción estatal, comprendiendo la construcción, reconstrucción, modernización, conservación y mantenimiento de las mismas, así como las obras civiles, hidráulicas y pluviales asignadas al mismo.</w:t>
      </w:r>
    </w:p>
    <w:p w:rsidR="00EF1118" w:rsidRPr="00631BA2" w:rsidRDefault="00EF1118" w:rsidP="00EF1118">
      <w:pPr>
        <w:spacing w:before="80" w:line="250" w:lineRule="exact"/>
        <w:ind w:left="709"/>
        <w:rPr>
          <w:rFonts w:ascii="Arial" w:hAnsi="Arial" w:cs="Arial"/>
          <w:sz w:val="17"/>
          <w:szCs w:val="17"/>
        </w:rPr>
      </w:pPr>
      <w:r w:rsidRPr="00631BA2">
        <w:rPr>
          <w:rFonts w:ascii="Arial" w:hAnsi="Arial" w:cs="Arial"/>
          <w:sz w:val="17"/>
          <w:szCs w:val="17"/>
        </w:rPr>
        <w:t>VII.</w:t>
      </w:r>
      <w:r w:rsidRPr="00631BA2">
        <w:rPr>
          <w:rFonts w:ascii="Arial" w:hAnsi="Arial" w:cs="Arial"/>
          <w:sz w:val="17"/>
          <w:szCs w:val="17"/>
        </w:rPr>
        <w:tab/>
        <w:t>Otorgar y promover la asistencia técnica a los ayuntamientos en la obra pública, que les permitan elevar la calidad de vida de su población.</w:t>
      </w:r>
    </w:p>
    <w:p w:rsidR="00EF1118" w:rsidRPr="00631BA2" w:rsidRDefault="00EF1118" w:rsidP="00EF1118">
      <w:pPr>
        <w:spacing w:before="80" w:line="250" w:lineRule="exact"/>
        <w:ind w:left="709"/>
        <w:rPr>
          <w:rFonts w:ascii="Arial" w:hAnsi="Arial" w:cs="Arial"/>
          <w:sz w:val="17"/>
          <w:szCs w:val="17"/>
        </w:rPr>
      </w:pPr>
      <w:r w:rsidRPr="00631BA2">
        <w:rPr>
          <w:rFonts w:ascii="Arial" w:hAnsi="Arial" w:cs="Arial"/>
          <w:sz w:val="17"/>
          <w:szCs w:val="17"/>
        </w:rPr>
        <w:lastRenderedPageBreak/>
        <w:t>VIII.</w:t>
      </w:r>
      <w:r w:rsidRPr="00631BA2">
        <w:rPr>
          <w:rFonts w:ascii="Arial" w:hAnsi="Arial" w:cs="Arial"/>
          <w:sz w:val="17"/>
          <w:szCs w:val="17"/>
        </w:rPr>
        <w:tab/>
        <w:t>Convenir con las Dependencias y Entidades del Gobierno Federal, Estatal y Municipal y con integrantes u organizaciones del sector público, social, académico y privado, las acciones necesarias para cumplir con los objetivos fijados por esta Ley.</w:t>
      </w:r>
    </w:p>
    <w:p w:rsidR="00EF1118" w:rsidRPr="00631BA2" w:rsidRDefault="00EF1118" w:rsidP="00EF1118">
      <w:pPr>
        <w:spacing w:before="80" w:line="250" w:lineRule="exact"/>
        <w:ind w:left="709"/>
        <w:rPr>
          <w:rFonts w:ascii="Arial" w:hAnsi="Arial" w:cs="Arial"/>
          <w:sz w:val="17"/>
          <w:szCs w:val="17"/>
        </w:rPr>
      </w:pPr>
      <w:r w:rsidRPr="00631BA2">
        <w:rPr>
          <w:rFonts w:ascii="Arial" w:hAnsi="Arial" w:cs="Arial"/>
          <w:sz w:val="17"/>
          <w:szCs w:val="17"/>
        </w:rPr>
        <w:t>IX.</w:t>
      </w:r>
      <w:r w:rsidRPr="00631BA2">
        <w:rPr>
          <w:rFonts w:ascii="Arial" w:hAnsi="Arial" w:cs="Arial"/>
          <w:sz w:val="17"/>
          <w:szCs w:val="17"/>
        </w:rPr>
        <w:tab/>
        <w:t>Ejecutar, dirigir, supervisar y controlar las obras civiles asignadas al organismo, en apego a la normatividad aplicable y a los proyectos, programas y contratos respectivos.</w:t>
      </w:r>
    </w:p>
    <w:p w:rsidR="00EF1118" w:rsidRDefault="00EF1118" w:rsidP="00EF1118">
      <w:pPr>
        <w:spacing w:before="80" w:line="250" w:lineRule="exact"/>
        <w:ind w:left="709"/>
        <w:rPr>
          <w:rFonts w:ascii="Arial" w:hAnsi="Arial" w:cs="Arial"/>
          <w:sz w:val="17"/>
          <w:szCs w:val="17"/>
          <w:u w:val="single"/>
        </w:rPr>
      </w:pPr>
    </w:p>
    <w:p w:rsidR="00EF1118" w:rsidRPr="00631BA2" w:rsidRDefault="00EF1118" w:rsidP="00EF1118">
      <w:pPr>
        <w:spacing w:before="80" w:line="250" w:lineRule="exact"/>
        <w:ind w:left="709"/>
        <w:rPr>
          <w:rFonts w:ascii="Arial" w:hAnsi="Arial" w:cs="Arial"/>
          <w:sz w:val="17"/>
          <w:szCs w:val="17"/>
          <w:u w:val="single"/>
        </w:rPr>
      </w:pPr>
      <w:r w:rsidRPr="00631BA2">
        <w:rPr>
          <w:rFonts w:ascii="Arial" w:hAnsi="Arial" w:cs="Arial"/>
          <w:sz w:val="17"/>
          <w:szCs w:val="17"/>
          <w:u w:val="single"/>
        </w:rPr>
        <w:t>c) Ejercicio fiscal.</w:t>
      </w:r>
    </w:p>
    <w:p w:rsidR="00EF1118" w:rsidRPr="00631BA2" w:rsidRDefault="00EF1118" w:rsidP="00EF1118">
      <w:pPr>
        <w:spacing w:before="80" w:line="250" w:lineRule="exact"/>
        <w:ind w:left="709"/>
        <w:rPr>
          <w:rFonts w:ascii="Arial" w:hAnsi="Arial" w:cs="Arial"/>
          <w:sz w:val="17"/>
          <w:szCs w:val="17"/>
        </w:rPr>
      </w:pPr>
      <w:r w:rsidRPr="00631BA2">
        <w:rPr>
          <w:rFonts w:ascii="Arial" w:hAnsi="Arial" w:cs="Arial"/>
          <w:sz w:val="17"/>
          <w:szCs w:val="17"/>
        </w:rPr>
        <w:t>Ejercicio fiscal 201</w:t>
      </w:r>
      <w:r>
        <w:rPr>
          <w:rFonts w:ascii="Arial" w:hAnsi="Arial" w:cs="Arial"/>
          <w:sz w:val="17"/>
          <w:szCs w:val="17"/>
        </w:rPr>
        <w:t>7</w:t>
      </w:r>
      <w:r w:rsidRPr="00631BA2">
        <w:rPr>
          <w:rFonts w:ascii="Arial" w:hAnsi="Arial" w:cs="Arial"/>
          <w:sz w:val="17"/>
          <w:szCs w:val="17"/>
        </w:rPr>
        <w:t xml:space="preserve"> (peri</w:t>
      </w:r>
      <w:r>
        <w:rPr>
          <w:rFonts w:ascii="Arial" w:hAnsi="Arial" w:cs="Arial"/>
          <w:sz w:val="17"/>
          <w:szCs w:val="17"/>
        </w:rPr>
        <w:t>odo de enero a diciembre de 2017</w:t>
      </w:r>
      <w:r w:rsidRPr="00631BA2">
        <w:rPr>
          <w:rFonts w:ascii="Arial" w:hAnsi="Arial" w:cs="Arial"/>
          <w:sz w:val="17"/>
          <w:szCs w:val="17"/>
        </w:rPr>
        <w:t>)</w:t>
      </w:r>
    </w:p>
    <w:p w:rsidR="00EF1118" w:rsidRDefault="00EF1118" w:rsidP="00EF1118">
      <w:pPr>
        <w:spacing w:before="80" w:line="250" w:lineRule="exact"/>
        <w:ind w:left="709"/>
        <w:rPr>
          <w:rFonts w:ascii="Arial" w:hAnsi="Arial" w:cs="Arial"/>
          <w:sz w:val="17"/>
          <w:szCs w:val="17"/>
          <w:u w:val="single"/>
        </w:rPr>
      </w:pPr>
    </w:p>
    <w:p w:rsidR="00EF1118" w:rsidRPr="00631BA2" w:rsidRDefault="00EF1118" w:rsidP="00EF1118">
      <w:pPr>
        <w:spacing w:before="80" w:line="250" w:lineRule="exact"/>
        <w:ind w:left="709"/>
        <w:rPr>
          <w:rFonts w:ascii="Arial" w:hAnsi="Arial" w:cs="Arial"/>
          <w:sz w:val="17"/>
          <w:szCs w:val="17"/>
          <w:u w:val="single"/>
        </w:rPr>
      </w:pPr>
      <w:r w:rsidRPr="00631BA2">
        <w:rPr>
          <w:rFonts w:ascii="Arial" w:hAnsi="Arial" w:cs="Arial"/>
          <w:sz w:val="17"/>
          <w:szCs w:val="17"/>
          <w:u w:val="single"/>
        </w:rPr>
        <w:t>d) Régimen jurídico.</w:t>
      </w:r>
    </w:p>
    <w:p w:rsidR="00EF1118" w:rsidRPr="00631BA2" w:rsidRDefault="00EF1118" w:rsidP="00EF1118">
      <w:pPr>
        <w:spacing w:before="80" w:line="250" w:lineRule="exact"/>
        <w:ind w:left="709"/>
        <w:rPr>
          <w:rFonts w:ascii="Arial" w:hAnsi="Arial" w:cs="Arial"/>
          <w:sz w:val="17"/>
          <w:szCs w:val="17"/>
        </w:rPr>
      </w:pPr>
      <w:r w:rsidRPr="00631BA2">
        <w:rPr>
          <w:rFonts w:ascii="Arial" w:hAnsi="Arial" w:cs="Arial"/>
          <w:sz w:val="17"/>
          <w:szCs w:val="17"/>
        </w:rPr>
        <w:t>Organismo público descentralizado del Poder Ejecutivo, con personalidad y patrimonio propios.</w:t>
      </w:r>
    </w:p>
    <w:p w:rsidR="00EF1118" w:rsidRPr="00631BA2" w:rsidRDefault="00EF1118" w:rsidP="00EF1118">
      <w:pPr>
        <w:spacing w:before="80" w:line="250" w:lineRule="exact"/>
        <w:ind w:left="709"/>
        <w:rPr>
          <w:rFonts w:ascii="Arial" w:hAnsi="Arial" w:cs="Arial"/>
          <w:sz w:val="17"/>
          <w:szCs w:val="17"/>
        </w:rPr>
      </w:pPr>
      <w:r w:rsidRPr="00631BA2">
        <w:rPr>
          <w:rFonts w:ascii="Arial" w:hAnsi="Arial" w:cs="Arial"/>
          <w:sz w:val="17"/>
          <w:szCs w:val="17"/>
        </w:rPr>
        <w:t xml:space="preserve">La Comisión Estatal de Infraestructura de Querétaro, está registrada ante la S.H.C.P., como Persona Moral con fines no lucrativos (Título III de la Ley del I.S.R.). </w:t>
      </w:r>
    </w:p>
    <w:p w:rsidR="00EF1118" w:rsidRPr="00631BA2" w:rsidRDefault="00EF1118" w:rsidP="00EF1118">
      <w:pPr>
        <w:spacing w:before="80" w:line="250" w:lineRule="exact"/>
        <w:ind w:left="709"/>
        <w:rPr>
          <w:rFonts w:ascii="Arial" w:hAnsi="Arial" w:cs="Arial"/>
          <w:sz w:val="17"/>
          <w:szCs w:val="17"/>
        </w:rPr>
      </w:pPr>
    </w:p>
    <w:p w:rsidR="00EF1118" w:rsidRPr="00631BA2" w:rsidRDefault="00EF1118" w:rsidP="00EF1118">
      <w:pPr>
        <w:spacing w:before="80" w:line="250" w:lineRule="exact"/>
        <w:ind w:left="709"/>
        <w:rPr>
          <w:rFonts w:ascii="Arial" w:hAnsi="Arial" w:cs="Arial"/>
          <w:sz w:val="17"/>
          <w:szCs w:val="17"/>
        </w:rPr>
      </w:pPr>
      <w:r w:rsidRPr="00631BA2">
        <w:rPr>
          <w:rFonts w:ascii="Arial" w:hAnsi="Arial" w:cs="Arial"/>
          <w:sz w:val="17"/>
          <w:szCs w:val="17"/>
          <w:u w:val="single"/>
        </w:rPr>
        <w:t>e) Consideraciones fiscales del ente:</w:t>
      </w:r>
    </w:p>
    <w:p w:rsidR="00EF1118" w:rsidRPr="00631BA2" w:rsidRDefault="00EF1118" w:rsidP="00EF1118">
      <w:pPr>
        <w:spacing w:before="80" w:line="250" w:lineRule="exact"/>
        <w:ind w:left="709"/>
        <w:rPr>
          <w:rFonts w:ascii="Arial" w:hAnsi="Arial" w:cs="Arial"/>
          <w:sz w:val="17"/>
          <w:szCs w:val="17"/>
        </w:rPr>
      </w:pPr>
      <w:r w:rsidRPr="00631BA2">
        <w:rPr>
          <w:rFonts w:ascii="Arial" w:hAnsi="Arial" w:cs="Arial"/>
          <w:sz w:val="17"/>
          <w:szCs w:val="17"/>
        </w:rPr>
        <w:t xml:space="preserve">La Comisión Estatal de Infraestructura de Querétaro, se ubica dentro de las personas morales a que se refiere el artículo </w:t>
      </w:r>
      <w:r>
        <w:rPr>
          <w:rFonts w:ascii="Arial" w:hAnsi="Arial" w:cs="Arial"/>
          <w:sz w:val="17"/>
          <w:szCs w:val="17"/>
        </w:rPr>
        <w:t xml:space="preserve">79 </w:t>
      </w:r>
      <w:r w:rsidRPr="00631BA2">
        <w:rPr>
          <w:rFonts w:ascii="Arial" w:hAnsi="Arial" w:cs="Arial"/>
          <w:sz w:val="17"/>
          <w:szCs w:val="17"/>
        </w:rPr>
        <w:t xml:space="preserve">de la Ley del I.S.R., por lo que de acuerdo con el artículo </w:t>
      </w:r>
      <w:r>
        <w:rPr>
          <w:rFonts w:ascii="Arial" w:hAnsi="Arial" w:cs="Arial"/>
          <w:sz w:val="17"/>
          <w:szCs w:val="17"/>
        </w:rPr>
        <w:t>86</w:t>
      </w:r>
      <w:r w:rsidRPr="00631BA2">
        <w:rPr>
          <w:rFonts w:ascii="Arial" w:hAnsi="Arial" w:cs="Arial"/>
          <w:sz w:val="17"/>
          <w:szCs w:val="17"/>
        </w:rPr>
        <w:t xml:space="preserve"> de la misma ley, no se consideran como contribuyente del I.S.R., pero tiene otras obligaciones como:</w:t>
      </w:r>
    </w:p>
    <w:p w:rsidR="00EF1118" w:rsidRPr="00631BA2" w:rsidRDefault="00EF1118" w:rsidP="00EF1118">
      <w:pPr>
        <w:spacing w:before="80" w:line="250" w:lineRule="exact"/>
        <w:ind w:left="709"/>
        <w:rPr>
          <w:rFonts w:ascii="Arial" w:hAnsi="Arial" w:cs="Arial"/>
          <w:sz w:val="17"/>
          <w:szCs w:val="17"/>
        </w:rPr>
      </w:pPr>
    </w:p>
    <w:p w:rsidR="00EF1118" w:rsidRPr="00631BA2" w:rsidRDefault="00EF1118" w:rsidP="00EC3111">
      <w:pPr>
        <w:pStyle w:val="Prrafodelista"/>
        <w:numPr>
          <w:ilvl w:val="0"/>
          <w:numId w:val="14"/>
        </w:numPr>
        <w:spacing w:before="80" w:after="200" w:line="250" w:lineRule="exact"/>
        <w:ind w:left="709" w:firstLine="0"/>
        <w:jc w:val="both"/>
        <w:rPr>
          <w:rFonts w:ascii="Arial" w:hAnsi="Arial" w:cs="Arial"/>
          <w:sz w:val="17"/>
          <w:szCs w:val="17"/>
        </w:rPr>
      </w:pPr>
      <w:r w:rsidRPr="00631BA2">
        <w:rPr>
          <w:rFonts w:ascii="Arial" w:hAnsi="Arial" w:cs="Arial"/>
          <w:sz w:val="17"/>
          <w:szCs w:val="17"/>
        </w:rPr>
        <w:t>Presentar la declaración informativa anual de retenciones de ISR por sueldos y salarios e ingresos asimilados a salarios.</w:t>
      </w:r>
    </w:p>
    <w:p w:rsidR="00EF1118" w:rsidRPr="00631BA2" w:rsidRDefault="00EF1118" w:rsidP="00EC3111">
      <w:pPr>
        <w:pStyle w:val="Prrafodelista"/>
        <w:numPr>
          <w:ilvl w:val="0"/>
          <w:numId w:val="14"/>
        </w:numPr>
        <w:spacing w:before="80" w:after="200" w:line="250" w:lineRule="exact"/>
        <w:ind w:left="709" w:firstLine="0"/>
        <w:jc w:val="both"/>
        <w:rPr>
          <w:rFonts w:ascii="Arial" w:hAnsi="Arial" w:cs="Arial"/>
          <w:sz w:val="17"/>
          <w:szCs w:val="17"/>
        </w:rPr>
      </w:pPr>
      <w:r w:rsidRPr="00631BA2">
        <w:rPr>
          <w:rFonts w:ascii="Arial" w:hAnsi="Arial" w:cs="Arial"/>
          <w:sz w:val="17"/>
          <w:szCs w:val="17"/>
        </w:rPr>
        <w:t>Presentar el entero de retenciones mensuales de ISR por sueldos y salarios.</w:t>
      </w:r>
    </w:p>
    <w:p w:rsidR="00EF1118" w:rsidRPr="00631BA2" w:rsidRDefault="00EF1118" w:rsidP="00EC3111">
      <w:pPr>
        <w:pStyle w:val="Prrafodelista"/>
        <w:numPr>
          <w:ilvl w:val="0"/>
          <w:numId w:val="14"/>
        </w:numPr>
        <w:spacing w:before="80" w:after="200" w:line="250" w:lineRule="exact"/>
        <w:ind w:left="709" w:firstLine="0"/>
        <w:jc w:val="both"/>
        <w:rPr>
          <w:rFonts w:ascii="Arial" w:hAnsi="Arial" w:cs="Arial"/>
          <w:sz w:val="17"/>
          <w:szCs w:val="17"/>
        </w:rPr>
      </w:pPr>
      <w:r w:rsidRPr="00631BA2">
        <w:rPr>
          <w:rFonts w:ascii="Arial" w:hAnsi="Arial" w:cs="Arial"/>
          <w:sz w:val="17"/>
          <w:szCs w:val="17"/>
        </w:rPr>
        <w:t>Presentar el entero de retención de ISR por servicios profesionales mensual.</w:t>
      </w:r>
    </w:p>
    <w:p w:rsidR="00EF1118" w:rsidRPr="00631BA2" w:rsidRDefault="00EF1118" w:rsidP="00EC3111">
      <w:pPr>
        <w:pStyle w:val="Prrafodelista"/>
        <w:numPr>
          <w:ilvl w:val="0"/>
          <w:numId w:val="14"/>
        </w:numPr>
        <w:spacing w:before="80" w:after="200" w:line="250" w:lineRule="exact"/>
        <w:ind w:left="709" w:firstLine="0"/>
        <w:jc w:val="both"/>
        <w:rPr>
          <w:rFonts w:ascii="Arial" w:hAnsi="Arial" w:cs="Arial"/>
          <w:sz w:val="17"/>
          <w:szCs w:val="17"/>
        </w:rPr>
      </w:pPr>
      <w:r w:rsidRPr="00631BA2">
        <w:rPr>
          <w:rFonts w:ascii="Arial" w:hAnsi="Arial" w:cs="Arial"/>
          <w:sz w:val="17"/>
          <w:szCs w:val="17"/>
        </w:rPr>
        <w:t>Presentar declaración informativa anual de los pagos y retenciones de servicios profesionales.</w:t>
      </w:r>
    </w:p>
    <w:p w:rsidR="00EF1118" w:rsidRDefault="00EF1118" w:rsidP="00EC3111">
      <w:pPr>
        <w:pStyle w:val="Prrafodelista"/>
        <w:numPr>
          <w:ilvl w:val="0"/>
          <w:numId w:val="14"/>
        </w:numPr>
        <w:spacing w:before="80" w:after="200" w:line="250" w:lineRule="exact"/>
        <w:ind w:left="709" w:firstLine="0"/>
        <w:jc w:val="both"/>
        <w:rPr>
          <w:rFonts w:ascii="Arial" w:hAnsi="Arial" w:cs="Arial"/>
          <w:sz w:val="17"/>
          <w:szCs w:val="17"/>
        </w:rPr>
      </w:pPr>
      <w:r w:rsidRPr="00631BA2">
        <w:rPr>
          <w:rFonts w:ascii="Arial" w:hAnsi="Arial" w:cs="Arial"/>
          <w:sz w:val="17"/>
          <w:szCs w:val="17"/>
        </w:rPr>
        <w:t>Presentar informativa anual del subsidio para el empleo.</w:t>
      </w:r>
    </w:p>
    <w:p w:rsidR="00EF1118" w:rsidRDefault="00EF1118" w:rsidP="00EF1118">
      <w:pPr>
        <w:spacing w:before="80" w:line="250" w:lineRule="exact"/>
        <w:ind w:left="709"/>
        <w:rPr>
          <w:rFonts w:ascii="Arial" w:hAnsi="Arial" w:cs="Arial"/>
          <w:sz w:val="17"/>
          <w:szCs w:val="17"/>
          <w:u w:val="single"/>
        </w:rPr>
      </w:pPr>
    </w:p>
    <w:p w:rsidR="00EF1118" w:rsidRDefault="00EF1118" w:rsidP="00EF1118">
      <w:pPr>
        <w:spacing w:before="80" w:line="250" w:lineRule="exact"/>
        <w:ind w:left="709"/>
        <w:rPr>
          <w:rFonts w:ascii="Arial" w:hAnsi="Arial" w:cs="Arial"/>
          <w:sz w:val="17"/>
          <w:szCs w:val="17"/>
          <w:u w:val="single"/>
        </w:rPr>
      </w:pPr>
    </w:p>
    <w:p w:rsidR="00EF1118" w:rsidRDefault="00EF1118" w:rsidP="00EF1118">
      <w:pPr>
        <w:spacing w:before="80" w:line="250" w:lineRule="exact"/>
        <w:ind w:left="709"/>
        <w:rPr>
          <w:rFonts w:ascii="Arial" w:hAnsi="Arial" w:cs="Arial"/>
          <w:sz w:val="17"/>
          <w:szCs w:val="17"/>
          <w:u w:val="single"/>
        </w:rPr>
      </w:pPr>
    </w:p>
    <w:p w:rsidR="00EF1118" w:rsidRDefault="00EF1118" w:rsidP="00EF1118">
      <w:pPr>
        <w:spacing w:before="80" w:line="250" w:lineRule="exact"/>
        <w:ind w:left="709"/>
        <w:rPr>
          <w:rFonts w:ascii="Arial" w:hAnsi="Arial" w:cs="Arial"/>
          <w:sz w:val="17"/>
          <w:szCs w:val="17"/>
          <w:u w:val="single"/>
        </w:rPr>
      </w:pPr>
    </w:p>
    <w:p w:rsidR="00EF1118" w:rsidRDefault="00EF1118" w:rsidP="00EF1118">
      <w:pPr>
        <w:spacing w:before="80" w:line="250" w:lineRule="exact"/>
        <w:ind w:left="709"/>
        <w:rPr>
          <w:rFonts w:ascii="Arial" w:hAnsi="Arial" w:cs="Arial"/>
          <w:sz w:val="17"/>
          <w:szCs w:val="17"/>
          <w:u w:val="single"/>
        </w:rPr>
      </w:pPr>
    </w:p>
    <w:p w:rsidR="00EF1118" w:rsidRDefault="00EF1118" w:rsidP="00EF1118">
      <w:pPr>
        <w:spacing w:before="80" w:line="250" w:lineRule="exact"/>
        <w:ind w:left="709"/>
        <w:rPr>
          <w:rFonts w:ascii="Arial" w:hAnsi="Arial" w:cs="Arial"/>
          <w:sz w:val="17"/>
          <w:szCs w:val="17"/>
          <w:u w:val="single"/>
        </w:rPr>
      </w:pPr>
    </w:p>
    <w:p w:rsidR="00EF1118" w:rsidRDefault="00EF1118" w:rsidP="00EF1118">
      <w:pPr>
        <w:spacing w:before="80" w:line="250" w:lineRule="exact"/>
        <w:ind w:left="709"/>
        <w:rPr>
          <w:rFonts w:ascii="Arial" w:hAnsi="Arial" w:cs="Arial"/>
          <w:sz w:val="17"/>
          <w:szCs w:val="17"/>
          <w:u w:val="single"/>
        </w:rPr>
      </w:pPr>
    </w:p>
    <w:p w:rsidR="00EF1118" w:rsidRDefault="00EF1118" w:rsidP="00EF1118">
      <w:pPr>
        <w:spacing w:before="80" w:line="250" w:lineRule="exact"/>
        <w:ind w:left="709"/>
        <w:rPr>
          <w:rFonts w:ascii="Arial" w:hAnsi="Arial" w:cs="Arial"/>
          <w:sz w:val="17"/>
          <w:szCs w:val="17"/>
          <w:u w:val="single"/>
        </w:rPr>
      </w:pPr>
    </w:p>
    <w:p w:rsidR="00EF1118" w:rsidRDefault="00EF1118" w:rsidP="00EF1118">
      <w:pPr>
        <w:spacing w:before="80" w:line="250" w:lineRule="exact"/>
        <w:ind w:left="709"/>
        <w:rPr>
          <w:rFonts w:ascii="Arial" w:hAnsi="Arial" w:cs="Arial"/>
          <w:sz w:val="17"/>
          <w:szCs w:val="17"/>
          <w:u w:val="single"/>
        </w:rPr>
      </w:pPr>
    </w:p>
    <w:p w:rsidR="00EF1118" w:rsidRDefault="00EF1118" w:rsidP="00EF1118">
      <w:pPr>
        <w:spacing w:before="80" w:line="250" w:lineRule="exact"/>
        <w:ind w:left="709"/>
        <w:rPr>
          <w:rFonts w:ascii="Arial" w:hAnsi="Arial" w:cs="Arial"/>
          <w:sz w:val="17"/>
          <w:szCs w:val="17"/>
          <w:u w:val="single"/>
        </w:rPr>
      </w:pPr>
    </w:p>
    <w:p w:rsidR="00EF1118" w:rsidRDefault="00A5432E" w:rsidP="00EF1118">
      <w:pPr>
        <w:spacing w:before="80" w:line="250" w:lineRule="exact"/>
        <w:ind w:left="709"/>
        <w:rPr>
          <w:rFonts w:ascii="Arial" w:hAnsi="Arial" w:cs="Arial"/>
          <w:sz w:val="17"/>
          <w:szCs w:val="17"/>
          <w:u w:val="single"/>
        </w:rPr>
      </w:pPr>
      <w:r>
        <w:rPr>
          <w:rFonts w:ascii="Arial" w:hAnsi="Arial" w:cs="Arial"/>
          <w:noProof/>
          <w:sz w:val="17"/>
          <w:szCs w:val="17"/>
          <w:u w:val="single"/>
        </w:rPr>
        <w:pict>
          <v:shapetype id="_x0000_t202" coordsize="21600,21600" o:spt="202" path="m,l,21600r21600,l21600,xe">
            <v:stroke joinstyle="miter"/>
            <v:path gradientshapeok="t" o:connecttype="rect"/>
          </v:shapetype>
          <v:shape id="Cuadro de texto 2" o:spid="_x0000_s1026" type="#_x0000_t202" style="position:absolute;left:0;text-align:left;margin-left:0;margin-top:28.95pt;width:663.55pt;height:295.5pt;z-index:251660288;visibility:visible;mso-wrap-distance-top:3.6pt;mso-wrap-distance-bottom:3.6pt;mso-position-horizontal:lef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">
            <v:textbox>
              <w:txbxContent>
                <w:p w:rsidR="00EF1118" w:rsidRDefault="00EF1118" w:rsidP="00EF1118">
                  <w:r>
                    <w:rPr>
                      <w:noProof/>
                    </w:rPr>
                    <w:drawing>
                      <wp:inline distT="0" distB="0" distL="0" distR="0">
                        <wp:extent cx="8086725" cy="3744595"/>
                        <wp:effectExtent l="0" t="0" r="9525" b="8255"/>
                        <wp:docPr id="212" name="Imagen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091718" cy="3746907"/>
                                </a:xfrm>
                                <a:prstGeom prst="rect">
                                  <a:avLst/>
                                </a:prstGeom>
                                <a:noFill/>
                                <a:ln>
                                  <a:noFill/>
                                </a:ln>
                              </pic:spPr>
                            </pic:pic>
                          </a:graphicData>
                        </a:graphic>
                      </wp:inline>
                    </w:drawing>
                  </w:r>
                </w:p>
              </w:txbxContent>
            </v:textbox>
            <w10:wrap type="square" anchorx="margin"/>
          </v:shape>
        </w:pict>
      </w:r>
      <w:r w:rsidR="00EF1118" w:rsidRPr="00D71D8E">
        <w:rPr>
          <w:rFonts w:ascii="Arial" w:hAnsi="Arial" w:cs="Arial"/>
          <w:sz w:val="17"/>
          <w:szCs w:val="17"/>
          <w:u w:val="single"/>
        </w:rPr>
        <w:t>f) Estructura organizacional básica.</w:t>
      </w:r>
    </w:p>
    <w:p w:rsidR="00EF1118" w:rsidRPr="00225C30" w:rsidRDefault="00EF1118" w:rsidP="00EF1118">
      <w:pPr>
        <w:spacing w:before="80" w:line="250" w:lineRule="exact"/>
        <w:ind w:left="709"/>
        <w:rPr>
          <w:rFonts w:ascii="Arial" w:hAnsi="Arial" w:cs="Arial"/>
          <w:sz w:val="17"/>
          <w:szCs w:val="17"/>
          <w:u w:val="single"/>
        </w:rPr>
      </w:pPr>
      <w:r w:rsidRPr="00225C30">
        <w:rPr>
          <w:rFonts w:ascii="Arial" w:hAnsi="Arial" w:cs="Arial"/>
          <w:sz w:val="17"/>
          <w:szCs w:val="17"/>
          <w:u w:val="single"/>
        </w:rPr>
        <w:t>g) Fideicomisos, mandatos y análogos de los cuales es fideicomitente o fideicomisario.</w:t>
      </w:r>
    </w:p>
    <w:p w:rsidR="00EF1118" w:rsidRPr="00225C30" w:rsidRDefault="00EF1118" w:rsidP="00EF1118">
      <w:pPr>
        <w:spacing w:before="80" w:line="250" w:lineRule="exact"/>
        <w:ind w:left="709"/>
        <w:rPr>
          <w:rFonts w:ascii="Arial" w:hAnsi="Arial" w:cs="Arial"/>
          <w:sz w:val="17"/>
          <w:szCs w:val="17"/>
        </w:rPr>
      </w:pPr>
    </w:p>
    <w:p w:rsidR="00EF1118" w:rsidRPr="00225C30" w:rsidRDefault="00EF1118" w:rsidP="00EF1118">
      <w:pPr>
        <w:spacing w:before="80" w:line="250" w:lineRule="exact"/>
        <w:ind w:left="709"/>
        <w:rPr>
          <w:rFonts w:ascii="Arial" w:hAnsi="Arial" w:cs="Arial"/>
          <w:sz w:val="17"/>
          <w:szCs w:val="17"/>
        </w:rPr>
      </w:pPr>
      <w:r w:rsidRPr="00225C30">
        <w:rPr>
          <w:rFonts w:ascii="Arial" w:hAnsi="Arial" w:cs="Arial"/>
          <w:sz w:val="17"/>
          <w:szCs w:val="17"/>
        </w:rPr>
        <w:t>La Comisión Estatal de Infraestructura de Querétaro no cuenta con fideicomisos.</w:t>
      </w:r>
    </w:p>
    <w:p w:rsidR="00EF1118" w:rsidRDefault="00EF1118" w:rsidP="00A67440">
      <w:pPr>
        <w:spacing w:before="120" w:after="120" w:line="240" w:lineRule="exact"/>
        <w:jc w:val="both"/>
        <w:rPr>
          <w:rFonts w:ascii="Arial" w:eastAsia="Calibri" w:hAnsi="Arial" w:cs="Arial"/>
          <w:spacing w:val="-1"/>
          <w:sz w:val="17"/>
          <w:szCs w:val="17"/>
        </w:rPr>
      </w:pPr>
    </w:p>
    <w:p w:rsidR="00EF1118" w:rsidRPr="00A67440" w:rsidRDefault="00EF1118" w:rsidP="00A67440">
      <w:pPr>
        <w:spacing w:before="120" w:after="120" w:line="240" w:lineRule="exact"/>
        <w:jc w:val="both"/>
        <w:rPr>
          <w:rFonts w:ascii="Arial" w:eastAsia="Calibri" w:hAnsi="Arial" w:cs="Arial"/>
          <w:spacing w:val="-1"/>
          <w:sz w:val="17"/>
          <w:szCs w:val="17"/>
        </w:rPr>
      </w:pPr>
    </w:p>
    <w:p w:rsidR="00A67440" w:rsidRPr="00A67440" w:rsidRDefault="00A67440" w:rsidP="00EC3111">
      <w:pPr>
        <w:pStyle w:val="Prrafodelista"/>
        <w:numPr>
          <w:ilvl w:val="0"/>
          <w:numId w:val="11"/>
        </w:numPr>
        <w:spacing w:before="120" w:after="120" w:line="240" w:lineRule="exact"/>
        <w:jc w:val="both"/>
        <w:rPr>
          <w:rFonts w:ascii="Arial" w:eastAsia="Calibri" w:hAnsi="Arial" w:cs="Arial"/>
          <w:b/>
          <w:spacing w:val="-1"/>
          <w:sz w:val="17"/>
          <w:szCs w:val="17"/>
        </w:rPr>
      </w:pPr>
      <w:r w:rsidRPr="00A67440">
        <w:rPr>
          <w:rFonts w:ascii="Arial" w:eastAsia="Calibri" w:hAnsi="Arial" w:cs="Arial"/>
          <w:b/>
          <w:spacing w:val="-1"/>
          <w:sz w:val="17"/>
          <w:szCs w:val="17"/>
        </w:rPr>
        <w:t>Bases de Preparación de los Estados Financieros</w:t>
      </w:r>
    </w:p>
    <w:p w:rsidR="00A67440" w:rsidRDefault="00A67440" w:rsidP="00B47EA4">
      <w:p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lastRenderedPageBreak/>
        <w:t>Se informará sobre:</w:t>
      </w:r>
    </w:p>
    <w:p w:rsidR="00B47EA4" w:rsidRPr="00A67440" w:rsidRDefault="00B47EA4" w:rsidP="00B47EA4">
      <w:pPr>
        <w:pStyle w:val="Prrafodelista"/>
        <w:spacing w:before="120" w:after="120" w:line="240" w:lineRule="exact"/>
        <w:jc w:val="both"/>
        <w:rPr>
          <w:rFonts w:ascii="Arial" w:eastAsia="Calibri" w:hAnsi="Arial" w:cs="Arial"/>
          <w:b/>
          <w:spacing w:val="-1"/>
          <w:sz w:val="17"/>
          <w:szCs w:val="17"/>
        </w:rPr>
      </w:pPr>
    </w:p>
    <w:p w:rsidR="00B47EA4" w:rsidRDefault="00B47EA4" w:rsidP="00EC3111">
      <w:pPr>
        <w:pStyle w:val="Prrafodelista"/>
        <w:numPr>
          <w:ilvl w:val="0"/>
          <w:numId w:val="15"/>
        </w:numPr>
        <w:spacing w:before="80" w:after="200" w:line="250" w:lineRule="exact"/>
        <w:ind w:left="1061" w:hanging="352"/>
        <w:jc w:val="both"/>
        <w:rPr>
          <w:rFonts w:ascii="Arial Narrow" w:hAnsi="Arial Narrow"/>
          <w:sz w:val="20"/>
          <w:szCs w:val="20"/>
        </w:rPr>
      </w:pPr>
      <w:r w:rsidRPr="00675E5E">
        <w:rPr>
          <w:rFonts w:ascii="Arial Narrow" w:hAnsi="Arial Narrow"/>
          <w:sz w:val="20"/>
          <w:szCs w:val="20"/>
        </w:rPr>
        <w:t>Se ha observado la normatividad emitida por el CONAC y la Ley General de Contabilidad Gubernamental (LGCG), para la emisión de los estados financieros contables y presupuestales, así como las disposiciones legales aplicables.</w:t>
      </w:r>
    </w:p>
    <w:p w:rsidR="00B47EA4" w:rsidRDefault="00B47EA4" w:rsidP="00B47EA4">
      <w:pPr>
        <w:pStyle w:val="Prrafodelista"/>
        <w:spacing w:before="80" w:line="250" w:lineRule="exact"/>
        <w:ind w:left="1061" w:hanging="352"/>
        <w:rPr>
          <w:rFonts w:ascii="Arial Narrow" w:hAnsi="Arial Narrow"/>
          <w:sz w:val="20"/>
          <w:szCs w:val="20"/>
        </w:rPr>
      </w:pPr>
    </w:p>
    <w:p w:rsidR="00B47EA4" w:rsidRDefault="00B47EA4" w:rsidP="00EC3111">
      <w:pPr>
        <w:pStyle w:val="Prrafodelista"/>
        <w:numPr>
          <w:ilvl w:val="0"/>
          <w:numId w:val="15"/>
        </w:numPr>
        <w:spacing w:before="80" w:after="200" w:line="250" w:lineRule="exact"/>
        <w:ind w:left="1061" w:hanging="352"/>
        <w:jc w:val="both"/>
        <w:rPr>
          <w:rFonts w:ascii="Arial Narrow" w:hAnsi="Arial Narrow"/>
          <w:sz w:val="20"/>
          <w:szCs w:val="20"/>
        </w:rPr>
      </w:pPr>
      <w:r w:rsidRPr="00675E5E">
        <w:rPr>
          <w:rFonts w:ascii="Arial Narrow" w:hAnsi="Arial Narrow"/>
          <w:sz w:val="20"/>
          <w:szCs w:val="20"/>
        </w:rPr>
        <w:t xml:space="preserve">Todos los eventos que afectan económicamente a la Comisión Estatal de </w:t>
      </w:r>
      <w:r>
        <w:rPr>
          <w:rFonts w:ascii="Arial Narrow" w:hAnsi="Arial Narrow"/>
          <w:sz w:val="20"/>
          <w:szCs w:val="20"/>
        </w:rPr>
        <w:t xml:space="preserve">Infraestructura </w:t>
      </w:r>
      <w:r w:rsidRPr="00675E5E">
        <w:rPr>
          <w:rFonts w:ascii="Arial Narrow" w:hAnsi="Arial Narrow"/>
          <w:sz w:val="20"/>
          <w:szCs w:val="20"/>
        </w:rPr>
        <w:t>de Querétaro, están cuantificados en términos monetarios y se registran al costo histórico. El costo histórico de las operaciones corresponde al monto erogado para su adquisición conforme a la documentación contable original justificativa y comprobatoria.</w:t>
      </w:r>
    </w:p>
    <w:p w:rsidR="00B47EA4" w:rsidRDefault="00B47EA4" w:rsidP="00B47EA4">
      <w:pPr>
        <w:pStyle w:val="Prrafodelista"/>
        <w:spacing w:before="80" w:line="250" w:lineRule="exact"/>
        <w:ind w:left="1061" w:hanging="352"/>
        <w:rPr>
          <w:rFonts w:ascii="Arial Narrow" w:hAnsi="Arial Narrow"/>
          <w:sz w:val="20"/>
          <w:szCs w:val="20"/>
        </w:rPr>
      </w:pPr>
    </w:p>
    <w:p w:rsidR="00B47EA4" w:rsidRPr="00675E5E" w:rsidRDefault="00B47EA4" w:rsidP="00EC3111">
      <w:pPr>
        <w:pStyle w:val="Prrafodelista"/>
        <w:numPr>
          <w:ilvl w:val="0"/>
          <w:numId w:val="15"/>
        </w:numPr>
        <w:spacing w:before="80" w:after="200" w:line="250" w:lineRule="exact"/>
        <w:ind w:left="1061" w:hanging="352"/>
        <w:jc w:val="both"/>
        <w:rPr>
          <w:rFonts w:ascii="Arial Narrow" w:hAnsi="Arial Narrow"/>
          <w:sz w:val="20"/>
          <w:szCs w:val="20"/>
        </w:rPr>
      </w:pPr>
      <w:r w:rsidRPr="00675E5E">
        <w:rPr>
          <w:rFonts w:ascii="Arial Narrow" w:hAnsi="Arial Narrow"/>
          <w:sz w:val="20"/>
          <w:szCs w:val="20"/>
        </w:rPr>
        <w:t>Postulados básicos.</w:t>
      </w:r>
    </w:p>
    <w:p w:rsidR="00B47EA4" w:rsidRDefault="00B47EA4" w:rsidP="00B47EA4">
      <w:pPr>
        <w:spacing w:before="80" w:line="250" w:lineRule="exact"/>
        <w:ind w:left="1061"/>
        <w:rPr>
          <w:rFonts w:ascii="Arial Narrow" w:hAnsi="Arial Narrow"/>
          <w:sz w:val="20"/>
          <w:szCs w:val="20"/>
        </w:rPr>
      </w:pPr>
      <w:r w:rsidRPr="00B81EE2">
        <w:rPr>
          <w:rFonts w:ascii="Arial Narrow" w:hAnsi="Arial Narrow"/>
          <w:sz w:val="20"/>
          <w:szCs w:val="20"/>
        </w:rPr>
        <w:t xml:space="preserve">Las bases de preparación de los Estados Financieros de la Comisión Estatal de </w:t>
      </w:r>
      <w:r>
        <w:rPr>
          <w:rFonts w:ascii="Arial Narrow" w:hAnsi="Arial Narrow"/>
          <w:sz w:val="20"/>
          <w:szCs w:val="20"/>
        </w:rPr>
        <w:t>Infraestructura</w:t>
      </w:r>
      <w:r w:rsidRPr="00B81EE2">
        <w:rPr>
          <w:rFonts w:ascii="Arial Narrow" w:hAnsi="Arial Narrow"/>
          <w:sz w:val="20"/>
          <w:szCs w:val="20"/>
        </w:rPr>
        <w:t xml:space="preserve"> del Estado de Querétaro, aplican los Postulados Básicos de sustancia económica, entes públicos, existencia permanente, revelación suficiente, importancia relativa, registro e integración presupuestaria, consolidación de información financiera, devengo contable, valuación, dualidad económica y consistencia.</w:t>
      </w:r>
    </w:p>
    <w:p w:rsidR="00B47EA4" w:rsidRPr="003506EA" w:rsidRDefault="00B47EA4" w:rsidP="00EC3111">
      <w:pPr>
        <w:pStyle w:val="Prrafodelista"/>
        <w:numPr>
          <w:ilvl w:val="0"/>
          <w:numId w:val="15"/>
        </w:numPr>
        <w:spacing w:before="80" w:after="200" w:line="250" w:lineRule="exact"/>
        <w:ind w:left="1061" w:hanging="352"/>
        <w:jc w:val="both"/>
        <w:rPr>
          <w:rFonts w:ascii="Arial Narrow" w:hAnsi="Arial Narrow"/>
          <w:sz w:val="20"/>
          <w:szCs w:val="20"/>
        </w:rPr>
      </w:pPr>
      <w:r>
        <w:rPr>
          <w:rFonts w:ascii="Arial Narrow" w:hAnsi="Arial Narrow"/>
          <w:sz w:val="20"/>
          <w:szCs w:val="20"/>
        </w:rPr>
        <w:t>Normatividad supletoria.</w:t>
      </w:r>
    </w:p>
    <w:p w:rsidR="00B47EA4" w:rsidRDefault="00B47EA4" w:rsidP="00B47EA4">
      <w:pPr>
        <w:pStyle w:val="Prrafodelista"/>
        <w:spacing w:before="80" w:line="250" w:lineRule="exact"/>
        <w:ind w:left="1061" w:hanging="352"/>
        <w:rPr>
          <w:rFonts w:ascii="Arial Narrow" w:hAnsi="Arial Narrow"/>
          <w:sz w:val="20"/>
          <w:szCs w:val="20"/>
        </w:rPr>
      </w:pPr>
    </w:p>
    <w:p w:rsidR="00B47EA4" w:rsidRPr="003506EA" w:rsidRDefault="00B47EA4" w:rsidP="00B47EA4">
      <w:pPr>
        <w:pStyle w:val="Prrafodelista"/>
        <w:spacing w:before="80" w:line="250" w:lineRule="exact"/>
        <w:ind w:left="1061" w:hanging="352"/>
        <w:rPr>
          <w:rFonts w:ascii="Arial Narrow" w:hAnsi="Arial Narrow"/>
          <w:sz w:val="20"/>
          <w:szCs w:val="20"/>
        </w:rPr>
      </w:pPr>
      <w:r>
        <w:rPr>
          <w:rFonts w:ascii="Arial Narrow" w:hAnsi="Arial Narrow"/>
          <w:sz w:val="20"/>
          <w:szCs w:val="20"/>
        </w:rPr>
        <w:t>La CEI n</w:t>
      </w:r>
      <w:r w:rsidRPr="003506EA">
        <w:rPr>
          <w:rFonts w:ascii="Arial Narrow" w:hAnsi="Arial Narrow"/>
          <w:sz w:val="20"/>
          <w:szCs w:val="20"/>
        </w:rPr>
        <w:t>o aplica normatividad contable supletoria.</w:t>
      </w:r>
    </w:p>
    <w:p w:rsidR="00B47EA4" w:rsidRDefault="00B47EA4" w:rsidP="00B47EA4">
      <w:pPr>
        <w:pStyle w:val="Prrafodelista"/>
        <w:spacing w:before="80" w:line="250" w:lineRule="exact"/>
        <w:ind w:left="1061" w:hanging="352"/>
        <w:rPr>
          <w:rFonts w:ascii="Arial Narrow" w:hAnsi="Arial Narrow"/>
          <w:sz w:val="20"/>
          <w:szCs w:val="20"/>
        </w:rPr>
      </w:pPr>
    </w:p>
    <w:p w:rsidR="00B47EA4" w:rsidRPr="003B52D7" w:rsidRDefault="00B47EA4" w:rsidP="00EC3111">
      <w:pPr>
        <w:pStyle w:val="Prrafodelista"/>
        <w:numPr>
          <w:ilvl w:val="0"/>
          <w:numId w:val="15"/>
        </w:numPr>
        <w:spacing w:before="80" w:after="200" w:line="250" w:lineRule="exact"/>
        <w:ind w:left="1061" w:hanging="352"/>
        <w:jc w:val="both"/>
        <w:rPr>
          <w:rFonts w:ascii="Arial Narrow" w:hAnsi="Arial Narrow"/>
          <w:sz w:val="20"/>
          <w:szCs w:val="20"/>
        </w:rPr>
      </w:pPr>
      <w:r>
        <w:rPr>
          <w:rFonts w:ascii="Arial Narrow" w:hAnsi="Arial Narrow"/>
          <w:sz w:val="20"/>
          <w:szCs w:val="20"/>
        </w:rPr>
        <w:t>B</w:t>
      </w:r>
      <w:r w:rsidRPr="003B52D7">
        <w:rPr>
          <w:rFonts w:ascii="Arial Narrow" w:hAnsi="Arial Narrow"/>
          <w:sz w:val="20"/>
          <w:szCs w:val="20"/>
        </w:rPr>
        <w:t xml:space="preserve">ase </w:t>
      </w:r>
      <w:r>
        <w:rPr>
          <w:rFonts w:ascii="Arial Narrow" w:hAnsi="Arial Narrow"/>
          <w:sz w:val="20"/>
          <w:szCs w:val="20"/>
        </w:rPr>
        <w:t xml:space="preserve">de </w:t>
      </w:r>
      <w:r w:rsidRPr="003B52D7">
        <w:rPr>
          <w:rFonts w:ascii="Arial Narrow" w:hAnsi="Arial Narrow"/>
          <w:sz w:val="20"/>
          <w:szCs w:val="20"/>
        </w:rPr>
        <w:t xml:space="preserve">devengado de acuerdo a la Ley </w:t>
      </w:r>
      <w:r>
        <w:rPr>
          <w:rFonts w:ascii="Arial Narrow" w:hAnsi="Arial Narrow"/>
          <w:sz w:val="20"/>
          <w:szCs w:val="20"/>
        </w:rPr>
        <w:t xml:space="preserve">General </w:t>
      </w:r>
      <w:r w:rsidRPr="003B52D7">
        <w:rPr>
          <w:rFonts w:ascii="Arial Narrow" w:hAnsi="Arial Narrow"/>
          <w:sz w:val="20"/>
          <w:szCs w:val="20"/>
        </w:rPr>
        <w:t>de Contabilidad</w:t>
      </w:r>
      <w:r>
        <w:rPr>
          <w:rFonts w:ascii="Arial Narrow" w:hAnsi="Arial Narrow"/>
          <w:sz w:val="20"/>
          <w:szCs w:val="20"/>
        </w:rPr>
        <w:t xml:space="preserve"> Gubernamental</w:t>
      </w:r>
      <w:r w:rsidRPr="003B52D7">
        <w:rPr>
          <w:rFonts w:ascii="Arial Narrow" w:hAnsi="Arial Narrow"/>
          <w:sz w:val="20"/>
          <w:szCs w:val="20"/>
        </w:rPr>
        <w:t>:</w:t>
      </w:r>
    </w:p>
    <w:p w:rsidR="00B47EA4" w:rsidRPr="00B81EE2" w:rsidRDefault="00B47EA4" w:rsidP="00B47EA4">
      <w:pPr>
        <w:spacing w:before="80" w:line="250" w:lineRule="exact"/>
        <w:ind w:left="1061" w:hanging="352"/>
        <w:rPr>
          <w:rFonts w:ascii="Arial Narrow" w:hAnsi="Arial Narrow"/>
          <w:sz w:val="20"/>
          <w:szCs w:val="20"/>
        </w:rPr>
      </w:pPr>
      <w:r w:rsidRPr="00D03F2C">
        <w:rPr>
          <w:rFonts w:ascii="Arial Narrow" w:hAnsi="Arial Narrow"/>
          <w:sz w:val="20"/>
          <w:szCs w:val="20"/>
          <w:u w:val="single"/>
        </w:rPr>
        <w:t>Nuevas políticas de reconocimiento:</w:t>
      </w:r>
    </w:p>
    <w:p w:rsidR="00B47EA4" w:rsidRPr="0036060A" w:rsidRDefault="00B47EA4" w:rsidP="00B47EA4">
      <w:pPr>
        <w:spacing w:before="80" w:line="250" w:lineRule="exact"/>
        <w:ind w:left="1061" w:hanging="352"/>
        <w:rPr>
          <w:rFonts w:ascii="Arial" w:hAnsi="Arial" w:cs="Arial"/>
          <w:sz w:val="17"/>
          <w:szCs w:val="17"/>
        </w:rPr>
      </w:pPr>
      <w:r w:rsidRPr="0036060A">
        <w:rPr>
          <w:rFonts w:ascii="Arial" w:hAnsi="Arial" w:cs="Arial"/>
          <w:b/>
          <w:sz w:val="17"/>
          <w:szCs w:val="17"/>
        </w:rPr>
        <w:t xml:space="preserve">Ingresos: </w:t>
      </w:r>
      <w:r w:rsidRPr="0036060A">
        <w:rPr>
          <w:rFonts w:ascii="Arial" w:hAnsi="Arial" w:cs="Arial"/>
          <w:sz w:val="17"/>
          <w:szCs w:val="17"/>
        </w:rPr>
        <w:t>Los ingresos se reconocen cuando se tienen el derecho de cobro o se devengan de acuerdo a los lineamientos emitidos por el CONAC.</w:t>
      </w:r>
    </w:p>
    <w:p w:rsidR="00B47EA4" w:rsidRPr="0036060A" w:rsidRDefault="00B47EA4" w:rsidP="00B47EA4">
      <w:pPr>
        <w:spacing w:before="80" w:line="250" w:lineRule="exact"/>
        <w:ind w:left="709"/>
        <w:rPr>
          <w:rFonts w:ascii="Arial" w:hAnsi="Arial" w:cs="Arial"/>
          <w:sz w:val="17"/>
          <w:szCs w:val="17"/>
        </w:rPr>
      </w:pPr>
      <w:r w:rsidRPr="0036060A">
        <w:rPr>
          <w:rFonts w:ascii="Arial" w:hAnsi="Arial" w:cs="Arial"/>
          <w:sz w:val="17"/>
          <w:szCs w:val="17"/>
        </w:rPr>
        <w:t>Con la finalidad de atender a los momentos contables del ingreso se consideran los siguientes lineamientos de registro:</w:t>
      </w:r>
    </w:p>
    <w:p w:rsidR="00B47EA4" w:rsidRPr="0036060A" w:rsidRDefault="00B47EA4" w:rsidP="00EC3111">
      <w:pPr>
        <w:pStyle w:val="Prrafodelista"/>
        <w:numPr>
          <w:ilvl w:val="0"/>
          <w:numId w:val="17"/>
        </w:numPr>
        <w:spacing w:before="80" w:line="250" w:lineRule="exact"/>
        <w:jc w:val="both"/>
        <w:rPr>
          <w:rFonts w:ascii="Arial" w:hAnsi="Arial" w:cs="Arial"/>
          <w:sz w:val="17"/>
          <w:szCs w:val="17"/>
        </w:rPr>
      </w:pPr>
      <w:r w:rsidRPr="0036060A">
        <w:rPr>
          <w:rFonts w:ascii="Arial" w:hAnsi="Arial" w:cs="Arial"/>
          <w:sz w:val="17"/>
          <w:szCs w:val="17"/>
        </w:rPr>
        <w:t xml:space="preserve">El momento contable del ingreso estimado es el que aprueba anualmente la Legislatura del Estado de Querétaro en el Decreto de Presupuesto de Egresos del Estado de Querétaro y en la Ley de Ingresos del Estado de Querétaro, así como </w:t>
      </w:r>
      <w:r>
        <w:rPr>
          <w:rFonts w:ascii="Arial" w:hAnsi="Arial" w:cs="Arial"/>
          <w:sz w:val="17"/>
          <w:szCs w:val="17"/>
        </w:rPr>
        <w:t xml:space="preserve">la distribución de este, aprobada </w:t>
      </w:r>
      <w:r w:rsidRPr="0036060A">
        <w:rPr>
          <w:rFonts w:ascii="Arial" w:hAnsi="Arial" w:cs="Arial"/>
          <w:sz w:val="17"/>
          <w:szCs w:val="17"/>
        </w:rPr>
        <w:t>por el H. Consejo de Administración de la Comisión Estatal de Infraestructura de Querétaro, e incluyen los ingresos propios y estatales (cuenta corriente).</w:t>
      </w:r>
    </w:p>
    <w:p w:rsidR="00B47EA4" w:rsidRPr="0036060A" w:rsidRDefault="00B47EA4" w:rsidP="00EC3111">
      <w:pPr>
        <w:pStyle w:val="Prrafodelista"/>
        <w:numPr>
          <w:ilvl w:val="0"/>
          <w:numId w:val="17"/>
        </w:numPr>
        <w:spacing w:before="80" w:line="250" w:lineRule="exact"/>
        <w:jc w:val="both"/>
        <w:rPr>
          <w:rFonts w:ascii="Arial" w:hAnsi="Arial" w:cs="Arial"/>
          <w:sz w:val="17"/>
          <w:szCs w:val="17"/>
        </w:rPr>
      </w:pPr>
      <w:r w:rsidRPr="0036060A">
        <w:rPr>
          <w:rFonts w:ascii="Arial" w:hAnsi="Arial" w:cs="Arial"/>
          <w:sz w:val="17"/>
          <w:szCs w:val="17"/>
        </w:rPr>
        <w:t>El ingreso modificado consiste en incorporar en su caso, las modificaciones al ingreso aprobado.</w:t>
      </w:r>
    </w:p>
    <w:p w:rsidR="00B47EA4" w:rsidRPr="0036060A" w:rsidRDefault="00B47EA4" w:rsidP="00EC3111">
      <w:pPr>
        <w:pStyle w:val="Prrafodelista"/>
        <w:numPr>
          <w:ilvl w:val="0"/>
          <w:numId w:val="17"/>
        </w:numPr>
        <w:spacing w:before="80" w:line="250" w:lineRule="exact"/>
        <w:jc w:val="both"/>
        <w:rPr>
          <w:rFonts w:ascii="Arial" w:hAnsi="Arial" w:cs="Arial"/>
          <w:sz w:val="17"/>
          <w:szCs w:val="17"/>
        </w:rPr>
      </w:pPr>
      <w:r w:rsidRPr="0036060A">
        <w:rPr>
          <w:rFonts w:ascii="Arial" w:hAnsi="Arial" w:cs="Arial"/>
          <w:sz w:val="17"/>
          <w:szCs w:val="17"/>
        </w:rPr>
        <w:t>El ingreso devengado se realizará en los siguientes casos:</w:t>
      </w:r>
    </w:p>
    <w:p w:rsidR="00B47EA4" w:rsidRPr="0036060A" w:rsidRDefault="00B47EA4" w:rsidP="00B47EA4">
      <w:pPr>
        <w:pStyle w:val="Prrafodelista"/>
        <w:spacing w:before="80" w:line="250" w:lineRule="exact"/>
        <w:ind w:left="1429"/>
        <w:rPr>
          <w:rFonts w:ascii="Arial" w:hAnsi="Arial" w:cs="Arial"/>
          <w:sz w:val="17"/>
          <w:szCs w:val="17"/>
        </w:rPr>
      </w:pPr>
      <w:r w:rsidRPr="0036060A">
        <w:rPr>
          <w:rFonts w:ascii="Arial" w:hAnsi="Arial" w:cs="Arial"/>
          <w:sz w:val="17"/>
          <w:szCs w:val="17"/>
        </w:rPr>
        <w:t>Cuando se cuente con los elementos que identifiquen el hecho imponible al deudor (acreditado o terceros) y que pueda establecer un importe, emitiendo un documento de pago, señalando fecha límite para realizarlo conforme a las leyes y lineamientos aplicables.</w:t>
      </w:r>
    </w:p>
    <w:p w:rsidR="00B47EA4" w:rsidRPr="0036060A" w:rsidRDefault="00B47EA4" w:rsidP="00B47EA4">
      <w:pPr>
        <w:pStyle w:val="Prrafodelista"/>
        <w:spacing w:before="80" w:line="250" w:lineRule="exact"/>
        <w:ind w:left="1429"/>
        <w:rPr>
          <w:rFonts w:ascii="Arial" w:hAnsi="Arial" w:cs="Arial"/>
          <w:sz w:val="17"/>
          <w:szCs w:val="17"/>
        </w:rPr>
      </w:pPr>
      <w:r w:rsidRPr="0036060A">
        <w:rPr>
          <w:rFonts w:ascii="Arial" w:hAnsi="Arial" w:cs="Arial"/>
          <w:sz w:val="17"/>
          <w:szCs w:val="17"/>
        </w:rPr>
        <w:t>En el caso de Transferencias Internas y Asignaciones al Sector Público cuando se genera la factura.</w:t>
      </w:r>
    </w:p>
    <w:p w:rsidR="00B47EA4" w:rsidRPr="0036060A" w:rsidRDefault="00B47EA4" w:rsidP="00B47EA4">
      <w:pPr>
        <w:pStyle w:val="Prrafodelista"/>
        <w:spacing w:before="80" w:line="250" w:lineRule="exact"/>
        <w:ind w:left="1429"/>
        <w:rPr>
          <w:rFonts w:ascii="Arial" w:hAnsi="Arial" w:cs="Arial"/>
          <w:sz w:val="17"/>
          <w:szCs w:val="17"/>
        </w:rPr>
      </w:pPr>
      <w:r w:rsidRPr="0036060A">
        <w:rPr>
          <w:rFonts w:ascii="Arial" w:hAnsi="Arial" w:cs="Arial"/>
          <w:sz w:val="17"/>
          <w:szCs w:val="17"/>
        </w:rPr>
        <w:t>En el caso de ingresos propios al momento de percepción de los recursos.</w:t>
      </w:r>
    </w:p>
    <w:p w:rsidR="00B47EA4" w:rsidRPr="0036060A" w:rsidRDefault="00B47EA4" w:rsidP="00EC3111">
      <w:pPr>
        <w:pStyle w:val="Prrafodelista"/>
        <w:numPr>
          <w:ilvl w:val="0"/>
          <w:numId w:val="17"/>
        </w:numPr>
        <w:spacing w:before="80" w:line="250" w:lineRule="exact"/>
        <w:jc w:val="both"/>
        <w:rPr>
          <w:rFonts w:ascii="Arial" w:hAnsi="Arial" w:cs="Arial"/>
          <w:sz w:val="17"/>
          <w:szCs w:val="17"/>
        </w:rPr>
      </w:pPr>
      <w:r w:rsidRPr="0036060A">
        <w:rPr>
          <w:rFonts w:ascii="Arial" w:hAnsi="Arial" w:cs="Arial"/>
          <w:sz w:val="17"/>
          <w:szCs w:val="17"/>
        </w:rPr>
        <w:t>Ingreso recaudado, es el momento que refleja el cobro en efectivo o cualquier otro medio de pago de los conceptos referidos en el clasificador por rubro de ingresos.</w:t>
      </w:r>
    </w:p>
    <w:p w:rsidR="00B47EA4" w:rsidRDefault="00B47EA4" w:rsidP="00B47EA4">
      <w:pPr>
        <w:pStyle w:val="Prrafodelista"/>
        <w:spacing w:before="80" w:line="250" w:lineRule="exact"/>
        <w:ind w:left="709"/>
        <w:jc w:val="both"/>
        <w:rPr>
          <w:rFonts w:ascii="Arial" w:hAnsi="Arial" w:cs="Arial"/>
          <w:sz w:val="17"/>
          <w:szCs w:val="17"/>
        </w:rPr>
      </w:pPr>
    </w:p>
    <w:p w:rsidR="00B47EA4" w:rsidRDefault="00B47EA4" w:rsidP="00B47EA4">
      <w:pPr>
        <w:pStyle w:val="Prrafodelista"/>
        <w:spacing w:before="80" w:line="250" w:lineRule="exact"/>
        <w:ind w:left="709"/>
        <w:jc w:val="both"/>
        <w:rPr>
          <w:rFonts w:ascii="Arial" w:hAnsi="Arial" w:cs="Arial"/>
          <w:sz w:val="17"/>
          <w:szCs w:val="17"/>
        </w:rPr>
      </w:pPr>
    </w:p>
    <w:p w:rsidR="00B47EA4" w:rsidRPr="0036060A" w:rsidRDefault="00B47EA4" w:rsidP="00B47EA4">
      <w:pPr>
        <w:spacing w:before="80" w:line="250" w:lineRule="exact"/>
        <w:ind w:left="709"/>
        <w:rPr>
          <w:rFonts w:ascii="Arial" w:hAnsi="Arial" w:cs="Arial"/>
          <w:sz w:val="17"/>
          <w:szCs w:val="17"/>
        </w:rPr>
      </w:pPr>
      <w:r w:rsidRPr="0036060A">
        <w:rPr>
          <w:rFonts w:ascii="Arial" w:hAnsi="Arial" w:cs="Arial"/>
          <w:b/>
          <w:sz w:val="17"/>
          <w:szCs w:val="17"/>
        </w:rPr>
        <w:lastRenderedPageBreak/>
        <w:t>Egresos:</w:t>
      </w:r>
      <w:r w:rsidRPr="0036060A">
        <w:rPr>
          <w:rFonts w:ascii="Arial" w:hAnsi="Arial" w:cs="Arial"/>
          <w:sz w:val="17"/>
          <w:szCs w:val="17"/>
        </w:rPr>
        <w:t xml:space="preserve"> Los egresos se encuentran reconocidos al costo histórico en el momento en que se devengan.</w:t>
      </w:r>
    </w:p>
    <w:p w:rsidR="00B47EA4" w:rsidRPr="0036060A" w:rsidRDefault="00B47EA4" w:rsidP="00EC3111">
      <w:pPr>
        <w:pStyle w:val="Prrafodelista"/>
        <w:numPr>
          <w:ilvl w:val="0"/>
          <w:numId w:val="16"/>
        </w:numPr>
        <w:spacing w:before="80" w:line="250" w:lineRule="exact"/>
        <w:ind w:left="1429" w:hanging="357"/>
        <w:jc w:val="both"/>
        <w:rPr>
          <w:rFonts w:ascii="Arial" w:hAnsi="Arial" w:cs="Arial"/>
          <w:sz w:val="17"/>
          <w:szCs w:val="17"/>
        </w:rPr>
      </w:pPr>
      <w:r w:rsidRPr="0036060A">
        <w:rPr>
          <w:rFonts w:ascii="Arial" w:hAnsi="Arial" w:cs="Arial"/>
          <w:sz w:val="17"/>
          <w:szCs w:val="17"/>
        </w:rPr>
        <w:t>El gastos comprometido refleja la aprobación por autoridad competente de un acto administrativo, u otro instrumento jurídico que formaliza una relación jurídica con terceros, para la adquisición de bienes y servicios o ejecución de obras, para el caso de la CEI, corresponde a la orden de compra y solicitud de gasto.</w:t>
      </w:r>
    </w:p>
    <w:p w:rsidR="00B47EA4" w:rsidRPr="0036060A" w:rsidRDefault="00B47EA4" w:rsidP="00EC3111">
      <w:pPr>
        <w:pStyle w:val="Prrafodelista"/>
        <w:numPr>
          <w:ilvl w:val="0"/>
          <w:numId w:val="16"/>
        </w:numPr>
        <w:spacing w:before="80" w:line="250" w:lineRule="exact"/>
        <w:ind w:left="1429" w:hanging="357"/>
        <w:jc w:val="both"/>
        <w:rPr>
          <w:rFonts w:ascii="Arial" w:hAnsi="Arial" w:cs="Arial"/>
          <w:sz w:val="17"/>
          <w:szCs w:val="17"/>
        </w:rPr>
      </w:pPr>
      <w:r w:rsidRPr="0036060A">
        <w:rPr>
          <w:rFonts w:ascii="Arial" w:hAnsi="Arial" w:cs="Arial"/>
          <w:sz w:val="17"/>
          <w:szCs w:val="17"/>
        </w:rPr>
        <w:t>El gasto devengado, refleja el reconocimiento de obligaciones de pago a favor de terceros por la recepción de conformidad de bienes servicios y obras oportunamente contratados.</w:t>
      </w:r>
    </w:p>
    <w:p w:rsidR="00B47EA4" w:rsidRPr="0036060A" w:rsidRDefault="00B47EA4" w:rsidP="00EC3111">
      <w:pPr>
        <w:pStyle w:val="Prrafodelista"/>
        <w:numPr>
          <w:ilvl w:val="0"/>
          <w:numId w:val="16"/>
        </w:numPr>
        <w:spacing w:before="80" w:line="250" w:lineRule="exact"/>
        <w:ind w:left="1429" w:hanging="357"/>
        <w:jc w:val="both"/>
        <w:rPr>
          <w:rFonts w:ascii="Arial" w:hAnsi="Arial" w:cs="Arial"/>
          <w:sz w:val="17"/>
          <w:szCs w:val="17"/>
        </w:rPr>
      </w:pPr>
      <w:r w:rsidRPr="0036060A">
        <w:rPr>
          <w:rFonts w:ascii="Arial" w:hAnsi="Arial" w:cs="Arial"/>
          <w:sz w:val="17"/>
          <w:szCs w:val="17"/>
        </w:rPr>
        <w:t>El gasto pagado, refleja la cancelación total o parcial de las obligaciones de pago, que se concreta mediante el desembolso de efectivo o cualquier otro medio de pago.</w:t>
      </w:r>
    </w:p>
    <w:p w:rsidR="00B47EA4" w:rsidRPr="0036060A" w:rsidRDefault="00B47EA4" w:rsidP="00B47EA4">
      <w:pPr>
        <w:spacing w:before="80" w:line="250" w:lineRule="exact"/>
        <w:ind w:left="709"/>
        <w:rPr>
          <w:rFonts w:ascii="Arial" w:hAnsi="Arial" w:cs="Arial"/>
          <w:sz w:val="17"/>
          <w:szCs w:val="17"/>
          <w:u w:val="single"/>
        </w:rPr>
      </w:pPr>
      <w:r w:rsidRPr="0036060A">
        <w:rPr>
          <w:rFonts w:ascii="Arial" w:hAnsi="Arial" w:cs="Arial"/>
          <w:sz w:val="17"/>
          <w:szCs w:val="17"/>
          <w:u w:val="single"/>
        </w:rPr>
        <w:t>Plan de implementación:</w:t>
      </w:r>
    </w:p>
    <w:p w:rsidR="00B47EA4" w:rsidRPr="0036060A" w:rsidRDefault="00B47EA4" w:rsidP="00B47EA4">
      <w:pPr>
        <w:spacing w:before="80" w:line="250" w:lineRule="exact"/>
        <w:ind w:left="709"/>
        <w:rPr>
          <w:rFonts w:ascii="Arial" w:hAnsi="Arial" w:cs="Arial"/>
          <w:sz w:val="17"/>
          <w:szCs w:val="17"/>
        </w:rPr>
      </w:pPr>
      <w:r w:rsidRPr="0036060A">
        <w:rPr>
          <w:rFonts w:ascii="Arial" w:hAnsi="Arial" w:cs="Arial"/>
          <w:sz w:val="17"/>
          <w:szCs w:val="17"/>
        </w:rPr>
        <w:t>2011: Se adoptó el Marco Conceptual, Postulados Básicos, Plan de Cuentas, el Clasificador por Objeto del Gasto y el Clasificador por Rubro de Ingresos y se adquirió un nuevo sistema informático contable-presupuestal, para implementar en todo el Organismo, con el fin de homologar los diferentes sistemas con los que contaba la CEC y estar en posibilidades de cumplir con la normatividad emitida por el CONAC.</w:t>
      </w:r>
    </w:p>
    <w:p w:rsidR="00B47EA4" w:rsidRPr="0036060A" w:rsidRDefault="00B47EA4" w:rsidP="00B47EA4">
      <w:pPr>
        <w:spacing w:before="80" w:line="250" w:lineRule="exact"/>
        <w:ind w:left="709"/>
        <w:rPr>
          <w:rFonts w:ascii="Arial" w:hAnsi="Arial" w:cs="Arial"/>
          <w:sz w:val="17"/>
          <w:szCs w:val="17"/>
        </w:rPr>
      </w:pPr>
      <w:r w:rsidRPr="0036060A">
        <w:rPr>
          <w:rFonts w:ascii="Arial" w:hAnsi="Arial" w:cs="Arial"/>
          <w:sz w:val="17"/>
          <w:szCs w:val="17"/>
        </w:rPr>
        <w:t>2012: Se inició la implementación del nuevo sistema informático contable-presupuestal SASiete, con los diversos programas presupuestarios para ejercer los recursos en base a la estructura establecida, mientras llevó en paralelo el registro de la contabilidad en el sistema informático Contpaq, las áreas de almacén, compras y técnico iniciaron sus procesos en el nuevo sistema contable presupuestal, realizando las requisiciones y las órdenes de compra correspondientes</w:t>
      </w:r>
    </w:p>
    <w:p w:rsidR="00B47EA4" w:rsidRPr="0036060A" w:rsidRDefault="00B47EA4" w:rsidP="00B47EA4">
      <w:pPr>
        <w:spacing w:before="80" w:line="250" w:lineRule="exact"/>
        <w:ind w:left="709"/>
        <w:rPr>
          <w:rFonts w:ascii="Arial" w:hAnsi="Arial" w:cs="Arial"/>
          <w:sz w:val="17"/>
          <w:szCs w:val="17"/>
        </w:rPr>
      </w:pPr>
      <w:r w:rsidRPr="0036060A">
        <w:rPr>
          <w:rFonts w:ascii="Arial" w:hAnsi="Arial" w:cs="Arial"/>
          <w:sz w:val="17"/>
          <w:szCs w:val="17"/>
        </w:rPr>
        <w:t>2013: Se migro la contabilidad al nuevo sistema informático contable-presupuestal SASiete y se realizaron los momentos contables-presupuestales de acuerdo a la normatividad emitida por el CONAC.</w:t>
      </w:r>
    </w:p>
    <w:p w:rsidR="00B47EA4" w:rsidRPr="0036060A" w:rsidRDefault="00B47EA4" w:rsidP="00B47EA4">
      <w:pPr>
        <w:spacing w:before="80" w:line="250" w:lineRule="exact"/>
        <w:ind w:left="709"/>
        <w:rPr>
          <w:rFonts w:ascii="Arial" w:hAnsi="Arial" w:cs="Arial"/>
          <w:sz w:val="17"/>
          <w:szCs w:val="17"/>
        </w:rPr>
      </w:pPr>
      <w:r w:rsidRPr="0036060A">
        <w:rPr>
          <w:rFonts w:ascii="Arial" w:hAnsi="Arial" w:cs="Arial"/>
          <w:sz w:val="17"/>
          <w:szCs w:val="17"/>
        </w:rPr>
        <w:t xml:space="preserve">2014: Se </w:t>
      </w:r>
      <w:r>
        <w:rPr>
          <w:rFonts w:ascii="Arial" w:hAnsi="Arial" w:cs="Arial"/>
          <w:sz w:val="17"/>
          <w:szCs w:val="17"/>
        </w:rPr>
        <w:t>adoptaron</w:t>
      </w:r>
      <w:r w:rsidRPr="0036060A">
        <w:rPr>
          <w:rFonts w:ascii="Arial" w:hAnsi="Arial" w:cs="Arial"/>
          <w:sz w:val="17"/>
          <w:szCs w:val="17"/>
        </w:rPr>
        <w:t xml:space="preserve"> la</w:t>
      </w:r>
      <w:r>
        <w:rPr>
          <w:rFonts w:ascii="Arial" w:hAnsi="Arial" w:cs="Arial"/>
          <w:sz w:val="17"/>
          <w:szCs w:val="17"/>
        </w:rPr>
        <w:t>s</w:t>
      </w:r>
      <w:r w:rsidRPr="0036060A">
        <w:rPr>
          <w:rFonts w:ascii="Arial" w:hAnsi="Arial" w:cs="Arial"/>
          <w:sz w:val="17"/>
          <w:szCs w:val="17"/>
        </w:rPr>
        <w:t xml:space="preserve"> Reglas de Registro y Valoración del Patrimonio emitidas por el CONAC.</w:t>
      </w:r>
    </w:p>
    <w:p w:rsidR="00B47EA4" w:rsidRPr="0036060A" w:rsidRDefault="00B47EA4" w:rsidP="00B47EA4">
      <w:pPr>
        <w:spacing w:before="80" w:line="250" w:lineRule="exact"/>
        <w:ind w:left="709"/>
        <w:rPr>
          <w:rFonts w:ascii="Arial" w:hAnsi="Arial" w:cs="Arial"/>
          <w:sz w:val="17"/>
          <w:szCs w:val="17"/>
        </w:rPr>
      </w:pPr>
      <w:r w:rsidRPr="0036060A">
        <w:rPr>
          <w:rFonts w:ascii="Arial" w:hAnsi="Arial" w:cs="Arial"/>
          <w:sz w:val="17"/>
          <w:szCs w:val="17"/>
        </w:rPr>
        <w:t>2015: A partir del 1º de enero de 2015, esta Comisión inicio con la afectación de la cuenta contable 115 “Almacenes” en el Activo Circulante con los movimientos de entradas y salidas de materiales, así como su afectación presupuestal y de gasto.</w:t>
      </w:r>
    </w:p>
    <w:p w:rsidR="00B47EA4" w:rsidRPr="0036060A" w:rsidRDefault="00B47EA4" w:rsidP="00B47EA4">
      <w:pPr>
        <w:spacing w:before="80" w:line="250" w:lineRule="exact"/>
        <w:ind w:left="709"/>
        <w:rPr>
          <w:rFonts w:ascii="Arial" w:hAnsi="Arial" w:cs="Arial"/>
          <w:sz w:val="17"/>
          <w:szCs w:val="17"/>
        </w:rPr>
      </w:pPr>
      <w:r>
        <w:rPr>
          <w:rFonts w:ascii="Arial" w:hAnsi="Arial" w:cs="Arial"/>
          <w:sz w:val="17"/>
          <w:szCs w:val="17"/>
        </w:rPr>
        <w:t>2016y 2017: Se han hecho mejoras a los reportes que emite el sistema contable-presupuestal. Así como la implementación de nuevos reportes.</w:t>
      </w:r>
    </w:p>
    <w:p w:rsidR="00B47EA4" w:rsidRPr="0036060A" w:rsidRDefault="00B47EA4" w:rsidP="00B47EA4">
      <w:pPr>
        <w:spacing w:before="80" w:line="250" w:lineRule="exact"/>
        <w:ind w:left="709"/>
        <w:rPr>
          <w:rFonts w:ascii="Arial" w:hAnsi="Arial" w:cs="Arial"/>
          <w:sz w:val="17"/>
          <w:szCs w:val="17"/>
          <w:u w:val="single"/>
        </w:rPr>
      </w:pPr>
      <w:r w:rsidRPr="0036060A">
        <w:rPr>
          <w:rFonts w:ascii="Arial" w:hAnsi="Arial" w:cs="Arial"/>
          <w:sz w:val="17"/>
          <w:szCs w:val="17"/>
          <w:u w:val="single"/>
        </w:rPr>
        <w:t>Cambios en las políticas, la clasificación y medición de las mismas, así como su impacto en la información financiera:</w:t>
      </w:r>
    </w:p>
    <w:p w:rsidR="00B47EA4" w:rsidRDefault="00B47EA4" w:rsidP="00B47EA4">
      <w:pPr>
        <w:spacing w:before="80" w:line="250" w:lineRule="exact"/>
        <w:ind w:left="709"/>
        <w:rPr>
          <w:rFonts w:ascii="Arial" w:hAnsi="Arial" w:cs="Arial"/>
          <w:sz w:val="17"/>
          <w:szCs w:val="17"/>
        </w:rPr>
      </w:pPr>
      <w:r w:rsidRPr="0036060A">
        <w:rPr>
          <w:rFonts w:ascii="Arial" w:hAnsi="Arial" w:cs="Arial"/>
          <w:sz w:val="17"/>
          <w:szCs w:val="17"/>
        </w:rPr>
        <w:t>En el marco de la Ley General de Contabilidad Gubernamental, la CEI adquirió un nuevo sistema contable-presupuestal conforme a las características de estructura, diseño y operación que indica esta Ley.</w:t>
      </w:r>
    </w:p>
    <w:p w:rsidR="00B47EA4" w:rsidRPr="0036060A" w:rsidRDefault="00B47EA4" w:rsidP="00B47EA4">
      <w:pPr>
        <w:spacing w:before="80" w:line="250" w:lineRule="exact"/>
        <w:ind w:left="709"/>
        <w:rPr>
          <w:rFonts w:ascii="Arial" w:hAnsi="Arial" w:cs="Arial"/>
          <w:sz w:val="17"/>
          <w:szCs w:val="17"/>
        </w:rPr>
      </w:pPr>
      <w:r w:rsidRPr="0036060A">
        <w:rPr>
          <w:rFonts w:ascii="Arial" w:hAnsi="Arial" w:cs="Arial"/>
          <w:sz w:val="17"/>
          <w:szCs w:val="17"/>
        </w:rPr>
        <w:t>Es importante destacar la adecuación a los criterios de registro en los siguientes rubros:</w:t>
      </w:r>
    </w:p>
    <w:p w:rsidR="00B47EA4" w:rsidRPr="00C37E74" w:rsidRDefault="00B47EA4" w:rsidP="00EC3111">
      <w:pPr>
        <w:pStyle w:val="Prrafodelista"/>
        <w:numPr>
          <w:ilvl w:val="0"/>
          <w:numId w:val="18"/>
        </w:numPr>
        <w:spacing w:before="80" w:line="250" w:lineRule="exact"/>
        <w:ind w:left="1429" w:hanging="357"/>
        <w:rPr>
          <w:rFonts w:ascii="Arial" w:hAnsi="Arial" w:cs="Arial"/>
          <w:sz w:val="17"/>
          <w:szCs w:val="17"/>
        </w:rPr>
      </w:pPr>
      <w:r w:rsidRPr="00C37E74">
        <w:rPr>
          <w:rFonts w:ascii="Arial" w:hAnsi="Arial" w:cs="Arial"/>
          <w:b/>
          <w:sz w:val="17"/>
          <w:szCs w:val="17"/>
        </w:rPr>
        <w:t>Ingresos:</w:t>
      </w:r>
      <w:r w:rsidRPr="00C37E74">
        <w:rPr>
          <w:rFonts w:ascii="Arial" w:hAnsi="Arial" w:cs="Arial"/>
          <w:sz w:val="17"/>
          <w:szCs w:val="17"/>
        </w:rPr>
        <w:t xml:space="preserve"> En materia del Ingreso se adoptó el clasificador por rubro de ingresos, así como las etapas presupuestales del ingreso aprobado, modificado, devengado y recaudado. Anteriormente los ingresos se registraban en el momento de su realización o cobro y de la misma forma se reflejaban en el resultado del ejercicio; con la adopción en base acumulativa, los ingresos se reflejan en los resultados de la entidad en el momento en que se devengan, es decir, cuando existe jurídicamente el derecho a su cobro.</w:t>
      </w:r>
    </w:p>
    <w:p w:rsidR="00B47EA4" w:rsidRPr="00A67440" w:rsidRDefault="00B47EA4" w:rsidP="00B47EA4">
      <w:pPr>
        <w:spacing w:before="120" w:after="120" w:line="240" w:lineRule="exact"/>
        <w:jc w:val="both"/>
        <w:rPr>
          <w:rFonts w:ascii="Arial" w:eastAsia="Calibri" w:hAnsi="Arial" w:cs="Arial"/>
          <w:spacing w:val="-1"/>
          <w:sz w:val="17"/>
          <w:szCs w:val="17"/>
        </w:rPr>
      </w:pPr>
      <w:r w:rsidRPr="00C37E74">
        <w:rPr>
          <w:rFonts w:ascii="Arial" w:hAnsi="Arial" w:cs="Arial"/>
          <w:b/>
          <w:sz w:val="17"/>
          <w:szCs w:val="17"/>
        </w:rPr>
        <w:t>Egresos:</w:t>
      </w:r>
      <w:r w:rsidRPr="00C37E74">
        <w:rPr>
          <w:rFonts w:ascii="Arial" w:hAnsi="Arial" w:cs="Arial"/>
          <w:sz w:val="17"/>
          <w:szCs w:val="17"/>
        </w:rPr>
        <w:t xml:space="preserve"> En materia de Egresos, se adoptaron el clasificador por objeto del gasto, clasificador administrativo, por tipo de gasto, funcional del gasto y programático, emitidos por la CONAC. Así mismo se adecuaron los procesos de registro de operaciones para atender los momentos contables del egreso (aprobado, modificado, comprometido, devengado, ejercido y pagado).</w:t>
      </w:r>
    </w:p>
    <w:p w:rsidR="00A67440" w:rsidRPr="00A67440" w:rsidRDefault="00A67440" w:rsidP="00EC3111">
      <w:pPr>
        <w:pStyle w:val="Prrafodelista"/>
        <w:numPr>
          <w:ilvl w:val="0"/>
          <w:numId w:val="11"/>
        </w:numPr>
        <w:spacing w:before="120" w:after="120" w:line="240" w:lineRule="exact"/>
        <w:jc w:val="both"/>
        <w:rPr>
          <w:rFonts w:ascii="Arial" w:eastAsia="Calibri" w:hAnsi="Arial" w:cs="Arial"/>
          <w:b/>
          <w:spacing w:val="-1"/>
          <w:sz w:val="17"/>
          <w:szCs w:val="17"/>
        </w:rPr>
      </w:pPr>
      <w:r w:rsidRPr="00A67440">
        <w:rPr>
          <w:rFonts w:ascii="Arial" w:eastAsia="Calibri" w:hAnsi="Arial" w:cs="Arial"/>
          <w:b/>
          <w:spacing w:val="-1"/>
          <w:sz w:val="17"/>
          <w:szCs w:val="17"/>
        </w:rPr>
        <w:lastRenderedPageBreak/>
        <w:t>Políticas de Contabilidad Significativas</w:t>
      </w:r>
    </w:p>
    <w:p w:rsidR="00A67440" w:rsidRDefault="00A67440" w:rsidP="00B47EA4">
      <w:p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Se informará sobre:</w:t>
      </w:r>
    </w:p>
    <w:p w:rsidR="00B47EA4" w:rsidRPr="00A67440" w:rsidRDefault="00B47EA4" w:rsidP="00B47EA4">
      <w:pPr>
        <w:pStyle w:val="Prrafodelista"/>
        <w:spacing w:before="120" w:after="120" w:line="240" w:lineRule="exact"/>
        <w:jc w:val="both"/>
        <w:rPr>
          <w:rFonts w:ascii="Arial" w:eastAsia="Calibri" w:hAnsi="Arial" w:cs="Arial"/>
          <w:b/>
          <w:spacing w:val="-1"/>
          <w:sz w:val="17"/>
          <w:szCs w:val="17"/>
        </w:rPr>
      </w:pPr>
    </w:p>
    <w:p w:rsidR="00B47EA4" w:rsidRDefault="00B47EA4" w:rsidP="00EC3111">
      <w:pPr>
        <w:pStyle w:val="Prrafodelista"/>
        <w:numPr>
          <w:ilvl w:val="0"/>
          <w:numId w:val="19"/>
        </w:numPr>
        <w:spacing w:before="80" w:after="200" w:line="250" w:lineRule="exact"/>
        <w:ind w:left="1429" w:hanging="357"/>
        <w:jc w:val="both"/>
        <w:rPr>
          <w:rFonts w:ascii="Arial" w:hAnsi="Arial" w:cs="Arial"/>
          <w:sz w:val="17"/>
          <w:szCs w:val="17"/>
        </w:rPr>
      </w:pPr>
      <w:r w:rsidRPr="0036060A">
        <w:rPr>
          <w:rFonts w:ascii="Arial" w:hAnsi="Arial" w:cs="Arial"/>
          <w:sz w:val="17"/>
          <w:szCs w:val="17"/>
        </w:rPr>
        <w:t>Actualización: se informa del método utilizado para la actualización del valor de los activos, pasivos y Hacienda Pública/Patrimonio y las razones de dicha elección. Así como informar de la desconexión o reconexión inflacionaria.</w:t>
      </w:r>
    </w:p>
    <w:p w:rsidR="00B47EA4" w:rsidRPr="0036060A" w:rsidRDefault="00B47EA4" w:rsidP="00B47EA4">
      <w:pPr>
        <w:spacing w:before="80" w:line="250" w:lineRule="exact"/>
        <w:ind w:left="1429" w:hanging="11"/>
        <w:jc w:val="both"/>
        <w:rPr>
          <w:rFonts w:ascii="Arial" w:hAnsi="Arial" w:cs="Arial"/>
          <w:sz w:val="17"/>
          <w:szCs w:val="17"/>
        </w:rPr>
      </w:pPr>
      <w:r>
        <w:rPr>
          <w:rFonts w:ascii="Arial" w:hAnsi="Arial" w:cs="Arial"/>
          <w:sz w:val="17"/>
          <w:szCs w:val="17"/>
        </w:rPr>
        <w:t>L</w:t>
      </w:r>
      <w:r w:rsidRPr="0036060A">
        <w:rPr>
          <w:rFonts w:ascii="Arial" w:hAnsi="Arial" w:cs="Arial"/>
          <w:sz w:val="17"/>
          <w:szCs w:val="17"/>
        </w:rPr>
        <w:t>a Comisión Estatal de Infraestructura de Querétaro, no realiza actualización de los valores de los activos, pasivos y Hacienda Pública/Patrimonio, no reconoce el efecto inflacionario.</w:t>
      </w:r>
      <w:r>
        <w:rPr>
          <w:rFonts w:ascii="Arial" w:hAnsi="Arial" w:cs="Arial"/>
          <w:sz w:val="17"/>
          <w:szCs w:val="17"/>
        </w:rPr>
        <w:t xml:space="preserve"> Excepto por la revaluación de activos fijos.</w:t>
      </w:r>
    </w:p>
    <w:p w:rsidR="00B47EA4" w:rsidRPr="0036060A" w:rsidRDefault="00B47EA4" w:rsidP="00EC3111">
      <w:pPr>
        <w:pStyle w:val="Prrafodelista"/>
        <w:numPr>
          <w:ilvl w:val="0"/>
          <w:numId w:val="19"/>
        </w:numPr>
        <w:spacing w:before="80" w:after="200" w:line="250" w:lineRule="exact"/>
        <w:ind w:left="1429" w:hanging="357"/>
        <w:jc w:val="both"/>
        <w:rPr>
          <w:rFonts w:ascii="Arial" w:hAnsi="Arial" w:cs="Arial"/>
          <w:sz w:val="17"/>
          <w:szCs w:val="17"/>
        </w:rPr>
      </w:pPr>
      <w:r w:rsidRPr="0036060A">
        <w:rPr>
          <w:rFonts w:ascii="Arial" w:hAnsi="Arial" w:cs="Arial"/>
          <w:sz w:val="17"/>
          <w:szCs w:val="17"/>
        </w:rPr>
        <w:t>Informe sobre la realización de operaciones en el extranjero y de sus efectos en la información financiera gubernamental.</w:t>
      </w:r>
    </w:p>
    <w:p w:rsidR="00B47EA4" w:rsidRPr="0036060A" w:rsidRDefault="00B47EA4" w:rsidP="00B47EA4">
      <w:pPr>
        <w:spacing w:before="80" w:line="250" w:lineRule="exact"/>
        <w:ind w:left="1429" w:hanging="11"/>
        <w:jc w:val="both"/>
        <w:rPr>
          <w:rFonts w:ascii="Arial" w:hAnsi="Arial" w:cs="Arial"/>
          <w:sz w:val="17"/>
          <w:szCs w:val="17"/>
        </w:rPr>
      </w:pPr>
      <w:r w:rsidRPr="0036060A">
        <w:rPr>
          <w:rFonts w:ascii="Arial" w:hAnsi="Arial" w:cs="Arial"/>
          <w:sz w:val="17"/>
          <w:szCs w:val="17"/>
        </w:rPr>
        <w:t>No aplica</w:t>
      </w:r>
    </w:p>
    <w:p w:rsidR="00B47EA4" w:rsidRPr="0036060A" w:rsidRDefault="00B47EA4" w:rsidP="00EC3111">
      <w:pPr>
        <w:pStyle w:val="Prrafodelista"/>
        <w:numPr>
          <w:ilvl w:val="0"/>
          <w:numId w:val="19"/>
        </w:numPr>
        <w:spacing w:before="80" w:after="200" w:line="250" w:lineRule="exact"/>
        <w:ind w:left="1429" w:hanging="357"/>
        <w:jc w:val="both"/>
        <w:rPr>
          <w:rFonts w:ascii="Arial" w:hAnsi="Arial" w:cs="Arial"/>
          <w:sz w:val="17"/>
          <w:szCs w:val="17"/>
        </w:rPr>
      </w:pPr>
      <w:r w:rsidRPr="0036060A">
        <w:rPr>
          <w:rFonts w:ascii="Arial" w:hAnsi="Arial" w:cs="Arial"/>
          <w:sz w:val="17"/>
          <w:szCs w:val="17"/>
        </w:rPr>
        <w:t>Método de valuación de la inversión en acciones de Compañías subsidiarias no consolidadas y asociadas.</w:t>
      </w:r>
    </w:p>
    <w:p w:rsidR="00B47EA4" w:rsidRDefault="00B47EA4" w:rsidP="00B47EA4">
      <w:pPr>
        <w:spacing w:before="80" w:line="250" w:lineRule="exact"/>
        <w:ind w:left="1429" w:hanging="11"/>
        <w:jc w:val="both"/>
        <w:rPr>
          <w:rFonts w:ascii="Arial" w:hAnsi="Arial" w:cs="Arial"/>
          <w:sz w:val="17"/>
          <w:szCs w:val="17"/>
        </w:rPr>
      </w:pPr>
      <w:r w:rsidRPr="0036060A">
        <w:rPr>
          <w:rFonts w:ascii="Arial" w:hAnsi="Arial" w:cs="Arial"/>
          <w:sz w:val="17"/>
          <w:szCs w:val="17"/>
        </w:rPr>
        <w:t>No aplica</w:t>
      </w:r>
    </w:p>
    <w:p w:rsidR="00B47EA4" w:rsidRPr="0036060A" w:rsidRDefault="00B47EA4" w:rsidP="00EC3111">
      <w:pPr>
        <w:pStyle w:val="Prrafodelista"/>
        <w:numPr>
          <w:ilvl w:val="0"/>
          <w:numId w:val="19"/>
        </w:numPr>
        <w:spacing w:before="80" w:after="200" w:line="250" w:lineRule="exact"/>
        <w:ind w:left="1429" w:hanging="357"/>
        <w:jc w:val="both"/>
        <w:rPr>
          <w:rFonts w:ascii="Arial" w:hAnsi="Arial" w:cs="Arial"/>
          <w:sz w:val="17"/>
          <w:szCs w:val="17"/>
        </w:rPr>
      </w:pPr>
      <w:r w:rsidRPr="0036060A">
        <w:rPr>
          <w:rFonts w:ascii="Arial" w:hAnsi="Arial" w:cs="Arial"/>
          <w:sz w:val="17"/>
          <w:szCs w:val="17"/>
        </w:rPr>
        <w:t>Sistema y método de valuación de inventarios y costo de lo vendido.</w:t>
      </w:r>
    </w:p>
    <w:p w:rsidR="00B47EA4" w:rsidRPr="0036060A" w:rsidRDefault="00B47EA4" w:rsidP="00B47EA4">
      <w:pPr>
        <w:pStyle w:val="Prrafodelista"/>
        <w:spacing w:before="80" w:line="250" w:lineRule="exact"/>
        <w:ind w:left="1429" w:hanging="357"/>
        <w:jc w:val="both"/>
        <w:rPr>
          <w:rFonts w:ascii="Arial" w:hAnsi="Arial" w:cs="Arial"/>
          <w:sz w:val="17"/>
          <w:szCs w:val="17"/>
        </w:rPr>
      </w:pPr>
    </w:p>
    <w:p w:rsidR="00B47EA4" w:rsidRPr="0036060A" w:rsidRDefault="00B47EA4" w:rsidP="00B47EA4">
      <w:pPr>
        <w:pStyle w:val="Prrafodelista"/>
        <w:spacing w:before="80" w:line="250" w:lineRule="exact"/>
        <w:ind w:left="1429" w:hanging="11"/>
        <w:jc w:val="both"/>
        <w:rPr>
          <w:rFonts w:ascii="Arial" w:hAnsi="Arial" w:cs="Arial"/>
          <w:sz w:val="17"/>
          <w:szCs w:val="17"/>
        </w:rPr>
      </w:pPr>
      <w:r w:rsidRPr="0036060A">
        <w:rPr>
          <w:rFonts w:ascii="Arial" w:hAnsi="Arial" w:cs="Arial"/>
          <w:sz w:val="17"/>
          <w:szCs w:val="17"/>
        </w:rPr>
        <w:t>La CEI no aplica un método de valuación de inventario, los bienes almacenados reflejan el costo neto de compra tanto para las salidas como para las entradas. No aplica el costo de lo vendido debido a que no comercializa bienes o servicios.</w:t>
      </w:r>
    </w:p>
    <w:p w:rsidR="00B47EA4" w:rsidRPr="0036060A" w:rsidRDefault="00B47EA4" w:rsidP="00B47EA4">
      <w:pPr>
        <w:pStyle w:val="Prrafodelista"/>
        <w:spacing w:before="80" w:line="250" w:lineRule="exact"/>
        <w:ind w:left="1429" w:hanging="357"/>
        <w:jc w:val="both"/>
        <w:rPr>
          <w:rFonts w:ascii="Arial" w:hAnsi="Arial" w:cs="Arial"/>
          <w:sz w:val="17"/>
          <w:szCs w:val="17"/>
        </w:rPr>
      </w:pPr>
    </w:p>
    <w:p w:rsidR="00B47EA4" w:rsidRDefault="00B47EA4" w:rsidP="00EC3111">
      <w:pPr>
        <w:pStyle w:val="Prrafodelista"/>
        <w:numPr>
          <w:ilvl w:val="0"/>
          <w:numId w:val="19"/>
        </w:numPr>
        <w:spacing w:before="80" w:after="200" w:line="250" w:lineRule="exact"/>
        <w:ind w:left="1429" w:hanging="357"/>
        <w:jc w:val="both"/>
        <w:rPr>
          <w:rFonts w:ascii="Arial" w:hAnsi="Arial" w:cs="Arial"/>
          <w:sz w:val="17"/>
          <w:szCs w:val="17"/>
        </w:rPr>
      </w:pPr>
      <w:r w:rsidRPr="00545EA7">
        <w:rPr>
          <w:rFonts w:ascii="Arial" w:hAnsi="Arial" w:cs="Arial"/>
          <w:sz w:val="17"/>
          <w:szCs w:val="17"/>
        </w:rPr>
        <w:t>Beneficios a empleados</w:t>
      </w:r>
      <w:r>
        <w:rPr>
          <w:rFonts w:ascii="Arial" w:hAnsi="Arial" w:cs="Arial"/>
          <w:sz w:val="17"/>
          <w:szCs w:val="17"/>
        </w:rPr>
        <w:t>:</w:t>
      </w:r>
    </w:p>
    <w:p w:rsidR="00B47EA4" w:rsidRDefault="00B47EA4" w:rsidP="00B47EA4">
      <w:pPr>
        <w:pStyle w:val="Prrafodelista"/>
        <w:spacing w:before="80" w:after="200" w:line="250" w:lineRule="exact"/>
        <w:ind w:left="1429"/>
        <w:jc w:val="both"/>
        <w:rPr>
          <w:rFonts w:ascii="Arial" w:hAnsi="Arial" w:cs="Arial"/>
          <w:sz w:val="17"/>
          <w:szCs w:val="17"/>
        </w:rPr>
      </w:pPr>
    </w:p>
    <w:p w:rsidR="00B47EA4" w:rsidRPr="00D644D7" w:rsidRDefault="00B47EA4" w:rsidP="00B47EA4">
      <w:pPr>
        <w:pStyle w:val="Prrafodelista"/>
        <w:spacing w:before="80" w:after="200" w:line="250" w:lineRule="exact"/>
        <w:ind w:left="1429"/>
        <w:jc w:val="both"/>
        <w:rPr>
          <w:rFonts w:ascii="Arial" w:hAnsi="Arial" w:cs="Arial"/>
          <w:sz w:val="17"/>
          <w:szCs w:val="17"/>
        </w:rPr>
      </w:pPr>
      <w:r w:rsidRPr="00D644D7">
        <w:rPr>
          <w:rFonts w:ascii="Arial" w:hAnsi="Arial" w:cs="Arial"/>
          <w:sz w:val="17"/>
          <w:szCs w:val="17"/>
        </w:rPr>
        <w:t>La Comisión Estatal de Infraestructura deberá realizar el registro contable y presupuestal del reconocimiento de un pasivo o estimación por beneficios a los empleados, como lo establez</w:t>
      </w:r>
      <w:r>
        <w:rPr>
          <w:rFonts w:ascii="Arial" w:hAnsi="Arial" w:cs="Arial"/>
          <w:sz w:val="17"/>
          <w:szCs w:val="17"/>
        </w:rPr>
        <w:t>c</w:t>
      </w:r>
      <w:r w:rsidRPr="00D644D7">
        <w:rPr>
          <w:rFonts w:ascii="Arial" w:hAnsi="Arial" w:cs="Arial"/>
          <w:sz w:val="17"/>
          <w:szCs w:val="17"/>
        </w:rPr>
        <w:t>a el punto 12.4 Obligaciones laborales correspondiente al inciso C. Reglas Específicas del Registro y Valoración del Pasivo del Acuerdo por el que se emiten las Reglas Específicas del Registro y Valoración del Patrimonio y las normas contables y de emisión de información publicadas por el  Consejo Nacional de Armonización Contable</w:t>
      </w:r>
      <w:r>
        <w:rPr>
          <w:rFonts w:ascii="Arial" w:hAnsi="Arial" w:cs="Arial"/>
          <w:sz w:val="17"/>
          <w:szCs w:val="17"/>
        </w:rPr>
        <w:t>.</w:t>
      </w:r>
    </w:p>
    <w:p w:rsidR="00B47EA4" w:rsidRPr="00D644D7" w:rsidRDefault="00B47EA4" w:rsidP="00B47EA4">
      <w:pPr>
        <w:pStyle w:val="Prrafodelista"/>
        <w:spacing w:before="80" w:after="200" w:line="250" w:lineRule="exact"/>
        <w:ind w:left="1429"/>
        <w:jc w:val="both"/>
        <w:rPr>
          <w:rFonts w:ascii="Arial" w:hAnsi="Arial" w:cs="Arial"/>
          <w:sz w:val="17"/>
          <w:szCs w:val="17"/>
        </w:rPr>
      </w:pPr>
      <w:r w:rsidRPr="00D644D7">
        <w:rPr>
          <w:rFonts w:ascii="Arial" w:hAnsi="Arial" w:cs="Arial"/>
          <w:sz w:val="17"/>
          <w:szCs w:val="17"/>
        </w:rPr>
        <w:t>Para el caso de que el Consejo Nacional de Armonización Contable no haya emitido las normas contables y de emisión de información para llevar a cabo el registro contable y presupuestal del reconocimiento de pasivos laborales, la Comisión deberá informar los pasivos laborales mediante notas a los estados financieros en el rubro de Políticas de Contabilidad Significativa, en sustitución del registro contable y presupuestal.</w:t>
      </w:r>
    </w:p>
    <w:p w:rsidR="00B47EA4" w:rsidRPr="00D644D7" w:rsidRDefault="00B47EA4" w:rsidP="00B47EA4">
      <w:pPr>
        <w:pStyle w:val="Prrafodelista"/>
        <w:spacing w:before="80" w:after="200" w:line="250" w:lineRule="exact"/>
        <w:ind w:left="1429"/>
        <w:jc w:val="both"/>
        <w:rPr>
          <w:rFonts w:ascii="Arial" w:hAnsi="Arial" w:cs="Arial"/>
          <w:sz w:val="17"/>
          <w:szCs w:val="17"/>
        </w:rPr>
      </w:pPr>
      <w:r w:rsidRPr="00D644D7">
        <w:rPr>
          <w:rFonts w:ascii="Arial" w:hAnsi="Arial" w:cs="Arial"/>
          <w:sz w:val="17"/>
          <w:szCs w:val="17"/>
        </w:rPr>
        <w:t>Para atender lo anterior, la Comisión dispondrá del estudio actuarial conforme a lo dispuesto en la fracción V del artículo 5 de la Ley de Disciplina Financiera de las Entidades Federativas y los Municipios.</w:t>
      </w:r>
    </w:p>
    <w:p w:rsidR="00B47EA4" w:rsidRDefault="00B47EA4" w:rsidP="00B47EA4">
      <w:pPr>
        <w:pStyle w:val="Prrafodelista"/>
        <w:spacing w:before="80" w:after="200" w:line="250" w:lineRule="exact"/>
        <w:ind w:left="1429"/>
        <w:jc w:val="both"/>
        <w:rPr>
          <w:rFonts w:ascii="Arial" w:hAnsi="Arial" w:cs="Arial"/>
          <w:sz w:val="17"/>
          <w:szCs w:val="17"/>
          <w:highlight w:val="yellow"/>
        </w:rPr>
      </w:pPr>
      <w:r>
        <w:rPr>
          <w:rFonts w:ascii="Arial" w:hAnsi="Arial" w:cs="Arial"/>
          <w:sz w:val="17"/>
          <w:szCs w:val="17"/>
        </w:rPr>
        <w:t>Asi</w:t>
      </w:r>
      <w:r w:rsidRPr="00D644D7">
        <w:rPr>
          <w:rFonts w:ascii="Arial" w:hAnsi="Arial" w:cs="Arial"/>
          <w:sz w:val="17"/>
          <w:szCs w:val="17"/>
        </w:rPr>
        <w:t>mismo, la Comisión Estatal de Infraestructura podrá aplicar la política de pagar y registrar las obligaciones por primas de antigüedad, indemnizaciones, pensiones y jubilaciones de sus trabajadores, cada vez que ocurra un evento de esta índole.</w:t>
      </w:r>
    </w:p>
    <w:p w:rsidR="00B47EA4" w:rsidRDefault="00B47EA4" w:rsidP="00B47EA4">
      <w:pPr>
        <w:pStyle w:val="Prrafodelista"/>
        <w:spacing w:before="80" w:after="200" w:line="250" w:lineRule="exact"/>
        <w:ind w:left="1429"/>
        <w:jc w:val="both"/>
        <w:rPr>
          <w:rFonts w:ascii="Arial" w:hAnsi="Arial" w:cs="Arial"/>
          <w:sz w:val="17"/>
          <w:szCs w:val="17"/>
          <w:highlight w:val="yellow"/>
        </w:rPr>
      </w:pPr>
    </w:p>
    <w:p w:rsidR="00B47EA4" w:rsidRPr="0036060A" w:rsidRDefault="00B47EA4" w:rsidP="00EC3111">
      <w:pPr>
        <w:pStyle w:val="Prrafodelista"/>
        <w:numPr>
          <w:ilvl w:val="0"/>
          <w:numId w:val="19"/>
        </w:numPr>
        <w:spacing w:before="80" w:after="200" w:line="250" w:lineRule="exact"/>
        <w:ind w:left="1429" w:hanging="357"/>
        <w:jc w:val="both"/>
        <w:rPr>
          <w:rFonts w:ascii="Arial" w:hAnsi="Arial" w:cs="Arial"/>
          <w:sz w:val="17"/>
          <w:szCs w:val="17"/>
        </w:rPr>
      </w:pPr>
      <w:r w:rsidRPr="0036060A">
        <w:rPr>
          <w:rFonts w:ascii="Arial" w:hAnsi="Arial" w:cs="Arial"/>
          <w:sz w:val="17"/>
          <w:szCs w:val="17"/>
        </w:rPr>
        <w:t>Provisiones: objetivo de su creación, monto y plazo.</w:t>
      </w:r>
    </w:p>
    <w:p w:rsidR="00B47EA4" w:rsidRDefault="00B47EA4" w:rsidP="00B47EA4">
      <w:pPr>
        <w:spacing w:before="80" w:line="250" w:lineRule="exact"/>
        <w:ind w:left="1429" w:hanging="11"/>
        <w:jc w:val="both"/>
        <w:rPr>
          <w:rFonts w:ascii="Arial" w:hAnsi="Arial" w:cs="Arial"/>
          <w:sz w:val="17"/>
          <w:szCs w:val="17"/>
        </w:rPr>
      </w:pPr>
      <w:r w:rsidRPr="0036060A">
        <w:rPr>
          <w:rFonts w:ascii="Arial" w:hAnsi="Arial" w:cs="Arial"/>
          <w:sz w:val="17"/>
          <w:szCs w:val="17"/>
        </w:rPr>
        <w:t>La Comisión Estatal de Infraestructura del Estado de Querétaro, no realiza provisiones.</w:t>
      </w:r>
    </w:p>
    <w:p w:rsidR="00B47EA4" w:rsidRPr="0036060A" w:rsidRDefault="00B47EA4" w:rsidP="00B47EA4">
      <w:pPr>
        <w:spacing w:before="80" w:line="250" w:lineRule="exact"/>
        <w:ind w:left="1429" w:hanging="11"/>
        <w:jc w:val="both"/>
        <w:rPr>
          <w:rFonts w:ascii="Arial" w:hAnsi="Arial" w:cs="Arial"/>
          <w:sz w:val="17"/>
          <w:szCs w:val="17"/>
        </w:rPr>
      </w:pPr>
    </w:p>
    <w:p w:rsidR="00B47EA4" w:rsidRPr="0036060A" w:rsidRDefault="00B47EA4" w:rsidP="00EC3111">
      <w:pPr>
        <w:pStyle w:val="Prrafodelista"/>
        <w:numPr>
          <w:ilvl w:val="0"/>
          <w:numId w:val="19"/>
        </w:numPr>
        <w:spacing w:before="80" w:after="200" w:line="250" w:lineRule="exact"/>
        <w:ind w:left="1429" w:hanging="357"/>
        <w:jc w:val="both"/>
        <w:rPr>
          <w:rFonts w:ascii="Arial" w:hAnsi="Arial" w:cs="Arial"/>
          <w:sz w:val="17"/>
          <w:szCs w:val="17"/>
        </w:rPr>
      </w:pPr>
      <w:r w:rsidRPr="0036060A">
        <w:rPr>
          <w:rFonts w:ascii="Arial" w:hAnsi="Arial" w:cs="Arial"/>
          <w:sz w:val="17"/>
          <w:szCs w:val="17"/>
        </w:rPr>
        <w:t>Reservas: objetivo de su creación, monto y plazo.</w:t>
      </w:r>
    </w:p>
    <w:p w:rsidR="00B47EA4" w:rsidRDefault="00B47EA4" w:rsidP="00B47EA4">
      <w:pPr>
        <w:spacing w:before="80" w:line="250" w:lineRule="exact"/>
        <w:ind w:left="1429" w:hanging="11"/>
        <w:jc w:val="both"/>
        <w:rPr>
          <w:rFonts w:ascii="Arial" w:hAnsi="Arial" w:cs="Arial"/>
          <w:sz w:val="17"/>
          <w:szCs w:val="17"/>
        </w:rPr>
      </w:pPr>
      <w:r w:rsidRPr="0036060A">
        <w:rPr>
          <w:rFonts w:ascii="Arial" w:hAnsi="Arial" w:cs="Arial"/>
          <w:sz w:val="17"/>
          <w:szCs w:val="17"/>
        </w:rPr>
        <w:t>No aplica</w:t>
      </w:r>
    </w:p>
    <w:p w:rsidR="00B47EA4" w:rsidRPr="0036060A" w:rsidRDefault="00B47EA4" w:rsidP="00EC3111">
      <w:pPr>
        <w:pStyle w:val="Prrafodelista"/>
        <w:numPr>
          <w:ilvl w:val="0"/>
          <w:numId w:val="19"/>
        </w:numPr>
        <w:spacing w:before="80" w:after="200" w:line="250" w:lineRule="exact"/>
        <w:ind w:left="1429" w:hanging="357"/>
        <w:jc w:val="both"/>
        <w:rPr>
          <w:rFonts w:ascii="Arial" w:hAnsi="Arial" w:cs="Arial"/>
          <w:sz w:val="17"/>
          <w:szCs w:val="17"/>
        </w:rPr>
      </w:pPr>
      <w:r w:rsidRPr="0036060A">
        <w:rPr>
          <w:rFonts w:ascii="Arial" w:hAnsi="Arial" w:cs="Arial"/>
          <w:sz w:val="17"/>
          <w:szCs w:val="17"/>
        </w:rPr>
        <w:t>Cambios en políticas contables y corrección de errores junto con la revelación de los efectos que se tendrá en la información financiera del ente público, ya sea retrospectivos o prospectivos.</w:t>
      </w:r>
    </w:p>
    <w:p w:rsidR="00B47EA4" w:rsidRPr="0036060A" w:rsidRDefault="00B47EA4" w:rsidP="00B47EA4">
      <w:pPr>
        <w:spacing w:before="80" w:line="250" w:lineRule="exact"/>
        <w:ind w:left="1429" w:hanging="11"/>
        <w:jc w:val="both"/>
        <w:rPr>
          <w:rFonts w:ascii="Arial" w:hAnsi="Arial" w:cs="Arial"/>
          <w:sz w:val="17"/>
          <w:szCs w:val="17"/>
        </w:rPr>
      </w:pPr>
      <w:r w:rsidRPr="0036060A">
        <w:rPr>
          <w:rFonts w:ascii="Arial" w:hAnsi="Arial" w:cs="Arial"/>
          <w:sz w:val="17"/>
          <w:szCs w:val="17"/>
        </w:rPr>
        <w:t>La adecuación de las estructuras contables y presupuestales en el marco de la armonización implicaron cambios en las políticas contables, siendo la más significativa la contabilización de las transacciones de ingreso en base a lo devengado</w:t>
      </w:r>
      <w:r>
        <w:rPr>
          <w:rFonts w:ascii="Arial" w:hAnsi="Arial" w:cs="Arial"/>
          <w:sz w:val="17"/>
          <w:szCs w:val="17"/>
        </w:rPr>
        <w:t xml:space="preserve"> por concepto de aportaciones</w:t>
      </w:r>
      <w:r w:rsidRPr="0036060A">
        <w:rPr>
          <w:rFonts w:ascii="Arial" w:hAnsi="Arial" w:cs="Arial"/>
          <w:sz w:val="17"/>
          <w:szCs w:val="17"/>
        </w:rPr>
        <w:t>, es decir, que el ingreso se registrará cuando exista jurídicamente el derecho de cobro. Anteriormente, antes del 2012, la contabilización de los ingresos se realizaba en el momento en que los ingresos se realizaban, mediante el cobro o cualquier otra forma de pago y de la misma manera se reflejaba en los resultados de la entidad</w:t>
      </w:r>
      <w:r>
        <w:rPr>
          <w:rFonts w:ascii="Arial" w:hAnsi="Arial" w:cs="Arial"/>
          <w:sz w:val="17"/>
          <w:szCs w:val="17"/>
        </w:rPr>
        <w:t>. Por lo que se refiere a los demás ingresos el ingreso se registra cuando se recibe el pago (devengado y recaudado).</w:t>
      </w:r>
    </w:p>
    <w:p w:rsidR="00B47EA4" w:rsidRPr="0036060A" w:rsidRDefault="00B47EA4" w:rsidP="00EC3111">
      <w:pPr>
        <w:pStyle w:val="Prrafodelista"/>
        <w:numPr>
          <w:ilvl w:val="0"/>
          <w:numId w:val="19"/>
        </w:numPr>
        <w:spacing w:before="80" w:after="200" w:line="250" w:lineRule="exact"/>
        <w:ind w:left="1429" w:hanging="357"/>
        <w:jc w:val="both"/>
        <w:rPr>
          <w:rFonts w:ascii="Arial" w:hAnsi="Arial" w:cs="Arial"/>
          <w:sz w:val="17"/>
          <w:szCs w:val="17"/>
        </w:rPr>
      </w:pPr>
      <w:r w:rsidRPr="0036060A">
        <w:rPr>
          <w:rFonts w:ascii="Arial" w:hAnsi="Arial" w:cs="Arial"/>
          <w:sz w:val="17"/>
          <w:szCs w:val="17"/>
        </w:rPr>
        <w:t>Reclasificaciones: se deben revelar todos aquellos movimientos entre cuentas por efectos de cambios en los tipos de operaciones.</w:t>
      </w:r>
    </w:p>
    <w:p w:rsidR="00B47EA4" w:rsidRDefault="00B47EA4" w:rsidP="00B47EA4">
      <w:pPr>
        <w:spacing w:before="80" w:line="250" w:lineRule="exact"/>
        <w:ind w:left="1429" w:hanging="11"/>
        <w:jc w:val="both"/>
        <w:rPr>
          <w:rFonts w:ascii="Arial" w:hAnsi="Arial" w:cs="Arial"/>
          <w:sz w:val="17"/>
          <w:szCs w:val="17"/>
        </w:rPr>
      </w:pPr>
      <w:r w:rsidRPr="0036060A">
        <w:rPr>
          <w:rFonts w:ascii="Arial" w:hAnsi="Arial" w:cs="Arial"/>
          <w:sz w:val="17"/>
          <w:szCs w:val="17"/>
        </w:rPr>
        <w:t>Nada que manifestar</w:t>
      </w:r>
    </w:p>
    <w:p w:rsidR="00B47EA4" w:rsidRPr="0036060A" w:rsidRDefault="00B47EA4" w:rsidP="00EC3111">
      <w:pPr>
        <w:pStyle w:val="Prrafodelista"/>
        <w:numPr>
          <w:ilvl w:val="0"/>
          <w:numId w:val="19"/>
        </w:numPr>
        <w:spacing w:before="80" w:after="200" w:line="250" w:lineRule="exact"/>
        <w:ind w:left="1429" w:hanging="357"/>
        <w:jc w:val="both"/>
        <w:rPr>
          <w:rFonts w:ascii="Arial" w:hAnsi="Arial" w:cs="Arial"/>
          <w:sz w:val="17"/>
          <w:szCs w:val="17"/>
        </w:rPr>
      </w:pPr>
      <w:r w:rsidRPr="0036060A">
        <w:rPr>
          <w:rFonts w:ascii="Arial" w:hAnsi="Arial" w:cs="Arial"/>
          <w:sz w:val="17"/>
          <w:szCs w:val="17"/>
        </w:rPr>
        <w:t>Depuración y cancelación de saldos.</w:t>
      </w:r>
    </w:p>
    <w:p w:rsidR="00A67440" w:rsidRDefault="00B47EA4" w:rsidP="00B47EA4">
      <w:pPr>
        <w:spacing w:before="80" w:line="250" w:lineRule="exact"/>
        <w:ind w:left="1429" w:hanging="11"/>
        <w:jc w:val="both"/>
        <w:rPr>
          <w:rFonts w:ascii="Arial" w:hAnsi="Arial" w:cs="Arial"/>
          <w:sz w:val="17"/>
          <w:szCs w:val="17"/>
        </w:rPr>
      </w:pPr>
      <w:r w:rsidRPr="0036060A">
        <w:rPr>
          <w:rFonts w:ascii="Arial" w:hAnsi="Arial" w:cs="Arial"/>
          <w:sz w:val="17"/>
          <w:szCs w:val="17"/>
        </w:rPr>
        <w:t>Nada que manifestar</w:t>
      </w:r>
    </w:p>
    <w:p w:rsidR="00B47EA4" w:rsidRPr="00B47EA4" w:rsidRDefault="00B47EA4" w:rsidP="00B47EA4">
      <w:pPr>
        <w:spacing w:before="80" w:line="250" w:lineRule="exact"/>
        <w:ind w:left="1429" w:hanging="11"/>
        <w:jc w:val="both"/>
        <w:rPr>
          <w:rFonts w:ascii="Arial" w:hAnsi="Arial" w:cs="Arial"/>
          <w:sz w:val="17"/>
          <w:szCs w:val="17"/>
        </w:rPr>
      </w:pPr>
    </w:p>
    <w:p w:rsidR="00A67440" w:rsidRPr="00A67440" w:rsidRDefault="00A67440" w:rsidP="00EC3111">
      <w:pPr>
        <w:pStyle w:val="Prrafodelista"/>
        <w:numPr>
          <w:ilvl w:val="0"/>
          <w:numId w:val="11"/>
        </w:numPr>
        <w:spacing w:before="120" w:after="120" w:line="240" w:lineRule="exact"/>
        <w:jc w:val="both"/>
        <w:rPr>
          <w:rFonts w:ascii="Arial" w:eastAsia="Calibri" w:hAnsi="Arial" w:cs="Arial"/>
          <w:b/>
          <w:spacing w:val="-1"/>
          <w:sz w:val="17"/>
          <w:szCs w:val="17"/>
        </w:rPr>
      </w:pPr>
      <w:r w:rsidRPr="00A67440">
        <w:rPr>
          <w:rFonts w:ascii="Arial" w:eastAsia="Calibri" w:hAnsi="Arial" w:cs="Arial"/>
          <w:b/>
          <w:spacing w:val="-1"/>
          <w:sz w:val="17"/>
          <w:szCs w:val="17"/>
        </w:rPr>
        <w:t>Posición en Moneda Extranjera y Protección por Riesgo Cambiario</w:t>
      </w:r>
    </w:p>
    <w:p w:rsidR="00B47EA4" w:rsidRPr="00B47EA4" w:rsidRDefault="00A67440" w:rsidP="00B47EA4">
      <w:p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Se informará sobre:</w:t>
      </w:r>
    </w:p>
    <w:p w:rsidR="00B47EA4" w:rsidRPr="0036060A" w:rsidRDefault="00B47EA4" w:rsidP="00CE7CC3">
      <w:pPr>
        <w:pStyle w:val="Prrafodelista"/>
        <w:numPr>
          <w:ilvl w:val="0"/>
          <w:numId w:val="20"/>
        </w:numPr>
        <w:spacing w:beforeLines="80" w:after="200" w:line="250" w:lineRule="exact"/>
        <w:ind w:left="709" w:firstLine="0"/>
        <w:jc w:val="both"/>
        <w:rPr>
          <w:rFonts w:ascii="Arial" w:hAnsi="Arial" w:cs="Arial"/>
          <w:sz w:val="17"/>
          <w:szCs w:val="17"/>
        </w:rPr>
      </w:pPr>
      <w:r w:rsidRPr="0036060A">
        <w:rPr>
          <w:rFonts w:ascii="Arial" w:hAnsi="Arial" w:cs="Arial"/>
          <w:sz w:val="17"/>
          <w:szCs w:val="17"/>
        </w:rPr>
        <w:t>Activos en moneda extranjera.</w:t>
      </w:r>
    </w:p>
    <w:p w:rsidR="00B47EA4" w:rsidRPr="0036060A" w:rsidRDefault="00B47EA4" w:rsidP="00CE7CC3">
      <w:pPr>
        <w:spacing w:beforeLines="80" w:line="250" w:lineRule="exact"/>
        <w:ind w:left="709" w:firstLine="709"/>
        <w:rPr>
          <w:rFonts w:ascii="Arial" w:hAnsi="Arial" w:cs="Arial"/>
          <w:sz w:val="17"/>
          <w:szCs w:val="17"/>
        </w:rPr>
      </w:pPr>
      <w:r w:rsidRPr="0036060A">
        <w:rPr>
          <w:rFonts w:ascii="Arial" w:hAnsi="Arial" w:cs="Arial"/>
          <w:sz w:val="17"/>
          <w:szCs w:val="17"/>
        </w:rPr>
        <w:t>No aplica</w:t>
      </w:r>
    </w:p>
    <w:p w:rsidR="00B47EA4" w:rsidRPr="0036060A" w:rsidRDefault="00B47EA4" w:rsidP="00CE7CC3">
      <w:pPr>
        <w:pStyle w:val="Prrafodelista"/>
        <w:numPr>
          <w:ilvl w:val="0"/>
          <w:numId w:val="20"/>
        </w:numPr>
        <w:spacing w:beforeLines="80" w:after="200" w:line="250" w:lineRule="exact"/>
        <w:ind w:left="709" w:firstLine="0"/>
        <w:jc w:val="both"/>
        <w:rPr>
          <w:rFonts w:ascii="Arial" w:hAnsi="Arial" w:cs="Arial"/>
          <w:sz w:val="17"/>
          <w:szCs w:val="17"/>
        </w:rPr>
      </w:pPr>
      <w:r w:rsidRPr="0036060A">
        <w:rPr>
          <w:rFonts w:ascii="Arial" w:hAnsi="Arial" w:cs="Arial"/>
          <w:sz w:val="17"/>
          <w:szCs w:val="17"/>
        </w:rPr>
        <w:t>Pasivos en moneda extranjera.</w:t>
      </w:r>
    </w:p>
    <w:p w:rsidR="00B47EA4" w:rsidRDefault="00B47EA4" w:rsidP="00CE7CC3">
      <w:pPr>
        <w:spacing w:beforeLines="80" w:line="250" w:lineRule="exact"/>
        <w:ind w:left="709" w:firstLine="709"/>
        <w:rPr>
          <w:rFonts w:ascii="Arial" w:hAnsi="Arial" w:cs="Arial"/>
          <w:sz w:val="17"/>
          <w:szCs w:val="17"/>
        </w:rPr>
      </w:pPr>
      <w:r w:rsidRPr="0036060A">
        <w:rPr>
          <w:rFonts w:ascii="Arial" w:hAnsi="Arial" w:cs="Arial"/>
          <w:sz w:val="17"/>
          <w:szCs w:val="17"/>
        </w:rPr>
        <w:t>No aplica</w:t>
      </w:r>
    </w:p>
    <w:p w:rsidR="00B47EA4" w:rsidRPr="0036060A" w:rsidRDefault="00B47EA4" w:rsidP="00CE7CC3">
      <w:pPr>
        <w:pStyle w:val="Prrafodelista"/>
        <w:numPr>
          <w:ilvl w:val="0"/>
          <w:numId w:val="20"/>
        </w:numPr>
        <w:spacing w:beforeLines="80" w:after="200" w:line="250" w:lineRule="exact"/>
        <w:ind w:left="709" w:firstLine="0"/>
        <w:jc w:val="both"/>
        <w:rPr>
          <w:rFonts w:ascii="Arial" w:hAnsi="Arial" w:cs="Arial"/>
          <w:sz w:val="17"/>
          <w:szCs w:val="17"/>
        </w:rPr>
      </w:pPr>
      <w:r w:rsidRPr="0036060A">
        <w:rPr>
          <w:rFonts w:ascii="Arial" w:hAnsi="Arial" w:cs="Arial"/>
          <w:sz w:val="17"/>
          <w:szCs w:val="17"/>
        </w:rPr>
        <w:t>Posición en moneda extranjera.</w:t>
      </w:r>
    </w:p>
    <w:p w:rsidR="00B47EA4" w:rsidRDefault="00B47EA4" w:rsidP="00CE7CC3">
      <w:pPr>
        <w:spacing w:beforeLines="80" w:line="250" w:lineRule="exact"/>
        <w:ind w:left="709" w:firstLine="709"/>
        <w:rPr>
          <w:rFonts w:ascii="Arial" w:hAnsi="Arial" w:cs="Arial"/>
          <w:sz w:val="17"/>
          <w:szCs w:val="17"/>
        </w:rPr>
      </w:pPr>
      <w:r w:rsidRPr="0036060A">
        <w:rPr>
          <w:rFonts w:ascii="Arial" w:hAnsi="Arial" w:cs="Arial"/>
          <w:sz w:val="17"/>
          <w:szCs w:val="17"/>
        </w:rPr>
        <w:t>No aplica</w:t>
      </w:r>
    </w:p>
    <w:p w:rsidR="00B47EA4" w:rsidRPr="0036060A" w:rsidRDefault="00B47EA4" w:rsidP="00CE7CC3">
      <w:pPr>
        <w:pStyle w:val="Prrafodelista"/>
        <w:numPr>
          <w:ilvl w:val="0"/>
          <w:numId w:val="20"/>
        </w:numPr>
        <w:spacing w:beforeLines="80" w:after="200" w:line="250" w:lineRule="exact"/>
        <w:ind w:left="709" w:firstLine="0"/>
        <w:jc w:val="both"/>
        <w:rPr>
          <w:rFonts w:ascii="Arial" w:hAnsi="Arial" w:cs="Arial"/>
          <w:sz w:val="17"/>
          <w:szCs w:val="17"/>
        </w:rPr>
      </w:pPr>
      <w:r w:rsidRPr="0036060A">
        <w:rPr>
          <w:rFonts w:ascii="Arial" w:hAnsi="Arial" w:cs="Arial"/>
          <w:sz w:val="17"/>
          <w:szCs w:val="17"/>
        </w:rPr>
        <w:t>Tipo de cambio.</w:t>
      </w:r>
    </w:p>
    <w:p w:rsidR="00B47EA4" w:rsidRPr="0036060A" w:rsidRDefault="00B47EA4" w:rsidP="00CE7CC3">
      <w:pPr>
        <w:spacing w:beforeLines="80" w:line="250" w:lineRule="exact"/>
        <w:ind w:left="709" w:firstLine="709"/>
        <w:rPr>
          <w:rFonts w:ascii="Arial" w:hAnsi="Arial" w:cs="Arial"/>
          <w:sz w:val="17"/>
          <w:szCs w:val="17"/>
        </w:rPr>
      </w:pPr>
      <w:r w:rsidRPr="0036060A">
        <w:rPr>
          <w:rFonts w:ascii="Arial" w:hAnsi="Arial" w:cs="Arial"/>
          <w:sz w:val="17"/>
          <w:szCs w:val="17"/>
        </w:rPr>
        <w:t>No aplica</w:t>
      </w:r>
    </w:p>
    <w:p w:rsidR="00B47EA4" w:rsidRPr="0036060A" w:rsidRDefault="00B47EA4" w:rsidP="00CE7CC3">
      <w:pPr>
        <w:pStyle w:val="Prrafodelista"/>
        <w:numPr>
          <w:ilvl w:val="0"/>
          <w:numId w:val="20"/>
        </w:numPr>
        <w:spacing w:beforeLines="80" w:after="200" w:line="250" w:lineRule="exact"/>
        <w:ind w:left="709" w:firstLine="0"/>
        <w:jc w:val="both"/>
        <w:rPr>
          <w:rFonts w:ascii="Arial" w:hAnsi="Arial" w:cs="Arial"/>
          <w:sz w:val="17"/>
          <w:szCs w:val="17"/>
        </w:rPr>
      </w:pPr>
      <w:r w:rsidRPr="0036060A">
        <w:rPr>
          <w:rFonts w:ascii="Arial" w:hAnsi="Arial" w:cs="Arial"/>
          <w:sz w:val="17"/>
          <w:szCs w:val="17"/>
        </w:rPr>
        <w:lastRenderedPageBreak/>
        <w:t>Equivalente en moneda nacional.</w:t>
      </w:r>
    </w:p>
    <w:p w:rsidR="00B47EA4" w:rsidRPr="00B47EA4" w:rsidRDefault="00B47EA4" w:rsidP="00CE7CC3">
      <w:pPr>
        <w:spacing w:beforeLines="80" w:line="250" w:lineRule="exact"/>
        <w:ind w:left="709" w:firstLine="709"/>
        <w:rPr>
          <w:rFonts w:ascii="Arial Narrow" w:hAnsi="Arial Narrow"/>
          <w:sz w:val="20"/>
          <w:szCs w:val="20"/>
        </w:rPr>
      </w:pPr>
      <w:r w:rsidRPr="0036060A">
        <w:rPr>
          <w:rFonts w:ascii="Arial" w:hAnsi="Arial" w:cs="Arial"/>
          <w:sz w:val="17"/>
          <w:szCs w:val="17"/>
        </w:rPr>
        <w:t>No aplica</w:t>
      </w:r>
    </w:p>
    <w:p w:rsidR="00A67440" w:rsidRDefault="00A67440" w:rsidP="00A67440">
      <w:pPr>
        <w:spacing w:before="120" w:after="120" w:line="240" w:lineRule="exact"/>
        <w:jc w:val="both"/>
        <w:rPr>
          <w:rFonts w:ascii="Arial" w:eastAsia="Calibri" w:hAnsi="Arial" w:cs="Arial"/>
          <w:spacing w:val="-1"/>
          <w:sz w:val="17"/>
          <w:szCs w:val="17"/>
        </w:rPr>
      </w:pPr>
    </w:p>
    <w:p w:rsidR="00A67440" w:rsidRPr="0010523D" w:rsidRDefault="00A67440" w:rsidP="00EC3111">
      <w:pPr>
        <w:pStyle w:val="Prrafodelista"/>
        <w:numPr>
          <w:ilvl w:val="0"/>
          <w:numId w:val="11"/>
        </w:numPr>
        <w:spacing w:before="120" w:after="120" w:line="240" w:lineRule="exact"/>
        <w:jc w:val="both"/>
        <w:rPr>
          <w:rFonts w:ascii="Arial" w:eastAsia="Calibri" w:hAnsi="Arial" w:cs="Arial"/>
          <w:b/>
          <w:spacing w:val="-1"/>
          <w:sz w:val="17"/>
          <w:szCs w:val="17"/>
        </w:rPr>
      </w:pPr>
      <w:r w:rsidRPr="0010523D">
        <w:rPr>
          <w:rFonts w:ascii="Arial" w:eastAsia="Calibri" w:hAnsi="Arial" w:cs="Arial"/>
          <w:b/>
          <w:spacing w:val="-1"/>
          <w:sz w:val="17"/>
          <w:szCs w:val="17"/>
        </w:rPr>
        <w:t>Reporte Analítico del Activo</w:t>
      </w:r>
    </w:p>
    <w:p w:rsidR="00B47EA4" w:rsidRPr="00A67440" w:rsidRDefault="00A67440" w:rsidP="00B47EA4">
      <w:p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Debe mostrar la siguiente información:</w:t>
      </w:r>
    </w:p>
    <w:p w:rsidR="00B47EA4" w:rsidRDefault="00B47EA4" w:rsidP="00CE7CC3">
      <w:pPr>
        <w:pStyle w:val="Prrafodelista"/>
        <w:numPr>
          <w:ilvl w:val="1"/>
          <w:numId w:val="12"/>
        </w:numPr>
        <w:spacing w:beforeLines="80" w:after="120" w:line="250" w:lineRule="exact"/>
        <w:ind w:left="1429" w:hanging="357"/>
        <w:jc w:val="both"/>
        <w:rPr>
          <w:rFonts w:ascii="Arial" w:eastAsia="Calibri" w:hAnsi="Arial" w:cs="Arial"/>
          <w:spacing w:val="-1"/>
          <w:sz w:val="17"/>
          <w:szCs w:val="17"/>
        </w:rPr>
      </w:pPr>
      <w:r w:rsidRPr="0010523D">
        <w:rPr>
          <w:rFonts w:ascii="Arial" w:eastAsia="Calibri" w:hAnsi="Arial" w:cs="Arial"/>
          <w:spacing w:val="-1"/>
          <w:sz w:val="17"/>
          <w:szCs w:val="17"/>
        </w:rPr>
        <w:t>Vida útil o porcentajes de depreciación, deterioro o amortización utilizados en los diferentes tipos de activos.</w:t>
      </w:r>
    </w:p>
    <w:p w:rsidR="00B47EA4" w:rsidRDefault="00B47EA4" w:rsidP="00CE7CC3">
      <w:pPr>
        <w:pStyle w:val="Prrafodelista"/>
        <w:spacing w:beforeLines="80" w:after="120" w:line="250" w:lineRule="exact"/>
        <w:ind w:left="1429" w:hanging="357"/>
        <w:jc w:val="both"/>
        <w:rPr>
          <w:rFonts w:ascii="Arial" w:eastAsia="Calibri" w:hAnsi="Arial" w:cs="Arial"/>
          <w:spacing w:val="-1"/>
          <w:sz w:val="17"/>
          <w:szCs w:val="17"/>
        </w:rPr>
      </w:pPr>
    </w:p>
    <w:p w:rsidR="00B47EA4" w:rsidRDefault="00B47EA4" w:rsidP="00CE7CC3">
      <w:pPr>
        <w:pStyle w:val="Prrafodelista"/>
        <w:spacing w:beforeLines="80" w:line="250" w:lineRule="exact"/>
        <w:ind w:left="1429" w:hanging="11"/>
        <w:jc w:val="both"/>
        <w:rPr>
          <w:rFonts w:ascii="Arial Narrow" w:hAnsi="Arial Narrow"/>
          <w:sz w:val="20"/>
          <w:szCs w:val="20"/>
        </w:rPr>
      </w:pPr>
      <w:r w:rsidRPr="00146780">
        <w:rPr>
          <w:rFonts w:ascii="Arial Narrow" w:hAnsi="Arial Narrow"/>
          <w:sz w:val="20"/>
          <w:szCs w:val="20"/>
        </w:rPr>
        <w:t>La cuenta de depreciación, deterioro y amortización acumulada de bienes muebles, registra el importe de las depreciaciones acumulada de bienes muebles propiedad de la CEI, de acuerdo a los Parámetros de Estimación de Vida Útil emitidos por el CONAC en la “Guía de Vida Útil Estimada y Porcentajes de Depreciación", a partir de los bienes adquiridos en el ejercicio 2013 en base al acuerdo CACQRO/05/02/2013 de la Segunda Reunión Ordinaria 2013 del Consejo de Armonización Contable del Estado de Querétaro celebrada el 26 de junio de 2013.</w:t>
      </w:r>
    </w:p>
    <w:p w:rsidR="00B47EA4" w:rsidRPr="00146780" w:rsidRDefault="00B47EA4" w:rsidP="00CE7CC3">
      <w:pPr>
        <w:pStyle w:val="Prrafodelista"/>
        <w:spacing w:beforeLines="80" w:line="250" w:lineRule="exact"/>
        <w:ind w:left="1429" w:hanging="357"/>
        <w:rPr>
          <w:rFonts w:ascii="Arial Narrow" w:hAnsi="Arial Narrow"/>
          <w:sz w:val="20"/>
          <w:szCs w:val="20"/>
        </w:rPr>
      </w:pPr>
    </w:p>
    <w:p w:rsidR="00B47EA4" w:rsidRDefault="00B47EA4" w:rsidP="00CE7CC3">
      <w:pPr>
        <w:pStyle w:val="Prrafodelista"/>
        <w:numPr>
          <w:ilvl w:val="1"/>
          <w:numId w:val="12"/>
        </w:numPr>
        <w:spacing w:beforeLines="80" w:after="120" w:line="250" w:lineRule="exact"/>
        <w:ind w:left="1429" w:hanging="357"/>
        <w:jc w:val="both"/>
        <w:rPr>
          <w:rFonts w:ascii="Arial" w:eastAsia="Calibri" w:hAnsi="Arial" w:cs="Arial"/>
          <w:spacing w:val="-1"/>
          <w:sz w:val="17"/>
          <w:szCs w:val="17"/>
        </w:rPr>
      </w:pPr>
      <w:r w:rsidRPr="0010523D">
        <w:rPr>
          <w:rFonts w:ascii="Arial" w:eastAsia="Calibri" w:hAnsi="Arial" w:cs="Arial"/>
          <w:spacing w:val="-1"/>
          <w:sz w:val="17"/>
          <w:szCs w:val="17"/>
        </w:rPr>
        <w:t>Cambios en el porcentaje de depreciación o valor residual de los activos.</w:t>
      </w:r>
    </w:p>
    <w:p w:rsidR="00B47EA4" w:rsidRDefault="00B47EA4" w:rsidP="00CE7CC3">
      <w:pPr>
        <w:spacing w:beforeLines="80" w:line="250" w:lineRule="exact"/>
        <w:ind w:left="1429" w:hanging="11"/>
        <w:rPr>
          <w:rFonts w:ascii="Arial Narrow" w:hAnsi="Arial Narrow"/>
          <w:sz w:val="20"/>
          <w:szCs w:val="20"/>
        </w:rPr>
      </w:pPr>
      <w:r w:rsidRPr="00B81EE2">
        <w:rPr>
          <w:rFonts w:ascii="Arial Narrow" w:hAnsi="Arial Narrow"/>
          <w:sz w:val="20"/>
          <w:szCs w:val="20"/>
        </w:rPr>
        <w:t>Nada que manifestar</w:t>
      </w:r>
    </w:p>
    <w:p w:rsidR="00B47EA4" w:rsidRDefault="00B47EA4" w:rsidP="00CE7CC3">
      <w:pPr>
        <w:pStyle w:val="Prrafodelista"/>
        <w:numPr>
          <w:ilvl w:val="1"/>
          <w:numId w:val="12"/>
        </w:numPr>
        <w:spacing w:beforeLines="80" w:after="120" w:line="250" w:lineRule="exact"/>
        <w:ind w:left="1429" w:hanging="357"/>
        <w:jc w:val="both"/>
        <w:rPr>
          <w:rFonts w:ascii="Arial" w:eastAsia="Calibri" w:hAnsi="Arial" w:cs="Arial"/>
          <w:spacing w:val="-1"/>
          <w:sz w:val="17"/>
          <w:szCs w:val="17"/>
        </w:rPr>
      </w:pPr>
      <w:r w:rsidRPr="0010523D">
        <w:rPr>
          <w:rFonts w:ascii="Arial" w:eastAsia="Calibri" w:hAnsi="Arial" w:cs="Arial"/>
          <w:spacing w:val="-1"/>
          <w:sz w:val="17"/>
          <w:szCs w:val="17"/>
        </w:rPr>
        <w:t>Importe de los gastos capitalizados en el ejercicio, tanto financieros como de investigación y desarrollo.</w:t>
      </w:r>
    </w:p>
    <w:p w:rsidR="00B47EA4" w:rsidRDefault="00B47EA4" w:rsidP="00CE7CC3">
      <w:pPr>
        <w:pStyle w:val="Prrafodelista"/>
        <w:spacing w:beforeLines="80" w:after="120" w:line="250" w:lineRule="exact"/>
        <w:ind w:left="1429" w:hanging="357"/>
        <w:jc w:val="both"/>
        <w:rPr>
          <w:rFonts w:ascii="Arial" w:eastAsia="Calibri" w:hAnsi="Arial" w:cs="Arial"/>
          <w:spacing w:val="-1"/>
          <w:sz w:val="17"/>
          <w:szCs w:val="17"/>
        </w:rPr>
      </w:pPr>
    </w:p>
    <w:p w:rsidR="00B47EA4" w:rsidRPr="0060687F" w:rsidRDefault="00B47EA4" w:rsidP="00CE7CC3">
      <w:pPr>
        <w:pStyle w:val="Prrafodelista"/>
        <w:spacing w:beforeLines="80" w:line="250" w:lineRule="exact"/>
        <w:ind w:left="1429" w:hanging="11"/>
        <w:jc w:val="both"/>
        <w:rPr>
          <w:rFonts w:ascii="Arial Narrow" w:hAnsi="Arial Narrow"/>
          <w:sz w:val="20"/>
          <w:szCs w:val="20"/>
        </w:rPr>
      </w:pPr>
      <w:r>
        <w:rPr>
          <w:rFonts w:ascii="Arial Narrow" w:hAnsi="Arial Narrow"/>
          <w:sz w:val="20"/>
          <w:szCs w:val="20"/>
        </w:rPr>
        <w:t>Por lo que se refiere a la obra pública la</w:t>
      </w:r>
      <w:r w:rsidRPr="0060687F">
        <w:rPr>
          <w:rFonts w:ascii="Arial Narrow" w:hAnsi="Arial Narrow"/>
          <w:sz w:val="20"/>
          <w:szCs w:val="20"/>
        </w:rPr>
        <w:t xml:space="preserve"> CEI no capitaliza </w:t>
      </w:r>
      <w:r>
        <w:rPr>
          <w:rFonts w:ascii="Arial Narrow" w:hAnsi="Arial Narrow"/>
          <w:sz w:val="20"/>
          <w:szCs w:val="20"/>
        </w:rPr>
        <w:t>el gasto,</w:t>
      </w:r>
      <w:r w:rsidRPr="0060687F">
        <w:rPr>
          <w:rFonts w:ascii="Arial Narrow" w:hAnsi="Arial Narrow"/>
          <w:sz w:val="20"/>
          <w:szCs w:val="20"/>
        </w:rPr>
        <w:t xml:space="preserve"> como Entidad Ejecutora, la obra púbica que realiza, se registra en "Bienes Inmuebles, Infraestructura y Construcciones en Proceso" no es propiedad de la CEI,  pertenecen al Estado o en su caso a otras Dependencias, por lo tanto una vez terminada la obra</w:t>
      </w:r>
      <w:r>
        <w:rPr>
          <w:rFonts w:ascii="Arial Narrow" w:hAnsi="Arial Narrow"/>
          <w:sz w:val="20"/>
          <w:szCs w:val="20"/>
        </w:rPr>
        <w:t xml:space="preserve"> y entregada a la unidad operadora</w:t>
      </w:r>
      <w:r w:rsidRPr="0060687F">
        <w:rPr>
          <w:rFonts w:ascii="Arial Narrow" w:hAnsi="Arial Narrow"/>
          <w:sz w:val="20"/>
          <w:szCs w:val="20"/>
        </w:rPr>
        <w:t>, se registra en gasto en la cuenta de  Inversión Pública no Capitalizable</w:t>
      </w:r>
      <w:r>
        <w:rPr>
          <w:rFonts w:ascii="Arial Narrow" w:hAnsi="Arial Narrow"/>
          <w:sz w:val="20"/>
          <w:szCs w:val="20"/>
        </w:rPr>
        <w:t xml:space="preserve"> y resultado de ejercicios anteriores, atendiendo a lo dispuesto por las </w:t>
      </w:r>
      <w:r w:rsidRPr="0036060A">
        <w:rPr>
          <w:rFonts w:ascii="Arial" w:hAnsi="Arial" w:cs="Arial"/>
          <w:sz w:val="17"/>
          <w:szCs w:val="17"/>
        </w:rPr>
        <w:t xml:space="preserve">Reglas Específicas y Valoración del Patrimonio </w:t>
      </w:r>
      <w:r>
        <w:rPr>
          <w:rFonts w:ascii="Arial" w:hAnsi="Arial" w:cs="Arial"/>
          <w:sz w:val="17"/>
          <w:szCs w:val="17"/>
        </w:rPr>
        <w:t>emitidas por el CONAC</w:t>
      </w:r>
      <w:r w:rsidRPr="0060687F">
        <w:rPr>
          <w:rFonts w:ascii="Arial Narrow" w:hAnsi="Arial Narrow"/>
          <w:sz w:val="20"/>
          <w:szCs w:val="20"/>
        </w:rPr>
        <w:t>.</w:t>
      </w:r>
    </w:p>
    <w:p w:rsidR="00B47EA4" w:rsidRDefault="00B47EA4" w:rsidP="00CE7CC3">
      <w:pPr>
        <w:pStyle w:val="Prrafodelista"/>
        <w:numPr>
          <w:ilvl w:val="1"/>
          <w:numId w:val="12"/>
        </w:numPr>
        <w:spacing w:beforeLines="80" w:after="120" w:line="250" w:lineRule="exact"/>
        <w:ind w:left="1429" w:hanging="357"/>
        <w:jc w:val="both"/>
        <w:rPr>
          <w:rFonts w:ascii="Arial" w:eastAsia="Calibri" w:hAnsi="Arial" w:cs="Arial"/>
          <w:spacing w:val="-1"/>
          <w:sz w:val="17"/>
          <w:szCs w:val="17"/>
        </w:rPr>
      </w:pPr>
      <w:r w:rsidRPr="0010523D">
        <w:rPr>
          <w:rFonts w:ascii="Arial" w:eastAsia="Calibri" w:hAnsi="Arial" w:cs="Arial"/>
          <w:spacing w:val="-1"/>
          <w:sz w:val="17"/>
          <w:szCs w:val="17"/>
        </w:rPr>
        <w:t>Riesgos por tipo de cambio o tipo de interés de las inversiones financieras.</w:t>
      </w:r>
    </w:p>
    <w:p w:rsidR="00B47EA4" w:rsidRDefault="00B47EA4" w:rsidP="00CE7CC3">
      <w:pPr>
        <w:pStyle w:val="Prrafodelista"/>
        <w:spacing w:beforeLines="80" w:line="250" w:lineRule="exact"/>
        <w:ind w:left="1429" w:hanging="357"/>
        <w:rPr>
          <w:rFonts w:ascii="Arial Narrow" w:hAnsi="Arial Narrow"/>
          <w:sz w:val="20"/>
          <w:szCs w:val="20"/>
        </w:rPr>
      </w:pPr>
    </w:p>
    <w:p w:rsidR="00B47EA4" w:rsidRPr="0060687F" w:rsidRDefault="00B47EA4" w:rsidP="00CE7CC3">
      <w:pPr>
        <w:pStyle w:val="Prrafodelista"/>
        <w:spacing w:beforeLines="80" w:line="250" w:lineRule="exact"/>
        <w:ind w:left="1429" w:hanging="11"/>
        <w:rPr>
          <w:rFonts w:ascii="Arial Narrow" w:hAnsi="Arial Narrow"/>
          <w:sz w:val="20"/>
          <w:szCs w:val="20"/>
        </w:rPr>
      </w:pPr>
      <w:r w:rsidRPr="0060687F">
        <w:rPr>
          <w:rFonts w:ascii="Arial Narrow" w:hAnsi="Arial Narrow"/>
          <w:sz w:val="20"/>
          <w:szCs w:val="20"/>
        </w:rPr>
        <w:t>No aplica</w:t>
      </w:r>
    </w:p>
    <w:p w:rsidR="00B47EA4" w:rsidRDefault="00B47EA4" w:rsidP="00CE7CC3">
      <w:pPr>
        <w:pStyle w:val="Prrafodelista"/>
        <w:numPr>
          <w:ilvl w:val="1"/>
          <w:numId w:val="12"/>
        </w:numPr>
        <w:spacing w:beforeLines="80" w:after="120" w:line="250" w:lineRule="exact"/>
        <w:ind w:left="1429" w:hanging="357"/>
        <w:jc w:val="both"/>
        <w:rPr>
          <w:rFonts w:ascii="Arial" w:eastAsia="Calibri" w:hAnsi="Arial" w:cs="Arial"/>
          <w:spacing w:val="-1"/>
          <w:sz w:val="17"/>
          <w:szCs w:val="17"/>
        </w:rPr>
      </w:pPr>
      <w:r w:rsidRPr="0010523D">
        <w:rPr>
          <w:rFonts w:ascii="Arial" w:eastAsia="Calibri" w:hAnsi="Arial" w:cs="Arial"/>
          <w:spacing w:val="-1"/>
          <w:sz w:val="17"/>
          <w:szCs w:val="17"/>
        </w:rPr>
        <w:t>Valor activado en el ejercicio de los bienes construidos por la entidad.</w:t>
      </w:r>
    </w:p>
    <w:p w:rsidR="00B47EA4" w:rsidRDefault="00B47EA4" w:rsidP="00CE7CC3">
      <w:pPr>
        <w:pStyle w:val="Prrafodelista"/>
        <w:spacing w:beforeLines="80" w:line="250" w:lineRule="exact"/>
        <w:ind w:left="1429" w:hanging="357"/>
        <w:rPr>
          <w:rFonts w:ascii="Arial Narrow" w:hAnsi="Arial Narrow"/>
          <w:sz w:val="20"/>
          <w:szCs w:val="20"/>
        </w:rPr>
      </w:pPr>
    </w:p>
    <w:p w:rsidR="00B47EA4" w:rsidRPr="0060687F" w:rsidRDefault="00B47EA4" w:rsidP="00CE7CC3">
      <w:pPr>
        <w:pStyle w:val="Prrafodelista"/>
        <w:spacing w:beforeLines="80" w:line="250" w:lineRule="exact"/>
        <w:ind w:left="1429" w:hanging="11"/>
        <w:rPr>
          <w:rFonts w:ascii="Arial Narrow" w:hAnsi="Arial Narrow"/>
          <w:sz w:val="20"/>
          <w:szCs w:val="20"/>
        </w:rPr>
      </w:pPr>
      <w:r w:rsidRPr="0060687F">
        <w:rPr>
          <w:rFonts w:ascii="Arial Narrow" w:hAnsi="Arial Narrow"/>
          <w:sz w:val="20"/>
          <w:szCs w:val="20"/>
        </w:rPr>
        <w:t>No aplica</w:t>
      </w:r>
    </w:p>
    <w:p w:rsidR="00B47EA4" w:rsidRDefault="00B47EA4" w:rsidP="00CE7CC3">
      <w:pPr>
        <w:pStyle w:val="Prrafodelista"/>
        <w:numPr>
          <w:ilvl w:val="1"/>
          <w:numId w:val="12"/>
        </w:numPr>
        <w:spacing w:beforeLines="80" w:after="120" w:line="250" w:lineRule="exact"/>
        <w:ind w:left="1429" w:hanging="357"/>
        <w:jc w:val="both"/>
        <w:rPr>
          <w:rFonts w:ascii="Arial" w:eastAsia="Calibri" w:hAnsi="Arial" w:cs="Arial"/>
          <w:spacing w:val="-1"/>
          <w:sz w:val="17"/>
          <w:szCs w:val="17"/>
        </w:rPr>
      </w:pPr>
      <w:r w:rsidRPr="0010523D">
        <w:rPr>
          <w:rFonts w:ascii="Arial" w:eastAsia="Calibri" w:hAnsi="Arial" w:cs="Arial"/>
          <w:spacing w:val="-1"/>
          <w:sz w:val="17"/>
          <w:szCs w:val="17"/>
        </w:rPr>
        <w:t>Otras circunstancias de carácter significativo que afecten el activo, tales como bienes en garantía, señalados en embargos, litigios, títulos de inversiones entregados en garantías, baja significativa del valor de inversiones financieras, etc.</w:t>
      </w:r>
    </w:p>
    <w:p w:rsidR="00B47EA4" w:rsidRDefault="00B47EA4" w:rsidP="00CE7CC3">
      <w:pPr>
        <w:spacing w:beforeLines="80" w:after="120" w:line="250" w:lineRule="exact"/>
        <w:ind w:left="1429" w:hanging="11"/>
        <w:jc w:val="both"/>
        <w:rPr>
          <w:rFonts w:ascii="Arial" w:eastAsia="Calibri" w:hAnsi="Arial" w:cs="Arial"/>
          <w:spacing w:val="-1"/>
          <w:sz w:val="17"/>
          <w:szCs w:val="17"/>
        </w:rPr>
      </w:pPr>
      <w:r>
        <w:rPr>
          <w:rFonts w:ascii="Arial" w:eastAsia="Calibri" w:hAnsi="Arial" w:cs="Arial"/>
          <w:spacing w:val="-1"/>
          <w:sz w:val="17"/>
          <w:szCs w:val="17"/>
        </w:rPr>
        <w:t>No aplica</w:t>
      </w:r>
    </w:p>
    <w:p w:rsidR="00B47EA4" w:rsidRDefault="00B47EA4" w:rsidP="00CE7CC3">
      <w:pPr>
        <w:pStyle w:val="Prrafodelista"/>
        <w:numPr>
          <w:ilvl w:val="1"/>
          <w:numId w:val="12"/>
        </w:numPr>
        <w:spacing w:beforeLines="80" w:after="120" w:line="250" w:lineRule="exact"/>
        <w:ind w:left="1429" w:hanging="357"/>
        <w:jc w:val="both"/>
        <w:rPr>
          <w:rFonts w:ascii="Arial" w:eastAsia="Calibri" w:hAnsi="Arial" w:cs="Arial"/>
          <w:spacing w:val="-1"/>
          <w:sz w:val="17"/>
          <w:szCs w:val="17"/>
        </w:rPr>
      </w:pPr>
      <w:r w:rsidRPr="0010523D">
        <w:rPr>
          <w:rFonts w:ascii="Arial" w:eastAsia="Calibri" w:hAnsi="Arial" w:cs="Arial"/>
          <w:spacing w:val="-1"/>
          <w:sz w:val="17"/>
          <w:szCs w:val="17"/>
        </w:rPr>
        <w:t>Desmantelamiento de Activos, procedimientos, implicaciones, efectos contables.</w:t>
      </w:r>
    </w:p>
    <w:p w:rsidR="00B47EA4" w:rsidRPr="0060687F" w:rsidRDefault="00B47EA4" w:rsidP="00CE7CC3">
      <w:pPr>
        <w:spacing w:beforeLines="80" w:after="120" w:line="250" w:lineRule="exact"/>
        <w:ind w:left="1429" w:hanging="11"/>
        <w:jc w:val="both"/>
        <w:rPr>
          <w:rFonts w:ascii="Arial" w:eastAsia="Calibri" w:hAnsi="Arial" w:cs="Arial"/>
          <w:spacing w:val="-1"/>
          <w:sz w:val="17"/>
          <w:szCs w:val="17"/>
        </w:rPr>
      </w:pPr>
      <w:r>
        <w:rPr>
          <w:rFonts w:ascii="Arial" w:eastAsia="Calibri" w:hAnsi="Arial" w:cs="Arial"/>
          <w:spacing w:val="-1"/>
          <w:sz w:val="17"/>
          <w:szCs w:val="17"/>
        </w:rPr>
        <w:lastRenderedPageBreak/>
        <w:t>No aplica</w:t>
      </w:r>
    </w:p>
    <w:p w:rsidR="00B47EA4" w:rsidRDefault="00B47EA4" w:rsidP="00CE7CC3">
      <w:pPr>
        <w:pStyle w:val="Prrafodelista"/>
        <w:numPr>
          <w:ilvl w:val="1"/>
          <w:numId w:val="12"/>
        </w:numPr>
        <w:spacing w:beforeLines="80" w:after="120" w:line="250" w:lineRule="exact"/>
        <w:ind w:left="1429" w:hanging="357"/>
        <w:jc w:val="both"/>
        <w:rPr>
          <w:rFonts w:ascii="Arial" w:eastAsia="Calibri" w:hAnsi="Arial" w:cs="Arial"/>
          <w:spacing w:val="-1"/>
          <w:sz w:val="17"/>
          <w:szCs w:val="17"/>
        </w:rPr>
      </w:pPr>
      <w:r w:rsidRPr="0010523D">
        <w:rPr>
          <w:rFonts w:ascii="Arial" w:eastAsia="Calibri" w:hAnsi="Arial" w:cs="Arial"/>
          <w:spacing w:val="-1"/>
          <w:sz w:val="17"/>
          <w:szCs w:val="17"/>
        </w:rPr>
        <w:t>Administración de activos; planeación con el objetivo de que el ente los utilice de manera más efectiva.</w:t>
      </w:r>
    </w:p>
    <w:p w:rsidR="00B47EA4" w:rsidRDefault="00B47EA4" w:rsidP="00CE7CC3">
      <w:pPr>
        <w:spacing w:beforeLines="80" w:after="120" w:line="250" w:lineRule="exact"/>
        <w:ind w:left="1429" w:hanging="11"/>
        <w:jc w:val="both"/>
        <w:rPr>
          <w:rFonts w:ascii="Arial" w:eastAsia="Calibri" w:hAnsi="Arial" w:cs="Arial"/>
          <w:spacing w:val="-1"/>
          <w:sz w:val="17"/>
          <w:szCs w:val="17"/>
        </w:rPr>
      </w:pPr>
      <w:r>
        <w:rPr>
          <w:rFonts w:ascii="Arial" w:eastAsia="Calibri" w:hAnsi="Arial" w:cs="Arial"/>
          <w:spacing w:val="-1"/>
          <w:sz w:val="17"/>
          <w:szCs w:val="17"/>
        </w:rPr>
        <w:t>Nada que manifestar.</w:t>
      </w:r>
    </w:p>
    <w:p w:rsidR="00B47EA4" w:rsidRPr="00A67440" w:rsidRDefault="00B47EA4" w:rsidP="00CE7CC3">
      <w:pPr>
        <w:spacing w:beforeLines="80" w:after="120" w:line="250" w:lineRule="exact"/>
        <w:ind w:left="1429" w:hanging="11"/>
        <w:jc w:val="both"/>
        <w:rPr>
          <w:rFonts w:ascii="Arial" w:eastAsia="Calibri" w:hAnsi="Arial" w:cs="Arial"/>
          <w:spacing w:val="-1"/>
          <w:sz w:val="17"/>
          <w:szCs w:val="17"/>
        </w:rPr>
      </w:pPr>
      <w:r w:rsidRPr="00A67440">
        <w:rPr>
          <w:rFonts w:ascii="Arial" w:eastAsia="Calibri" w:hAnsi="Arial" w:cs="Arial"/>
          <w:spacing w:val="-1"/>
          <w:sz w:val="17"/>
          <w:szCs w:val="17"/>
        </w:rPr>
        <w:t>Adicionalmente, se deben incluir las explicaciones de las principales variaciones en el activo, en cuadros comparativos como sigue:</w:t>
      </w:r>
    </w:p>
    <w:p w:rsidR="00B47EA4" w:rsidRDefault="00B47EA4" w:rsidP="00CE7CC3">
      <w:pPr>
        <w:pStyle w:val="Prrafodelista"/>
        <w:numPr>
          <w:ilvl w:val="1"/>
          <w:numId w:val="13"/>
        </w:numPr>
        <w:spacing w:beforeLines="80" w:after="120" w:line="250" w:lineRule="exact"/>
        <w:ind w:left="1429" w:hanging="357"/>
        <w:jc w:val="both"/>
        <w:rPr>
          <w:rFonts w:ascii="Arial" w:eastAsia="Calibri" w:hAnsi="Arial" w:cs="Arial"/>
          <w:spacing w:val="-1"/>
          <w:sz w:val="17"/>
          <w:szCs w:val="17"/>
        </w:rPr>
      </w:pPr>
      <w:r w:rsidRPr="0010523D">
        <w:rPr>
          <w:rFonts w:ascii="Arial" w:eastAsia="Calibri" w:hAnsi="Arial" w:cs="Arial"/>
          <w:spacing w:val="-1"/>
          <w:sz w:val="17"/>
          <w:szCs w:val="17"/>
        </w:rPr>
        <w:t>Inversiones en valores.</w:t>
      </w:r>
    </w:p>
    <w:p w:rsidR="00B47EA4" w:rsidRDefault="00B47EA4" w:rsidP="00CE7CC3">
      <w:pPr>
        <w:spacing w:beforeLines="80" w:line="250" w:lineRule="exact"/>
        <w:ind w:left="1429" w:hanging="11"/>
        <w:rPr>
          <w:rFonts w:ascii="Arial Narrow" w:hAnsi="Arial Narrow"/>
          <w:sz w:val="20"/>
          <w:szCs w:val="20"/>
        </w:rPr>
      </w:pPr>
      <w:r w:rsidRPr="00B81EE2">
        <w:rPr>
          <w:rFonts w:ascii="Arial Narrow" w:hAnsi="Arial Narrow"/>
          <w:sz w:val="20"/>
          <w:szCs w:val="20"/>
        </w:rPr>
        <w:t xml:space="preserve">Durante el </w:t>
      </w:r>
      <w:r>
        <w:rPr>
          <w:rFonts w:ascii="Arial Narrow" w:hAnsi="Arial Narrow"/>
          <w:sz w:val="20"/>
          <w:szCs w:val="20"/>
        </w:rPr>
        <w:t>periodo de enero a diciembre de 2017</w:t>
      </w:r>
      <w:r w:rsidRPr="00B81EE2">
        <w:rPr>
          <w:rFonts w:ascii="Arial Narrow" w:hAnsi="Arial Narrow"/>
          <w:sz w:val="20"/>
          <w:szCs w:val="20"/>
        </w:rPr>
        <w:t>, las variaciones en las inversiones han sido las siguientes:</w:t>
      </w:r>
    </w:p>
    <w:p w:rsidR="00B47EA4" w:rsidRDefault="00A5432E" w:rsidP="00B47EA4">
      <w:pPr>
        <w:spacing w:before="80" w:line="250" w:lineRule="exact"/>
        <w:ind w:left="1429" w:hanging="357"/>
        <w:rPr>
          <w:sz w:val="20"/>
          <w:szCs w:val="20"/>
        </w:rPr>
      </w:pPr>
      <w:r w:rsidRPr="00A5432E">
        <w:fldChar w:fldCharType="begin"/>
      </w:r>
      <w:r w:rsidR="00B47EA4">
        <w:instrText xml:space="preserve"> LINK Excel.Sheet.12 "C:\\CEC\\ESTADOS FINANCIEROS\\2017\\DIC17\\Papeles trabajo notas dic17.xlsx" Hoja4!F36C2:F40C6 \a \f 4 \h  \* MERGEFORMAT </w:instrText>
      </w:r>
      <w:r w:rsidRPr="00A5432E">
        <w:fldChar w:fldCharType="separate"/>
      </w:r>
    </w:p>
    <w:tbl>
      <w:tblPr>
        <w:tblW w:w="7800" w:type="dxa"/>
        <w:jc w:val="center"/>
        <w:tblCellMar>
          <w:left w:w="70" w:type="dxa"/>
          <w:right w:w="70" w:type="dxa"/>
        </w:tblCellMar>
        <w:tblLook w:val="04A0"/>
      </w:tblPr>
      <w:tblGrid>
        <w:gridCol w:w="986"/>
        <w:gridCol w:w="2440"/>
        <w:gridCol w:w="1400"/>
        <w:gridCol w:w="1480"/>
        <w:gridCol w:w="1500"/>
      </w:tblGrid>
      <w:tr w:rsidR="00B47EA4" w:rsidRPr="00EB4F16" w:rsidTr="008043A2">
        <w:trPr>
          <w:trHeight w:val="300"/>
          <w:jc w:val="center"/>
        </w:trPr>
        <w:tc>
          <w:tcPr>
            <w:tcW w:w="980"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rsidR="00B47EA4" w:rsidRPr="00EB4F16" w:rsidRDefault="00B47EA4" w:rsidP="008043A2">
            <w:pPr>
              <w:jc w:val="center"/>
              <w:rPr>
                <w:rFonts w:ascii="Arial" w:hAnsi="Arial" w:cs="Arial"/>
                <w:b/>
                <w:bCs/>
                <w:color w:val="000000"/>
                <w:sz w:val="16"/>
                <w:szCs w:val="16"/>
              </w:rPr>
            </w:pPr>
            <w:r w:rsidRPr="00EB4F16">
              <w:rPr>
                <w:rFonts w:ascii="Arial" w:hAnsi="Arial" w:cs="Arial"/>
                <w:b/>
                <w:bCs/>
                <w:color w:val="000000"/>
                <w:sz w:val="16"/>
                <w:szCs w:val="16"/>
              </w:rPr>
              <w:t>CUENTA</w:t>
            </w:r>
          </w:p>
        </w:tc>
        <w:tc>
          <w:tcPr>
            <w:tcW w:w="2440" w:type="dxa"/>
            <w:tcBorders>
              <w:top w:val="single" w:sz="4" w:space="0" w:color="auto"/>
              <w:left w:val="nil"/>
              <w:bottom w:val="single" w:sz="4" w:space="0" w:color="auto"/>
              <w:right w:val="single" w:sz="4" w:space="0" w:color="auto"/>
            </w:tcBorders>
            <w:shd w:val="clear" w:color="000000" w:fill="D0CECE"/>
            <w:noWrap/>
            <w:vAlign w:val="bottom"/>
            <w:hideMark/>
          </w:tcPr>
          <w:p w:rsidR="00B47EA4" w:rsidRPr="00EB4F16" w:rsidRDefault="00B47EA4" w:rsidP="008043A2">
            <w:pPr>
              <w:rPr>
                <w:rFonts w:ascii="Arial" w:hAnsi="Arial" w:cs="Arial"/>
                <w:b/>
                <w:bCs/>
                <w:color w:val="000000"/>
                <w:sz w:val="16"/>
                <w:szCs w:val="16"/>
              </w:rPr>
            </w:pPr>
            <w:r w:rsidRPr="00EB4F16">
              <w:rPr>
                <w:rFonts w:ascii="Arial" w:hAnsi="Arial" w:cs="Arial"/>
                <w:b/>
                <w:bCs/>
                <w:color w:val="000000"/>
                <w:sz w:val="16"/>
                <w:szCs w:val="16"/>
              </w:rPr>
              <w:t>NOMBRE DE LA CUENTA</w:t>
            </w:r>
          </w:p>
        </w:tc>
        <w:tc>
          <w:tcPr>
            <w:tcW w:w="1400" w:type="dxa"/>
            <w:tcBorders>
              <w:top w:val="single" w:sz="4" w:space="0" w:color="auto"/>
              <w:left w:val="nil"/>
              <w:bottom w:val="single" w:sz="4" w:space="0" w:color="auto"/>
              <w:right w:val="single" w:sz="4" w:space="0" w:color="auto"/>
            </w:tcBorders>
            <w:shd w:val="clear" w:color="000000" w:fill="D0CECE"/>
            <w:noWrap/>
            <w:vAlign w:val="bottom"/>
            <w:hideMark/>
          </w:tcPr>
          <w:p w:rsidR="00B47EA4" w:rsidRPr="00EB4F16" w:rsidRDefault="00B47EA4" w:rsidP="008043A2">
            <w:pPr>
              <w:jc w:val="center"/>
              <w:rPr>
                <w:rFonts w:ascii="Arial" w:hAnsi="Arial" w:cs="Arial"/>
                <w:b/>
                <w:bCs/>
                <w:color w:val="000000"/>
                <w:sz w:val="16"/>
                <w:szCs w:val="16"/>
              </w:rPr>
            </w:pPr>
            <w:r w:rsidRPr="00EB4F16">
              <w:rPr>
                <w:rFonts w:ascii="Arial" w:hAnsi="Arial" w:cs="Arial"/>
                <w:b/>
                <w:bCs/>
                <w:color w:val="000000"/>
                <w:sz w:val="16"/>
                <w:szCs w:val="16"/>
              </w:rPr>
              <w:t>SALDO INICIAL</w:t>
            </w:r>
          </w:p>
        </w:tc>
        <w:tc>
          <w:tcPr>
            <w:tcW w:w="1480" w:type="dxa"/>
            <w:tcBorders>
              <w:top w:val="single" w:sz="4" w:space="0" w:color="auto"/>
              <w:left w:val="nil"/>
              <w:bottom w:val="single" w:sz="4" w:space="0" w:color="auto"/>
              <w:right w:val="single" w:sz="4" w:space="0" w:color="auto"/>
            </w:tcBorders>
            <w:shd w:val="clear" w:color="000000" w:fill="D0CECE"/>
            <w:noWrap/>
            <w:vAlign w:val="bottom"/>
            <w:hideMark/>
          </w:tcPr>
          <w:p w:rsidR="00B47EA4" w:rsidRPr="00EB4F16" w:rsidRDefault="00B47EA4" w:rsidP="008043A2">
            <w:pPr>
              <w:jc w:val="center"/>
              <w:rPr>
                <w:rFonts w:ascii="Arial" w:hAnsi="Arial" w:cs="Arial"/>
                <w:b/>
                <w:bCs/>
                <w:color w:val="000000"/>
                <w:sz w:val="16"/>
                <w:szCs w:val="16"/>
              </w:rPr>
            </w:pPr>
            <w:r w:rsidRPr="00EB4F16">
              <w:rPr>
                <w:rFonts w:ascii="Arial" w:hAnsi="Arial" w:cs="Arial"/>
                <w:b/>
                <w:bCs/>
                <w:color w:val="000000"/>
                <w:sz w:val="16"/>
                <w:szCs w:val="16"/>
              </w:rPr>
              <w:t>SALDO FINAL</w:t>
            </w:r>
          </w:p>
        </w:tc>
        <w:tc>
          <w:tcPr>
            <w:tcW w:w="1500" w:type="dxa"/>
            <w:tcBorders>
              <w:top w:val="single" w:sz="4" w:space="0" w:color="auto"/>
              <w:left w:val="nil"/>
              <w:bottom w:val="single" w:sz="4" w:space="0" w:color="auto"/>
              <w:right w:val="single" w:sz="4" w:space="0" w:color="auto"/>
            </w:tcBorders>
            <w:shd w:val="clear" w:color="000000" w:fill="D0CECE"/>
            <w:noWrap/>
            <w:vAlign w:val="bottom"/>
            <w:hideMark/>
          </w:tcPr>
          <w:p w:rsidR="00B47EA4" w:rsidRPr="00EB4F16" w:rsidRDefault="00B47EA4" w:rsidP="008043A2">
            <w:pPr>
              <w:jc w:val="center"/>
              <w:rPr>
                <w:rFonts w:ascii="Arial" w:hAnsi="Arial" w:cs="Arial"/>
                <w:b/>
                <w:bCs/>
                <w:color w:val="000000"/>
                <w:sz w:val="16"/>
                <w:szCs w:val="16"/>
              </w:rPr>
            </w:pPr>
            <w:r w:rsidRPr="00EB4F16">
              <w:rPr>
                <w:rFonts w:ascii="Arial" w:hAnsi="Arial" w:cs="Arial"/>
                <w:b/>
                <w:bCs/>
                <w:color w:val="000000"/>
                <w:sz w:val="16"/>
                <w:szCs w:val="16"/>
              </w:rPr>
              <w:t>VARIACIÓN</w:t>
            </w:r>
          </w:p>
        </w:tc>
      </w:tr>
      <w:tr w:rsidR="00B47EA4" w:rsidRPr="00EB4F16" w:rsidTr="008043A2">
        <w:trPr>
          <w:trHeight w:val="300"/>
          <w:jc w:val="center"/>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B47EA4" w:rsidRPr="00EB4F16" w:rsidRDefault="00B47EA4" w:rsidP="008043A2">
            <w:pPr>
              <w:rPr>
                <w:rFonts w:ascii="Arial" w:hAnsi="Arial" w:cs="Arial"/>
                <w:color w:val="000000"/>
                <w:sz w:val="16"/>
                <w:szCs w:val="16"/>
              </w:rPr>
            </w:pPr>
            <w:r w:rsidRPr="00EB4F16">
              <w:rPr>
                <w:rFonts w:ascii="Arial" w:hAnsi="Arial" w:cs="Arial"/>
                <w:color w:val="000000"/>
                <w:sz w:val="16"/>
                <w:szCs w:val="16"/>
              </w:rPr>
              <w:t>111.4.1.001</w:t>
            </w:r>
          </w:p>
        </w:tc>
        <w:tc>
          <w:tcPr>
            <w:tcW w:w="2440" w:type="dxa"/>
            <w:tcBorders>
              <w:top w:val="nil"/>
              <w:left w:val="nil"/>
              <w:bottom w:val="single" w:sz="4" w:space="0" w:color="auto"/>
              <w:right w:val="single" w:sz="4" w:space="0" w:color="auto"/>
            </w:tcBorders>
            <w:shd w:val="clear" w:color="auto" w:fill="auto"/>
            <w:noWrap/>
            <w:vAlign w:val="bottom"/>
            <w:hideMark/>
          </w:tcPr>
          <w:p w:rsidR="00B47EA4" w:rsidRPr="00EB4F16" w:rsidRDefault="00B47EA4" w:rsidP="008043A2">
            <w:pPr>
              <w:rPr>
                <w:rFonts w:ascii="Arial" w:hAnsi="Arial" w:cs="Arial"/>
                <w:color w:val="000000"/>
                <w:sz w:val="16"/>
                <w:szCs w:val="16"/>
              </w:rPr>
            </w:pPr>
            <w:r w:rsidRPr="00EB4F16">
              <w:rPr>
                <w:rFonts w:ascii="Arial" w:hAnsi="Arial" w:cs="Arial"/>
                <w:color w:val="000000"/>
                <w:sz w:val="16"/>
                <w:szCs w:val="16"/>
              </w:rPr>
              <w:t>Banamex Inversión 151553930</w:t>
            </w:r>
          </w:p>
        </w:tc>
        <w:tc>
          <w:tcPr>
            <w:tcW w:w="1400" w:type="dxa"/>
            <w:tcBorders>
              <w:top w:val="nil"/>
              <w:left w:val="nil"/>
              <w:bottom w:val="single" w:sz="4" w:space="0" w:color="auto"/>
              <w:right w:val="single" w:sz="4" w:space="0" w:color="auto"/>
            </w:tcBorders>
            <w:shd w:val="clear" w:color="auto" w:fill="auto"/>
            <w:noWrap/>
            <w:vAlign w:val="bottom"/>
            <w:hideMark/>
          </w:tcPr>
          <w:p w:rsidR="00B47EA4" w:rsidRPr="00EB4F16" w:rsidRDefault="00B47EA4" w:rsidP="008043A2">
            <w:pPr>
              <w:rPr>
                <w:rFonts w:ascii="Arial" w:hAnsi="Arial" w:cs="Arial"/>
                <w:color w:val="000000"/>
                <w:sz w:val="16"/>
                <w:szCs w:val="16"/>
              </w:rPr>
            </w:pPr>
            <w:r w:rsidRPr="00EB4F16">
              <w:rPr>
                <w:rFonts w:ascii="Arial" w:hAnsi="Arial" w:cs="Arial"/>
                <w:color w:val="000000"/>
                <w:sz w:val="16"/>
                <w:szCs w:val="16"/>
              </w:rPr>
              <w:t xml:space="preserve">          13,239,076 </w:t>
            </w:r>
          </w:p>
        </w:tc>
        <w:tc>
          <w:tcPr>
            <w:tcW w:w="1480" w:type="dxa"/>
            <w:tcBorders>
              <w:top w:val="nil"/>
              <w:left w:val="nil"/>
              <w:bottom w:val="single" w:sz="4" w:space="0" w:color="auto"/>
              <w:right w:val="single" w:sz="4" w:space="0" w:color="auto"/>
            </w:tcBorders>
            <w:shd w:val="clear" w:color="auto" w:fill="auto"/>
            <w:noWrap/>
            <w:vAlign w:val="bottom"/>
            <w:hideMark/>
          </w:tcPr>
          <w:p w:rsidR="00B47EA4" w:rsidRPr="00EB4F16" w:rsidRDefault="00B47EA4" w:rsidP="008043A2">
            <w:pPr>
              <w:rPr>
                <w:rFonts w:ascii="Arial" w:hAnsi="Arial" w:cs="Arial"/>
                <w:color w:val="000000"/>
                <w:sz w:val="16"/>
                <w:szCs w:val="16"/>
              </w:rPr>
            </w:pPr>
            <w:r w:rsidRPr="00EB4F16">
              <w:rPr>
                <w:rFonts w:ascii="Arial" w:hAnsi="Arial" w:cs="Arial"/>
                <w:color w:val="000000"/>
                <w:sz w:val="16"/>
                <w:szCs w:val="16"/>
              </w:rPr>
              <w:t xml:space="preserve">              6,257,834 </w:t>
            </w:r>
          </w:p>
        </w:tc>
        <w:tc>
          <w:tcPr>
            <w:tcW w:w="1500" w:type="dxa"/>
            <w:tcBorders>
              <w:top w:val="nil"/>
              <w:left w:val="nil"/>
              <w:bottom w:val="single" w:sz="4" w:space="0" w:color="auto"/>
              <w:right w:val="single" w:sz="4" w:space="0" w:color="auto"/>
            </w:tcBorders>
            <w:shd w:val="clear" w:color="auto" w:fill="auto"/>
            <w:noWrap/>
            <w:vAlign w:val="bottom"/>
            <w:hideMark/>
          </w:tcPr>
          <w:p w:rsidR="00B47EA4" w:rsidRPr="00EB4F16" w:rsidRDefault="00B47EA4" w:rsidP="008043A2">
            <w:pPr>
              <w:rPr>
                <w:rFonts w:ascii="Arial" w:hAnsi="Arial" w:cs="Arial"/>
                <w:color w:val="000000"/>
                <w:sz w:val="16"/>
                <w:szCs w:val="16"/>
              </w:rPr>
            </w:pPr>
            <w:r w:rsidRPr="00EB4F16">
              <w:rPr>
                <w:rFonts w:ascii="Arial" w:hAnsi="Arial" w:cs="Arial"/>
                <w:color w:val="000000"/>
                <w:sz w:val="16"/>
                <w:szCs w:val="16"/>
              </w:rPr>
              <w:t xml:space="preserve">-             6,981,242 </w:t>
            </w:r>
          </w:p>
        </w:tc>
      </w:tr>
      <w:tr w:rsidR="00B47EA4" w:rsidRPr="00EB4F16" w:rsidTr="008043A2">
        <w:trPr>
          <w:trHeight w:val="300"/>
          <w:jc w:val="center"/>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B47EA4" w:rsidRPr="00EB4F16" w:rsidRDefault="00B47EA4" w:rsidP="008043A2">
            <w:pPr>
              <w:rPr>
                <w:rFonts w:ascii="Arial" w:hAnsi="Arial" w:cs="Arial"/>
                <w:color w:val="000000"/>
                <w:sz w:val="16"/>
                <w:szCs w:val="16"/>
              </w:rPr>
            </w:pPr>
            <w:r w:rsidRPr="00EB4F16">
              <w:rPr>
                <w:rFonts w:ascii="Arial" w:hAnsi="Arial" w:cs="Arial"/>
                <w:color w:val="000000"/>
                <w:sz w:val="16"/>
                <w:szCs w:val="16"/>
              </w:rPr>
              <w:t>111.4.1.002</w:t>
            </w:r>
          </w:p>
        </w:tc>
        <w:tc>
          <w:tcPr>
            <w:tcW w:w="2440" w:type="dxa"/>
            <w:tcBorders>
              <w:top w:val="nil"/>
              <w:left w:val="nil"/>
              <w:bottom w:val="single" w:sz="4" w:space="0" w:color="auto"/>
              <w:right w:val="single" w:sz="4" w:space="0" w:color="auto"/>
            </w:tcBorders>
            <w:shd w:val="clear" w:color="auto" w:fill="auto"/>
            <w:noWrap/>
            <w:vAlign w:val="bottom"/>
            <w:hideMark/>
          </w:tcPr>
          <w:p w:rsidR="00B47EA4" w:rsidRPr="00EB4F16" w:rsidRDefault="00B47EA4" w:rsidP="008043A2">
            <w:pPr>
              <w:rPr>
                <w:rFonts w:ascii="Arial" w:hAnsi="Arial" w:cs="Arial"/>
                <w:color w:val="000000"/>
                <w:sz w:val="16"/>
                <w:szCs w:val="16"/>
              </w:rPr>
            </w:pPr>
            <w:r w:rsidRPr="00EB4F16">
              <w:rPr>
                <w:rFonts w:ascii="Arial" w:hAnsi="Arial" w:cs="Arial"/>
                <w:color w:val="000000"/>
                <w:sz w:val="16"/>
                <w:szCs w:val="16"/>
              </w:rPr>
              <w:t>Ixe Fondos 15233480</w:t>
            </w:r>
          </w:p>
        </w:tc>
        <w:tc>
          <w:tcPr>
            <w:tcW w:w="1400" w:type="dxa"/>
            <w:tcBorders>
              <w:top w:val="nil"/>
              <w:left w:val="nil"/>
              <w:bottom w:val="single" w:sz="4" w:space="0" w:color="auto"/>
              <w:right w:val="single" w:sz="4" w:space="0" w:color="auto"/>
            </w:tcBorders>
            <w:shd w:val="clear" w:color="auto" w:fill="auto"/>
            <w:noWrap/>
            <w:vAlign w:val="bottom"/>
            <w:hideMark/>
          </w:tcPr>
          <w:p w:rsidR="00B47EA4" w:rsidRPr="00EB4F16" w:rsidRDefault="00B47EA4" w:rsidP="008043A2">
            <w:pPr>
              <w:rPr>
                <w:rFonts w:ascii="Arial" w:hAnsi="Arial" w:cs="Arial"/>
                <w:color w:val="000000"/>
                <w:sz w:val="16"/>
                <w:szCs w:val="16"/>
              </w:rPr>
            </w:pPr>
            <w:r w:rsidRPr="00EB4F16">
              <w:rPr>
                <w:rFonts w:ascii="Arial" w:hAnsi="Arial" w:cs="Arial"/>
                <w:color w:val="000000"/>
                <w:sz w:val="16"/>
                <w:szCs w:val="16"/>
              </w:rPr>
              <w:t xml:space="preserve">            3,537,708 </w:t>
            </w:r>
          </w:p>
        </w:tc>
        <w:tc>
          <w:tcPr>
            <w:tcW w:w="1480" w:type="dxa"/>
            <w:tcBorders>
              <w:top w:val="nil"/>
              <w:left w:val="nil"/>
              <w:bottom w:val="single" w:sz="4" w:space="0" w:color="auto"/>
              <w:right w:val="single" w:sz="4" w:space="0" w:color="auto"/>
            </w:tcBorders>
            <w:shd w:val="clear" w:color="auto" w:fill="auto"/>
            <w:noWrap/>
            <w:vAlign w:val="bottom"/>
            <w:hideMark/>
          </w:tcPr>
          <w:p w:rsidR="00B47EA4" w:rsidRPr="00EB4F16" w:rsidRDefault="00B47EA4" w:rsidP="008043A2">
            <w:pPr>
              <w:rPr>
                <w:rFonts w:ascii="Arial" w:hAnsi="Arial" w:cs="Arial"/>
                <w:color w:val="000000"/>
                <w:sz w:val="16"/>
                <w:szCs w:val="16"/>
              </w:rPr>
            </w:pPr>
            <w:r w:rsidRPr="00EB4F16">
              <w:rPr>
                <w:rFonts w:ascii="Arial" w:hAnsi="Arial" w:cs="Arial"/>
                <w:color w:val="000000"/>
                <w:sz w:val="16"/>
                <w:szCs w:val="16"/>
              </w:rPr>
              <w:t xml:space="preserve">                          -   </w:t>
            </w:r>
          </w:p>
        </w:tc>
        <w:tc>
          <w:tcPr>
            <w:tcW w:w="1500" w:type="dxa"/>
            <w:tcBorders>
              <w:top w:val="nil"/>
              <w:left w:val="nil"/>
              <w:bottom w:val="single" w:sz="4" w:space="0" w:color="auto"/>
              <w:right w:val="single" w:sz="4" w:space="0" w:color="auto"/>
            </w:tcBorders>
            <w:shd w:val="clear" w:color="auto" w:fill="auto"/>
            <w:noWrap/>
            <w:vAlign w:val="bottom"/>
            <w:hideMark/>
          </w:tcPr>
          <w:p w:rsidR="00B47EA4" w:rsidRPr="00EB4F16" w:rsidRDefault="00B47EA4" w:rsidP="008043A2">
            <w:pPr>
              <w:rPr>
                <w:rFonts w:ascii="Arial" w:hAnsi="Arial" w:cs="Arial"/>
                <w:color w:val="000000"/>
                <w:sz w:val="16"/>
                <w:szCs w:val="16"/>
              </w:rPr>
            </w:pPr>
            <w:r w:rsidRPr="00EB4F16">
              <w:rPr>
                <w:rFonts w:ascii="Arial" w:hAnsi="Arial" w:cs="Arial"/>
                <w:color w:val="000000"/>
                <w:sz w:val="16"/>
                <w:szCs w:val="16"/>
              </w:rPr>
              <w:t xml:space="preserve">-             3,537,708 </w:t>
            </w:r>
          </w:p>
        </w:tc>
      </w:tr>
      <w:tr w:rsidR="00B47EA4" w:rsidRPr="00EB4F16" w:rsidTr="008043A2">
        <w:trPr>
          <w:trHeight w:val="300"/>
          <w:jc w:val="center"/>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B47EA4" w:rsidRPr="00EB4F16" w:rsidRDefault="00B47EA4" w:rsidP="008043A2">
            <w:pPr>
              <w:rPr>
                <w:rFonts w:ascii="Arial" w:hAnsi="Arial" w:cs="Arial"/>
                <w:color w:val="000000"/>
                <w:sz w:val="16"/>
                <w:szCs w:val="16"/>
              </w:rPr>
            </w:pPr>
            <w:r w:rsidRPr="00EB4F16">
              <w:rPr>
                <w:rFonts w:ascii="Arial" w:hAnsi="Arial" w:cs="Arial"/>
                <w:color w:val="000000"/>
                <w:sz w:val="16"/>
                <w:szCs w:val="16"/>
              </w:rPr>
              <w:t>111.4.1.003</w:t>
            </w:r>
          </w:p>
        </w:tc>
        <w:tc>
          <w:tcPr>
            <w:tcW w:w="2440" w:type="dxa"/>
            <w:tcBorders>
              <w:top w:val="nil"/>
              <w:left w:val="nil"/>
              <w:bottom w:val="single" w:sz="4" w:space="0" w:color="auto"/>
              <w:right w:val="single" w:sz="4" w:space="0" w:color="auto"/>
            </w:tcBorders>
            <w:shd w:val="clear" w:color="auto" w:fill="auto"/>
            <w:noWrap/>
            <w:vAlign w:val="bottom"/>
            <w:hideMark/>
          </w:tcPr>
          <w:p w:rsidR="00B47EA4" w:rsidRPr="00EB4F16" w:rsidRDefault="00B47EA4" w:rsidP="008043A2">
            <w:pPr>
              <w:rPr>
                <w:rFonts w:ascii="Arial" w:hAnsi="Arial" w:cs="Arial"/>
                <w:color w:val="000000"/>
                <w:sz w:val="16"/>
                <w:szCs w:val="16"/>
              </w:rPr>
            </w:pPr>
            <w:r w:rsidRPr="00EB4F16">
              <w:rPr>
                <w:rFonts w:ascii="Arial" w:hAnsi="Arial" w:cs="Arial"/>
                <w:color w:val="000000"/>
                <w:sz w:val="16"/>
                <w:szCs w:val="16"/>
              </w:rPr>
              <w:t>Banamex Inversión 151214897</w:t>
            </w:r>
          </w:p>
        </w:tc>
        <w:tc>
          <w:tcPr>
            <w:tcW w:w="1400" w:type="dxa"/>
            <w:tcBorders>
              <w:top w:val="nil"/>
              <w:left w:val="nil"/>
              <w:bottom w:val="single" w:sz="4" w:space="0" w:color="auto"/>
              <w:right w:val="single" w:sz="4" w:space="0" w:color="auto"/>
            </w:tcBorders>
            <w:shd w:val="clear" w:color="auto" w:fill="auto"/>
            <w:noWrap/>
            <w:vAlign w:val="bottom"/>
            <w:hideMark/>
          </w:tcPr>
          <w:p w:rsidR="00B47EA4" w:rsidRPr="00EB4F16" w:rsidRDefault="00B47EA4" w:rsidP="008043A2">
            <w:pPr>
              <w:rPr>
                <w:rFonts w:ascii="Arial" w:hAnsi="Arial" w:cs="Arial"/>
                <w:color w:val="000000"/>
                <w:sz w:val="16"/>
                <w:szCs w:val="16"/>
              </w:rPr>
            </w:pPr>
            <w:r w:rsidRPr="00EB4F16">
              <w:rPr>
                <w:rFonts w:ascii="Arial" w:hAnsi="Arial" w:cs="Arial"/>
                <w:color w:val="000000"/>
                <w:sz w:val="16"/>
                <w:szCs w:val="16"/>
              </w:rPr>
              <w:t xml:space="preserve">            1,203,580 </w:t>
            </w:r>
          </w:p>
        </w:tc>
        <w:tc>
          <w:tcPr>
            <w:tcW w:w="1480" w:type="dxa"/>
            <w:tcBorders>
              <w:top w:val="nil"/>
              <w:left w:val="nil"/>
              <w:bottom w:val="single" w:sz="4" w:space="0" w:color="auto"/>
              <w:right w:val="single" w:sz="4" w:space="0" w:color="auto"/>
            </w:tcBorders>
            <w:shd w:val="clear" w:color="auto" w:fill="auto"/>
            <w:noWrap/>
            <w:vAlign w:val="bottom"/>
            <w:hideMark/>
          </w:tcPr>
          <w:p w:rsidR="00B47EA4" w:rsidRPr="00EB4F16" w:rsidRDefault="00B47EA4" w:rsidP="008043A2">
            <w:pPr>
              <w:rPr>
                <w:rFonts w:ascii="Arial" w:hAnsi="Arial" w:cs="Arial"/>
                <w:color w:val="000000"/>
                <w:sz w:val="16"/>
                <w:szCs w:val="16"/>
              </w:rPr>
            </w:pPr>
            <w:r w:rsidRPr="00EB4F16">
              <w:rPr>
                <w:rFonts w:ascii="Arial" w:hAnsi="Arial" w:cs="Arial"/>
                <w:color w:val="000000"/>
                <w:sz w:val="16"/>
                <w:szCs w:val="16"/>
              </w:rPr>
              <w:t xml:space="preserve">              5,134,059 </w:t>
            </w:r>
          </w:p>
        </w:tc>
        <w:tc>
          <w:tcPr>
            <w:tcW w:w="1500" w:type="dxa"/>
            <w:tcBorders>
              <w:top w:val="nil"/>
              <w:left w:val="nil"/>
              <w:bottom w:val="single" w:sz="4" w:space="0" w:color="auto"/>
              <w:right w:val="single" w:sz="4" w:space="0" w:color="auto"/>
            </w:tcBorders>
            <w:shd w:val="clear" w:color="auto" w:fill="auto"/>
            <w:noWrap/>
            <w:vAlign w:val="bottom"/>
            <w:hideMark/>
          </w:tcPr>
          <w:p w:rsidR="00B47EA4" w:rsidRPr="00EB4F16" w:rsidRDefault="00B47EA4" w:rsidP="008043A2">
            <w:pPr>
              <w:rPr>
                <w:rFonts w:ascii="Arial" w:hAnsi="Arial" w:cs="Arial"/>
                <w:color w:val="000000"/>
                <w:sz w:val="16"/>
                <w:szCs w:val="16"/>
              </w:rPr>
            </w:pPr>
            <w:r w:rsidRPr="00EB4F16">
              <w:rPr>
                <w:rFonts w:ascii="Arial" w:hAnsi="Arial" w:cs="Arial"/>
                <w:color w:val="000000"/>
                <w:sz w:val="16"/>
                <w:szCs w:val="16"/>
              </w:rPr>
              <w:t xml:space="preserve">              3,930,478 </w:t>
            </w:r>
          </w:p>
        </w:tc>
      </w:tr>
      <w:tr w:rsidR="00B47EA4" w:rsidRPr="00EB4F16" w:rsidTr="008043A2">
        <w:trPr>
          <w:trHeight w:val="300"/>
          <w:jc w:val="center"/>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B47EA4" w:rsidRPr="00EB4F16" w:rsidRDefault="00B47EA4" w:rsidP="008043A2">
            <w:pPr>
              <w:rPr>
                <w:rFonts w:ascii="Arial" w:hAnsi="Arial" w:cs="Arial"/>
                <w:color w:val="000000"/>
                <w:sz w:val="16"/>
                <w:szCs w:val="16"/>
              </w:rPr>
            </w:pPr>
            <w:r w:rsidRPr="00EB4F16">
              <w:rPr>
                <w:rFonts w:ascii="Arial" w:hAnsi="Arial" w:cs="Arial"/>
                <w:color w:val="000000"/>
                <w:sz w:val="16"/>
                <w:szCs w:val="16"/>
              </w:rPr>
              <w:t> </w:t>
            </w:r>
          </w:p>
        </w:tc>
        <w:tc>
          <w:tcPr>
            <w:tcW w:w="2440" w:type="dxa"/>
            <w:tcBorders>
              <w:top w:val="nil"/>
              <w:left w:val="nil"/>
              <w:bottom w:val="single" w:sz="4" w:space="0" w:color="auto"/>
              <w:right w:val="single" w:sz="4" w:space="0" w:color="auto"/>
            </w:tcBorders>
            <w:shd w:val="clear" w:color="auto" w:fill="auto"/>
            <w:noWrap/>
            <w:vAlign w:val="bottom"/>
            <w:hideMark/>
          </w:tcPr>
          <w:p w:rsidR="00B47EA4" w:rsidRPr="00EB4F16" w:rsidRDefault="00B47EA4" w:rsidP="008043A2">
            <w:pPr>
              <w:jc w:val="center"/>
              <w:rPr>
                <w:rFonts w:ascii="Arial" w:hAnsi="Arial" w:cs="Arial"/>
                <w:b/>
                <w:bCs/>
                <w:color w:val="000000"/>
                <w:sz w:val="16"/>
                <w:szCs w:val="16"/>
              </w:rPr>
            </w:pPr>
            <w:r w:rsidRPr="00EB4F16">
              <w:rPr>
                <w:rFonts w:ascii="Arial" w:hAnsi="Arial" w:cs="Arial"/>
                <w:b/>
                <w:bCs/>
                <w:color w:val="000000"/>
                <w:sz w:val="16"/>
                <w:szCs w:val="16"/>
              </w:rPr>
              <w:t>Suma</w:t>
            </w:r>
          </w:p>
        </w:tc>
        <w:tc>
          <w:tcPr>
            <w:tcW w:w="1400" w:type="dxa"/>
            <w:tcBorders>
              <w:top w:val="nil"/>
              <w:left w:val="nil"/>
              <w:bottom w:val="single" w:sz="4" w:space="0" w:color="auto"/>
              <w:right w:val="single" w:sz="4" w:space="0" w:color="auto"/>
            </w:tcBorders>
            <w:shd w:val="clear" w:color="auto" w:fill="auto"/>
            <w:noWrap/>
            <w:vAlign w:val="bottom"/>
            <w:hideMark/>
          </w:tcPr>
          <w:p w:rsidR="00B47EA4" w:rsidRPr="00EB4F16" w:rsidRDefault="00B47EA4" w:rsidP="008043A2">
            <w:pPr>
              <w:rPr>
                <w:rFonts w:ascii="Arial" w:hAnsi="Arial" w:cs="Arial"/>
                <w:b/>
                <w:bCs/>
                <w:color w:val="000000"/>
                <w:sz w:val="16"/>
                <w:szCs w:val="16"/>
              </w:rPr>
            </w:pPr>
            <w:r w:rsidRPr="00EB4F16">
              <w:rPr>
                <w:rFonts w:ascii="Arial" w:hAnsi="Arial" w:cs="Arial"/>
                <w:b/>
                <w:bCs/>
                <w:color w:val="000000"/>
                <w:sz w:val="16"/>
                <w:szCs w:val="16"/>
              </w:rPr>
              <w:t xml:space="preserve">          17,980,365 </w:t>
            </w:r>
          </w:p>
        </w:tc>
        <w:tc>
          <w:tcPr>
            <w:tcW w:w="1480" w:type="dxa"/>
            <w:tcBorders>
              <w:top w:val="nil"/>
              <w:left w:val="nil"/>
              <w:bottom w:val="single" w:sz="4" w:space="0" w:color="auto"/>
              <w:right w:val="single" w:sz="4" w:space="0" w:color="auto"/>
            </w:tcBorders>
            <w:shd w:val="clear" w:color="auto" w:fill="auto"/>
            <w:noWrap/>
            <w:vAlign w:val="bottom"/>
            <w:hideMark/>
          </w:tcPr>
          <w:p w:rsidR="00B47EA4" w:rsidRPr="00EB4F16" w:rsidRDefault="00B47EA4" w:rsidP="008043A2">
            <w:pPr>
              <w:rPr>
                <w:rFonts w:ascii="Arial" w:hAnsi="Arial" w:cs="Arial"/>
                <w:b/>
                <w:bCs/>
                <w:color w:val="000000"/>
                <w:sz w:val="16"/>
                <w:szCs w:val="16"/>
              </w:rPr>
            </w:pPr>
            <w:r w:rsidRPr="00EB4F16">
              <w:rPr>
                <w:rFonts w:ascii="Arial" w:hAnsi="Arial" w:cs="Arial"/>
                <w:b/>
                <w:bCs/>
                <w:color w:val="000000"/>
                <w:sz w:val="16"/>
                <w:szCs w:val="16"/>
              </w:rPr>
              <w:t xml:space="preserve">            11,391,893 </w:t>
            </w:r>
          </w:p>
        </w:tc>
        <w:tc>
          <w:tcPr>
            <w:tcW w:w="1500" w:type="dxa"/>
            <w:tcBorders>
              <w:top w:val="nil"/>
              <w:left w:val="nil"/>
              <w:bottom w:val="single" w:sz="4" w:space="0" w:color="auto"/>
              <w:right w:val="single" w:sz="4" w:space="0" w:color="auto"/>
            </w:tcBorders>
            <w:shd w:val="clear" w:color="auto" w:fill="auto"/>
            <w:noWrap/>
            <w:vAlign w:val="bottom"/>
            <w:hideMark/>
          </w:tcPr>
          <w:p w:rsidR="00B47EA4" w:rsidRPr="00EB4F16" w:rsidRDefault="00B47EA4" w:rsidP="008043A2">
            <w:pPr>
              <w:rPr>
                <w:rFonts w:ascii="Arial" w:hAnsi="Arial" w:cs="Arial"/>
                <w:b/>
                <w:bCs/>
                <w:color w:val="000000"/>
                <w:sz w:val="16"/>
                <w:szCs w:val="16"/>
              </w:rPr>
            </w:pPr>
            <w:r w:rsidRPr="00EB4F16">
              <w:rPr>
                <w:rFonts w:ascii="Arial" w:hAnsi="Arial" w:cs="Arial"/>
                <w:b/>
                <w:bCs/>
                <w:color w:val="000000"/>
                <w:sz w:val="16"/>
                <w:szCs w:val="16"/>
              </w:rPr>
              <w:t xml:space="preserve">-             6,588,472 </w:t>
            </w:r>
          </w:p>
        </w:tc>
      </w:tr>
    </w:tbl>
    <w:p w:rsidR="00B47EA4" w:rsidRDefault="00A5432E" w:rsidP="00B47EA4">
      <w:pPr>
        <w:spacing w:before="80" w:line="250" w:lineRule="exact"/>
        <w:ind w:left="1429" w:hanging="357"/>
        <w:jc w:val="center"/>
        <w:rPr>
          <w:rFonts w:ascii="Arial Narrow" w:hAnsi="Arial Narrow"/>
          <w:sz w:val="20"/>
          <w:szCs w:val="20"/>
        </w:rPr>
      </w:pPr>
      <w:r>
        <w:rPr>
          <w:rFonts w:ascii="Arial Narrow" w:hAnsi="Arial Narrow"/>
          <w:sz w:val="20"/>
          <w:szCs w:val="20"/>
        </w:rPr>
        <w:fldChar w:fldCharType="end"/>
      </w:r>
    </w:p>
    <w:p w:rsidR="00B47EA4" w:rsidRDefault="00B47EA4" w:rsidP="00EC3111">
      <w:pPr>
        <w:pStyle w:val="Prrafodelista"/>
        <w:numPr>
          <w:ilvl w:val="1"/>
          <w:numId w:val="13"/>
        </w:numPr>
        <w:spacing w:before="120" w:after="120" w:line="240" w:lineRule="exact"/>
        <w:jc w:val="both"/>
        <w:rPr>
          <w:rFonts w:ascii="Arial" w:eastAsia="Calibri" w:hAnsi="Arial" w:cs="Arial"/>
          <w:spacing w:val="-1"/>
          <w:sz w:val="17"/>
          <w:szCs w:val="17"/>
        </w:rPr>
      </w:pPr>
      <w:r w:rsidRPr="0010523D">
        <w:rPr>
          <w:rFonts w:ascii="Arial" w:eastAsia="Calibri" w:hAnsi="Arial" w:cs="Arial"/>
          <w:spacing w:val="-1"/>
          <w:sz w:val="17"/>
          <w:szCs w:val="17"/>
        </w:rPr>
        <w:t>Patrimonio de Organismos descentralizados de Control Presupuestario Indirecto.</w:t>
      </w:r>
    </w:p>
    <w:p w:rsidR="00B47EA4" w:rsidRDefault="00B47EA4" w:rsidP="00B47EA4">
      <w:pPr>
        <w:pStyle w:val="Prrafodelista"/>
        <w:spacing w:before="120" w:after="120" w:line="240" w:lineRule="exact"/>
        <w:jc w:val="both"/>
        <w:rPr>
          <w:rFonts w:ascii="Arial" w:eastAsia="Calibri" w:hAnsi="Arial" w:cs="Arial"/>
          <w:spacing w:val="-1"/>
          <w:sz w:val="17"/>
          <w:szCs w:val="17"/>
        </w:rPr>
      </w:pPr>
    </w:p>
    <w:p w:rsidR="00B47EA4" w:rsidRDefault="00B47EA4" w:rsidP="00B47EA4">
      <w:pPr>
        <w:pStyle w:val="Prrafodelista"/>
        <w:spacing w:before="120" w:after="120" w:line="240" w:lineRule="exact"/>
        <w:ind w:firstLine="698"/>
        <w:jc w:val="both"/>
        <w:rPr>
          <w:rFonts w:ascii="Arial" w:eastAsia="Calibri" w:hAnsi="Arial" w:cs="Arial"/>
          <w:spacing w:val="-1"/>
          <w:sz w:val="17"/>
          <w:szCs w:val="17"/>
        </w:rPr>
      </w:pPr>
      <w:r>
        <w:rPr>
          <w:rFonts w:ascii="Arial" w:eastAsia="Calibri" w:hAnsi="Arial" w:cs="Arial"/>
          <w:spacing w:val="-1"/>
          <w:sz w:val="17"/>
          <w:szCs w:val="17"/>
        </w:rPr>
        <w:t>No aplica</w:t>
      </w:r>
    </w:p>
    <w:p w:rsidR="00B47EA4" w:rsidRPr="0010523D" w:rsidRDefault="00B47EA4" w:rsidP="00B47EA4">
      <w:pPr>
        <w:pStyle w:val="Prrafodelista"/>
        <w:spacing w:before="120" w:after="120" w:line="240" w:lineRule="exact"/>
        <w:jc w:val="both"/>
        <w:rPr>
          <w:rFonts w:ascii="Arial" w:eastAsia="Calibri" w:hAnsi="Arial" w:cs="Arial"/>
          <w:spacing w:val="-1"/>
          <w:sz w:val="17"/>
          <w:szCs w:val="17"/>
        </w:rPr>
      </w:pPr>
    </w:p>
    <w:p w:rsidR="00B47EA4" w:rsidRDefault="00B47EA4" w:rsidP="00EC3111">
      <w:pPr>
        <w:pStyle w:val="Prrafodelista"/>
        <w:numPr>
          <w:ilvl w:val="1"/>
          <w:numId w:val="13"/>
        </w:numPr>
        <w:spacing w:before="120" w:after="120" w:line="240" w:lineRule="exact"/>
        <w:jc w:val="both"/>
        <w:rPr>
          <w:rFonts w:ascii="Arial" w:eastAsia="Calibri" w:hAnsi="Arial" w:cs="Arial"/>
          <w:spacing w:val="-1"/>
          <w:sz w:val="17"/>
          <w:szCs w:val="17"/>
        </w:rPr>
      </w:pPr>
      <w:r w:rsidRPr="0010523D">
        <w:rPr>
          <w:rFonts w:ascii="Arial" w:eastAsia="Calibri" w:hAnsi="Arial" w:cs="Arial"/>
          <w:spacing w:val="-1"/>
          <w:sz w:val="17"/>
          <w:szCs w:val="17"/>
        </w:rPr>
        <w:t>Inversiones en empresas de participación mayoritaria.</w:t>
      </w:r>
    </w:p>
    <w:p w:rsidR="00B47EA4" w:rsidRDefault="00B47EA4" w:rsidP="00B47EA4">
      <w:pPr>
        <w:pStyle w:val="Prrafodelista"/>
        <w:spacing w:before="120" w:after="120" w:line="240" w:lineRule="exact"/>
        <w:ind w:left="1440"/>
        <w:jc w:val="both"/>
        <w:rPr>
          <w:rFonts w:ascii="Arial" w:eastAsia="Calibri" w:hAnsi="Arial" w:cs="Arial"/>
          <w:spacing w:val="-1"/>
          <w:sz w:val="17"/>
          <w:szCs w:val="17"/>
        </w:rPr>
      </w:pPr>
      <w:r>
        <w:rPr>
          <w:rFonts w:ascii="Arial" w:eastAsia="Calibri" w:hAnsi="Arial" w:cs="Arial"/>
          <w:spacing w:val="-1"/>
          <w:sz w:val="17"/>
          <w:szCs w:val="17"/>
        </w:rPr>
        <w:t>No aplica</w:t>
      </w:r>
    </w:p>
    <w:p w:rsidR="00B47EA4" w:rsidRDefault="00B47EA4" w:rsidP="00B47EA4">
      <w:pPr>
        <w:pStyle w:val="Prrafodelista"/>
        <w:spacing w:before="120" w:after="120" w:line="240" w:lineRule="exact"/>
        <w:ind w:left="1440"/>
        <w:jc w:val="both"/>
        <w:rPr>
          <w:rFonts w:ascii="Arial" w:eastAsia="Calibri" w:hAnsi="Arial" w:cs="Arial"/>
          <w:spacing w:val="-1"/>
          <w:sz w:val="17"/>
          <w:szCs w:val="17"/>
        </w:rPr>
      </w:pPr>
    </w:p>
    <w:p w:rsidR="00B47EA4" w:rsidRDefault="00B47EA4" w:rsidP="00EC3111">
      <w:pPr>
        <w:pStyle w:val="Prrafodelista"/>
        <w:numPr>
          <w:ilvl w:val="1"/>
          <w:numId w:val="13"/>
        </w:numPr>
        <w:spacing w:before="120" w:after="120" w:line="240" w:lineRule="exact"/>
        <w:jc w:val="both"/>
        <w:rPr>
          <w:rFonts w:ascii="Arial" w:eastAsia="Calibri" w:hAnsi="Arial" w:cs="Arial"/>
          <w:spacing w:val="-1"/>
          <w:sz w:val="17"/>
          <w:szCs w:val="17"/>
        </w:rPr>
      </w:pPr>
      <w:r w:rsidRPr="0010523D">
        <w:rPr>
          <w:rFonts w:ascii="Arial" w:eastAsia="Calibri" w:hAnsi="Arial" w:cs="Arial"/>
          <w:spacing w:val="-1"/>
          <w:sz w:val="17"/>
          <w:szCs w:val="17"/>
        </w:rPr>
        <w:t>Inversiones en empresas de participación minoritaria.</w:t>
      </w:r>
    </w:p>
    <w:p w:rsidR="00B47EA4" w:rsidRPr="009E669D" w:rsidRDefault="00B47EA4" w:rsidP="00B47EA4">
      <w:pPr>
        <w:spacing w:before="120" w:after="120" w:line="240" w:lineRule="exact"/>
        <w:ind w:left="709" w:firstLine="709"/>
        <w:jc w:val="both"/>
        <w:rPr>
          <w:rFonts w:ascii="Arial" w:eastAsia="Calibri" w:hAnsi="Arial" w:cs="Arial"/>
          <w:spacing w:val="-1"/>
          <w:sz w:val="17"/>
          <w:szCs w:val="17"/>
        </w:rPr>
      </w:pPr>
      <w:r>
        <w:rPr>
          <w:rFonts w:ascii="Arial" w:eastAsia="Calibri" w:hAnsi="Arial" w:cs="Arial"/>
          <w:spacing w:val="-1"/>
          <w:sz w:val="17"/>
          <w:szCs w:val="17"/>
        </w:rPr>
        <w:t>No aplica</w:t>
      </w:r>
    </w:p>
    <w:p w:rsidR="00B47EA4" w:rsidRPr="0010523D" w:rsidRDefault="00B47EA4" w:rsidP="00EC3111">
      <w:pPr>
        <w:pStyle w:val="Prrafodelista"/>
        <w:numPr>
          <w:ilvl w:val="1"/>
          <w:numId w:val="13"/>
        </w:numPr>
        <w:spacing w:before="120" w:after="120" w:line="240" w:lineRule="exact"/>
        <w:jc w:val="both"/>
        <w:rPr>
          <w:rFonts w:ascii="Arial" w:eastAsia="Calibri" w:hAnsi="Arial" w:cs="Arial"/>
          <w:spacing w:val="-1"/>
          <w:sz w:val="17"/>
          <w:szCs w:val="17"/>
        </w:rPr>
      </w:pPr>
      <w:r w:rsidRPr="0010523D">
        <w:rPr>
          <w:rFonts w:ascii="Arial" w:eastAsia="Calibri" w:hAnsi="Arial" w:cs="Arial"/>
          <w:spacing w:val="-1"/>
          <w:sz w:val="17"/>
          <w:szCs w:val="17"/>
        </w:rPr>
        <w:t>Patrimonio de organismos descentralizados de control presupuestario directo, según corresponda.</w:t>
      </w:r>
    </w:p>
    <w:p w:rsidR="0010523D" w:rsidRDefault="00B47EA4" w:rsidP="00B47EA4">
      <w:pPr>
        <w:spacing w:before="120" w:after="120" w:line="240" w:lineRule="exact"/>
        <w:ind w:left="709" w:firstLine="709"/>
        <w:jc w:val="both"/>
        <w:rPr>
          <w:rFonts w:ascii="Arial" w:eastAsia="Calibri" w:hAnsi="Arial" w:cs="Arial"/>
          <w:spacing w:val="-1"/>
          <w:sz w:val="17"/>
          <w:szCs w:val="17"/>
        </w:rPr>
      </w:pPr>
      <w:r>
        <w:rPr>
          <w:rFonts w:ascii="Arial" w:eastAsia="Calibri" w:hAnsi="Arial" w:cs="Arial"/>
          <w:spacing w:val="-1"/>
          <w:sz w:val="17"/>
          <w:szCs w:val="17"/>
        </w:rPr>
        <w:t>No aplica</w:t>
      </w:r>
    </w:p>
    <w:p w:rsidR="00B47EA4" w:rsidRDefault="00B47EA4" w:rsidP="00B47EA4">
      <w:pPr>
        <w:spacing w:before="120" w:after="120" w:line="240" w:lineRule="exact"/>
        <w:ind w:left="709" w:firstLine="709"/>
        <w:jc w:val="both"/>
        <w:rPr>
          <w:rFonts w:ascii="Arial" w:eastAsia="Calibri" w:hAnsi="Arial" w:cs="Arial"/>
          <w:spacing w:val="-1"/>
          <w:sz w:val="17"/>
          <w:szCs w:val="17"/>
        </w:rPr>
      </w:pPr>
    </w:p>
    <w:p w:rsidR="0010523D" w:rsidRPr="00B47EA4" w:rsidRDefault="00A67440" w:rsidP="00EC3111">
      <w:pPr>
        <w:pStyle w:val="Prrafodelista"/>
        <w:numPr>
          <w:ilvl w:val="0"/>
          <w:numId w:val="11"/>
        </w:numPr>
        <w:spacing w:before="120" w:after="120" w:line="240" w:lineRule="exact"/>
        <w:jc w:val="both"/>
        <w:rPr>
          <w:rFonts w:ascii="Arial" w:eastAsia="Calibri" w:hAnsi="Arial" w:cs="Arial"/>
          <w:b/>
          <w:spacing w:val="-1"/>
          <w:sz w:val="17"/>
          <w:szCs w:val="17"/>
        </w:rPr>
      </w:pPr>
      <w:r w:rsidRPr="0010523D">
        <w:rPr>
          <w:rFonts w:ascii="Arial" w:eastAsia="Calibri" w:hAnsi="Arial" w:cs="Arial"/>
          <w:b/>
          <w:spacing w:val="-1"/>
          <w:sz w:val="17"/>
          <w:szCs w:val="17"/>
        </w:rPr>
        <w:t>Fideicomisos, Mandatos y Análogos</w:t>
      </w:r>
    </w:p>
    <w:p w:rsidR="00B47EA4" w:rsidRDefault="00B47EA4" w:rsidP="00B47EA4">
      <w:pPr>
        <w:spacing w:before="120" w:after="120" w:line="240" w:lineRule="exact"/>
        <w:ind w:firstLine="709"/>
        <w:jc w:val="both"/>
        <w:rPr>
          <w:rFonts w:ascii="Arial" w:eastAsia="Calibri" w:hAnsi="Arial" w:cs="Arial"/>
          <w:spacing w:val="-1"/>
          <w:sz w:val="17"/>
          <w:szCs w:val="17"/>
        </w:rPr>
      </w:pPr>
      <w:r>
        <w:rPr>
          <w:rFonts w:ascii="Arial" w:eastAsia="Calibri" w:hAnsi="Arial" w:cs="Arial"/>
          <w:spacing w:val="-1"/>
          <w:sz w:val="17"/>
          <w:szCs w:val="17"/>
        </w:rPr>
        <w:t>No aplica</w:t>
      </w:r>
    </w:p>
    <w:p w:rsidR="00B47EA4" w:rsidRDefault="00B47EA4" w:rsidP="00A67440">
      <w:pPr>
        <w:spacing w:before="120" w:after="120" w:line="240" w:lineRule="exact"/>
        <w:jc w:val="both"/>
        <w:rPr>
          <w:rFonts w:ascii="Arial" w:eastAsia="Calibri" w:hAnsi="Arial" w:cs="Arial"/>
          <w:spacing w:val="-1"/>
          <w:sz w:val="17"/>
          <w:szCs w:val="17"/>
        </w:rPr>
      </w:pPr>
    </w:p>
    <w:p w:rsidR="0010523D" w:rsidRPr="00B47EA4" w:rsidRDefault="00A67440" w:rsidP="00EC3111">
      <w:pPr>
        <w:pStyle w:val="Prrafodelista"/>
        <w:numPr>
          <w:ilvl w:val="0"/>
          <w:numId w:val="11"/>
        </w:numPr>
        <w:spacing w:before="120" w:after="120" w:line="240" w:lineRule="exact"/>
        <w:jc w:val="both"/>
        <w:rPr>
          <w:rFonts w:ascii="Arial" w:eastAsia="Calibri" w:hAnsi="Arial" w:cs="Arial"/>
          <w:spacing w:val="-1"/>
          <w:sz w:val="17"/>
          <w:szCs w:val="17"/>
        </w:rPr>
      </w:pPr>
      <w:r w:rsidRPr="0010523D">
        <w:rPr>
          <w:rFonts w:ascii="Arial" w:eastAsia="Calibri" w:hAnsi="Arial" w:cs="Arial"/>
          <w:b/>
          <w:spacing w:val="-1"/>
          <w:sz w:val="17"/>
          <w:szCs w:val="17"/>
        </w:rPr>
        <w:lastRenderedPageBreak/>
        <w:t>Reporte de la Recaudación</w:t>
      </w:r>
    </w:p>
    <w:p w:rsidR="00B47EA4" w:rsidRDefault="00B47EA4" w:rsidP="00B47EA4">
      <w:pPr>
        <w:pStyle w:val="Prrafodelista"/>
        <w:rPr>
          <w:rFonts w:ascii="Arial Narrow" w:hAnsi="Arial Narrow"/>
          <w:sz w:val="20"/>
          <w:szCs w:val="20"/>
        </w:rPr>
      </w:pPr>
    </w:p>
    <w:p w:rsidR="00B47EA4" w:rsidRPr="00B47EA4" w:rsidRDefault="00B47EA4" w:rsidP="00B47EA4">
      <w:pPr>
        <w:pStyle w:val="Prrafodelista"/>
        <w:rPr>
          <w:rFonts w:ascii="Arial Narrow" w:hAnsi="Arial Narrow"/>
          <w:sz w:val="20"/>
          <w:szCs w:val="20"/>
        </w:rPr>
      </w:pPr>
      <w:r w:rsidRPr="00B47EA4">
        <w:rPr>
          <w:rFonts w:ascii="Arial Narrow" w:hAnsi="Arial Narrow"/>
          <w:sz w:val="20"/>
          <w:szCs w:val="20"/>
        </w:rPr>
        <w:t>Análisis del comportamiento de la recaudación correspondiente al periodo de enero a diciembre de 2017.</w:t>
      </w:r>
    </w:p>
    <w:p w:rsidR="00B47EA4" w:rsidRDefault="00B47EA4" w:rsidP="00B47EA4">
      <w:pPr>
        <w:spacing w:before="120" w:after="120" w:line="240" w:lineRule="exact"/>
        <w:jc w:val="both"/>
        <w:rPr>
          <w:rFonts w:ascii="Arial" w:eastAsia="Calibri" w:hAnsi="Arial" w:cs="Arial"/>
          <w:spacing w:val="-1"/>
          <w:sz w:val="17"/>
          <w:szCs w:val="17"/>
        </w:rPr>
      </w:pPr>
      <w:r>
        <w:rPr>
          <w:rFonts w:ascii="Arial" w:eastAsia="Calibri" w:hAnsi="Arial" w:cs="Arial"/>
          <w:noProof/>
          <w:spacing w:val="-1"/>
          <w:sz w:val="17"/>
          <w:szCs w:val="17"/>
        </w:rPr>
        <w:drawing>
          <wp:anchor distT="0" distB="0" distL="114300" distR="114300" simplePos="0" relativeHeight="251661312" behindDoc="0" locked="0" layoutInCell="1" allowOverlap="1">
            <wp:simplePos x="0" y="0"/>
            <wp:positionH relativeFrom="column">
              <wp:posOffset>976630</wp:posOffset>
            </wp:positionH>
            <wp:positionV relativeFrom="paragraph">
              <wp:posOffset>74295</wp:posOffset>
            </wp:positionV>
            <wp:extent cx="6566535" cy="5342890"/>
            <wp:effectExtent l="19050" t="0" r="5715" b="0"/>
            <wp:wrapSquare wrapText="bothSides"/>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566535" cy="5342890"/>
                    </a:xfrm>
                    <a:prstGeom prst="rect">
                      <a:avLst/>
                    </a:prstGeom>
                    <a:noFill/>
                    <a:ln>
                      <a:noFill/>
                    </a:ln>
                  </pic:spPr>
                </pic:pic>
              </a:graphicData>
            </a:graphic>
          </wp:anchor>
        </w:drawing>
      </w:r>
    </w:p>
    <w:p w:rsidR="00B47EA4" w:rsidRDefault="00B47EA4" w:rsidP="00B47EA4">
      <w:pPr>
        <w:spacing w:before="120" w:after="120" w:line="240" w:lineRule="exact"/>
        <w:jc w:val="both"/>
        <w:rPr>
          <w:rFonts w:ascii="Arial" w:eastAsia="Calibri" w:hAnsi="Arial" w:cs="Arial"/>
          <w:spacing w:val="-1"/>
          <w:sz w:val="17"/>
          <w:szCs w:val="17"/>
        </w:rPr>
      </w:pPr>
    </w:p>
    <w:p w:rsidR="00B47EA4" w:rsidRDefault="00B47EA4" w:rsidP="00B47EA4">
      <w:pPr>
        <w:spacing w:before="120" w:after="120" w:line="240" w:lineRule="exact"/>
        <w:jc w:val="both"/>
        <w:rPr>
          <w:rFonts w:ascii="Arial" w:eastAsia="Calibri" w:hAnsi="Arial" w:cs="Arial"/>
          <w:spacing w:val="-1"/>
          <w:sz w:val="17"/>
          <w:szCs w:val="17"/>
        </w:rPr>
      </w:pPr>
    </w:p>
    <w:p w:rsidR="00B47EA4" w:rsidRDefault="00B47EA4" w:rsidP="00B47EA4">
      <w:pPr>
        <w:spacing w:before="120" w:after="120" w:line="240" w:lineRule="exact"/>
        <w:jc w:val="both"/>
        <w:rPr>
          <w:rFonts w:ascii="Arial" w:eastAsia="Calibri" w:hAnsi="Arial" w:cs="Arial"/>
          <w:spacing w:val="-1"/>
          <w:sz w:val="17"/>
          <w:szCs w:val="17"/>
        </w:rPr>
      </w:pPr>
    </w:p>
    <w:p w:rsidR="00B47EA4" w:rsidRDefault="00B47EA4" w:rsidP="00B47EA4">
      <w:pPr>
        <w:spacing w:before="120" w:after="120" w:line="240" w:lineRule="exact"/>
        <w:jc w:val="both"/>
        <w:rPr>
          <w:rFonts w:ascii="Arial" w:eastAsia="Calibri" w:hAnsi="Arial" w:cs="Arial"/>
          <w:spacing w:val="-1"/>
          <w:sz w:val="17"/>
          <w:szCs w:val="17"/>
        </w:rPr>
      </w:pPr>
    </w:p>
    <w:p w:rsidR="00B47EA4" w:rsidRDefault="00B47EA4" w:rsidP="00B47EA4">
      <w:pPr>
        <w:spacing w:before="120" w:after="120" w:line="240" w:lineRule="exact"/>
        <w:jc w:val="both"/>
        <w:rPr>
          <w:rFonts w:ascii="Arial" w:eastAsia="Calibri" w:hAnsi="Arial" w:cs="Arial"/>
          <w:spacing w:val="-1"/>
          <w:sz w:val="17"/>
          <w:szCs w:val="17"/>
        </w:rPr>
      </w:pPr>
    </w:p>
    <w:p w:rsidR="00B47EA4" w:rsidRDefault="00B47EA4" w:rsidP="00B47EA4">
      <w:pPr>
        <w:spacing w:before="120" w:after="120" w:line="240" w:lineRule="exact"/>
        <w:jc w:val="both"/>
        <w:rPr>
          <w:rFonts w:ascii="Arial" w:eastAsia="Calibri" w:hAnsi="Arial" w:cs="Arial"/>
          <w:spacing w:val="-1"/>
          <w:sz w:val="17"/>
          <w:szCs w:val="17"/>
        </w:rPr>
      </w:pPr>
    </w:p>
    <w:p w:rsidR="00B47EA4" w:rsidRDefault="00B47EA4" w:rsidP="00B47EA4">
      <w:pPr>
        <w:spacing w:before="120" w:after="120" w:line="240" w:lineRule="exact"/>
        <w:jc w:val="both"/>
        <w:rPr>
          <w:rFonts w:ascii="Arial" w:eastAsia="Calibri" w:hAnsi="Arial" w:cs="Arial"/>
          <w:spacing w:val="-1"/>
          <w:sz w:val="17"/>
          <w:szCs w:val="17"/>
        </w:rPr>
      </w:pPr>
    </w:p>
    <w:p w:rsidR="00B47EA4" w:rsidRDefault="00B47EA4" w:rsidP="00B47EA4">
      <w:pPr>
        <w:spacing w:before="120" w:after="120" w:line="240" w:lineRule="exact"/>
        <w:jc w:val="both"/>
        <w:rPr>
          <w:rFonts w:ascii="Arial" w:eastAsia="Calibri" w:hAnsi="Arial" w:cs="Arial"/>
          <w:spacing w:val="-1"/>
          <w:sz w:val="17"/>
          <w:szCs w:val="17"/>
        </w:rPr>
      </w:pPr>
    </w:p>
    <w:p w:rsidR="00B47EA4" w:rsidRDefault="00B47EA4" w:rsidP="00B47EA4">
      <w:pPr>
        <w:spacing w:before="120" w:after="120" w:line="240" w:lineRule="exact"/>
        <w:jc w:val="both"/>
        <w:rPr>
          <w:rFonts w:ascii="Arial" w:eastAsia="Calibri" w:hAnsi="Arial" w:cs="Arial"/>
          <w:spacing w:val="-1"/>
          <w:sz w:val="17"/>
          <w:szCs w:val="17"/>
        </w:rPr>
      </w:pPr>
    </w:p>
    <w:p w:rsidR="00B47EA4" w:rsidRDefault="00B47EA4" w:rsidP="00B47EA4">
      <w:pPr>
        <w:spacing w:before="120" w:after="120" w:line="240" w:lineRule="exact"/>
        <w:jc w:val="both"/>
        <w:rPr>
          <w:rFonts w:ascii="Arial" w:eastAsia="Calibri" w:hAnsi="Arial" w:cs="Arial"/>
          <w:spacing w:val="-1"/>
          <w:sz w:val="17"/>
          <w:szCs w:val="17"/>
        </w:rPr>
      </w:pPr>
    </w:p>
    <w:p w:rsidR="00B47EA4" w:rsidRDefault="00B47EA4" w:rsidP="00B47EA4">
      <w:pPr>
        <w:spacing w:before="120" w:after="120" w:line="240" w:lineRule="exact"/>
        <w:jc w:val="both"/>
        <w:rPr>
          <w:rFonts w:ascii="Arial" w:eastAsia="Calibri" w:hAnsi="Arial" w:cs="Arial"/>
          <w:spacing w:val="-1"/>
          <w:sz w:val="17"/>
          <w:szCs w:val="17"/>
        </w:rPr>
      </w:pPr>
    </w:p>
    <w:p w:rsidR="00B47EA4" w:rsidRDefault="00B47EA4" w:rsidP="00B47EA4">
      <w:pPr>
        <w:spacing w:before="120" w:after="120" w:line="240" w:lineRule="exact"/>
        <w:jc w:val="both"/>
        <w:rPr>
          <w:rFonts w:ascii="Arial" w:eastAsia="Calibri" w:hAnsi="Arial" w:cs="Arial"/>
          <w:spacing w:val="-1"/>
          <w:sz w:val="17"/>
          <w:szCs w:val="17"/>
        </w:rPr>
      </w:pPr>
    </w:p>
    <w:p w:rsidR="00B47EA4" w:rsidRDefault="00B47EA4" w:rsidP="00B47EA4">
      <w:pPr>
        <w:spacing w:before="120" w:after="120" w:line="240" w:lineRule="exact"/>
        <w:jc w:val="both"/>
        <w:rPr>
          <w:rFonts w:ascii="Arial" w:eastAsia="Calibri" w:hAnsi="Arial" w:cs="Arial"/>
          <w:spacing w:val="-1"/>
          <w:sz w:val="17"/>
          <w:szCs w:val="17"/>
        </w:rPr>
      </w:pPr>
    </w:p>
    <w:p w:rsidR="00B47EA4" w:rsidRDefault="00B47EA4" w:rsidP="00B47EA4">
      <w:pPr>
        <w:spacing w:before="120" w:after="120" w:line="240" w:lineRule="exact"/>
        <w:jc w:val="both"/>
        <w:rPr>
          <w:rFonts w:ascii="Arial" w:eastAsia="Calibri" w:hAnsi="Arial" w:cs="Arial"/>
          <w:spacing w:val="-1"/>
          <w:sz w:val="17"/>
          <w:szCs w:val="17"/>
        </w:rPr>
      </w:pPr>
    </w:p>
    <w:p w:rsidR="00B47EA4" w:rsidRDefault="00B47EA4" w:rsidP="00B47EA4">
      <w:pPr>
        <w:spacing w:before="120" w:after="120" w:line="240" w:lineRule="exact"/>
        <w:jc w:val="both"/>
        <w:rPr>
          <w:rFonts w:ascii="Arial" w:eastAsia="Calibri" w:hAnsi="Arial" w:cs="Arial"/>
          <w:spacing w:val="-1"/>
          <w:sz w:val="17"/>
          <w:szCs w:val="17"/>
        </w:rPr>
      </w:pPr>
    </w:p>
    <w:p w:rsidR="00B47EA4" w:rsidRDefault="00B47EA4" w:rsidP="00B47EA4">
      <w:pPr>
        <w:spacing w:before="120" w:after="120" w:line="240" w:lineRule="exact"/>
        <w:jc w:val="both"/>
        <w:rPr>
          <w:rFonts w:ascii="Arial" w:eastAsia="Calibri" w:hAnsi="Arial" w:cs="Arial"/>
          <w:spacing w:val="-1"/>
          <w:sz w:val="17"/>
          <w:szCs w:val="17"/>
        </w:rPr>
      </w:pPr>
    </w:p>
    <w:p w:rsidR="00B47EA4" w:rsidRDefault="00B47EA4" w:rsidP="00B47EA4">
      <w:pPr>
        <w:spacing w:before="120" w:after="120" w:line="240" w:lineRule="exact"/>
        <w:jc w:val="both"/>
        <w:rPr>
          <w:rFonts w:ascii="Arial" w:eastAsia="Calibri" w:hAnsi="Arial" w:cs="Arial"/>
          <w:spacing w:val="-1"/>
          <w:sz w:val="17"/>
          <w:szCs w:val="17"/>
        </w:rPr>
      </w:pPr>
    </w:p>
    <w:p w:rsidR="00B47EA4" w:rsidRDefault="00B47EA4" w:rsidP="00B47EA4">
      <w:pPr>
        <w:spacing w:before="120" w:after="120" w:line="240" w:lineRule="exact"/>
        <w:jc w:val="both"/>
        <w:rPr>
          <w:rFonts w:ascii="Arial" w:eastAsia="Calibri" w:hAnsi="Arial" w:cs="Arial"/>
          <w:spacing w:val="-1"/>
          <w:sz w:val="17"/>
          <w:szCs w:val="17"/>
        </w:rPr>
      </w:pPr>
    </w:p>
    <w:p w:rsidR="00B47EA4" w:rsidRDefault="00B47EA4" w:rsidP="00B47EA4">
      <w:pPr>
        <w:spacing w:before="120" w:after="120" w:line="240" w:lineRule="exact"/>
        <w:jc w:val="both"/>
        <w:rPr>
          <w:rFonts w:ascii="Arial" w:eastAsia="Calibri" w:hAnsi="Arial" w:cs="Arial"/>
          <w:spacing w:val="-1"/>
          <w:sz w:val="17"/>
          <w:szCs w:val="17"/>
        </w:rPr>
      </w:pPr>
    </w:p>
    <w:p w:rsidR="00B47EA4" w:rsidRDefault="00B47EA4" w:rsidP="00B47EA4">
      <w:pPr>
        <w:spacing w:before="120" w:after="120" w:line="240" w:lineRule="exact"/>
        <w:jc w:val="both"/>
        <w:rPr>
          <w:rFonts w:ascii="Arial" w:eastAsia="Calibri" w:hAnsi="Arial" w:cs="Arial"/>
          <w:spacing w:val="-1"/>
          <w:sz w:val="17"/>
          <w:szCs w:val="17"/>
        </w:rPr>
      </w:pPr>
    </w:p>
    <w:p w:rsidR="00B47EA4" w:rsidRPr="00B47EA4" w:rsidRDefault="00B47EA4" w:rsidP="00B47EA4">
      <w:pPr>
        <w:spacing w:before="120" w:after="120" w:line="240" w:lineRule="exact"/>
        <w:jc w:val="both"/>
        <w:rPr>
          <w:rFonts w:ascii="Arial" w:eastAsia="Calibri" w:hAnsi="Arial" w:cs="Arial"/>
          <w:spacing w:val="-1"/>
          <w:sz w:val="17"/>
          <w:szCs w:val="17"/>
        </w:rPr>
      </w:pPr>
    </w:p>
    <w:p w:rsidR="00A67440" w:rsidRPr="0010523D" w:rsidRDefault="00A67440" w:rsidP="00EC3111">
      <w:pPr>
        <w:pStyle w:val="Prrafodelista"/>
        <w:numPr>
          <w:ilvl w:val="0"/>
          <w:numId w:val="11"/>
        </w:numPr>
        <w:spacing w:before="120" w:after="120" w:line="240" w:lineRule="exact"/>
        <w:jc w:val="both"/>
        <w:rPr>
          <w:rFonts w:ascii="Arial" w:eastAsia="Calibri" w:hAnsi="Arial" w:cs="Arial"/>
          <w:b/>
          <w:spacing w:val="-1"/>
          <w:sz w:val="17"/>
          <w:szCs w:val="17"/>
        </w:rPr>
      </w:pPr>
      <w:r w:rsidRPr="0010523D">
        <w:rPr>
          <w:rFonts w:ascii="Arial" w:eastAsia="Calibri" w:hAnsi="Arial" w:cs="Arial"/>
          <w:b/>
          <w:spacing w:val="-1"/>
          <w:sz w:val="17"/>
          <w:szCs w:val="17"/>
        </w:rPr>
        <w:lastRenderedPageBreak/>
        <w:t>Información sobre la Deuda y el Reporte Analítico de la Deuda</w:t>
      </w:r>
    </w:p>
    <w:p w:rsidR="00B47EA4" w:rsidRDefault="00B47EA4" w:rsidP="00B47EA4">
      <w:pPr>
        <w:pStyle w:val="Prrafodelista"/>
        <w:spacing w:before="120" w:after="120" w:line="240" w:lineRule="exact"/>
        <w:jc w:val="both"/>
        <w:rPr>
          <w:rFonts w:ascii="Arial" w:eastAsia="Calibri" w:hAnsi="Arial" w:cs="Arial"/>
          <w:spacing w:val="-1"/>
          <w:sz w:val="17"/>
          <w:szCs w:val="17"/>
        </w:rPr>
      </w:pPr>
    </w:p>
    <w:p w:rsidR="00B47EA4" w:rsidRPr="00B47EA4" w:rsidRDefault="00B47EA4" w:rsidP="00B47EA4">
      <w:pPr>
        <w:pStyle w:val="Prrafodelista"/>
        <w:spacing w:before="120" w:after="120" w:line="240" w:lineRule="exact"/>
        <w:jc w:val="both"/>
        <w:rPr>
          <w:rFonts w:ascii="Arial" w:eastAsia="Calibri" w:hAnsi="Arial" w:cs="Arial"/>
          <w:spacing w:val="-1"/>
          <w:sz w:val="17"/>
          <w:szCs w:val="17"/>
        </w:rPr>
      </w:pPr>
      <w:r w:rsidRPr="00B47EA4">
        <w:rPr>
          <w:rFonts w:ascii="Arial" w:eastAsia="Calibri" w:hAnsi="Arial" w:cs="Arial"/>
          <w:spacing w:val="-1"/>
          <w:sz w:val="17"/>
          <w:szCs w:val="17"/>
        </w:rPr>
        <w:t>No aplica</w:t>
      </w:r>
    </w:p>
    <w:p w:rsidR="0010523D" w:rsidRDefault="0010523D" w:rsidP="00A67440">
      <w:pPr>
        <w:spacing w:before="120" w:after="120" w:line="240" w:lineRule="exact"/>
        <w:jc w:val="both"/>
        <w:rPr>
          <w:rFonts w:ascii="Arial" w:eastAsia="Calibri" w:hAnsi="Arial" w:cs="Arial"/>
          <w:spacing w:val="-1"/>
          <w:sz w:val="17"/>
          <w:szCs w:val="17"/>
        </w:rPr>
      </w:pPr>
    </w:p>
    <w:p w:rsidR="00A67440" w:rsidRPr="0010523D" w:rsidRDefault="00A67440" w:rsidP="00EC3111">
      <w:pPr>
        <w:pStyle w:val="Prrafodelista"/>
        <w:numPr>
          <w:ilvl w:val="0"/>
          <w:numId w:val="11"/>
        </w:numPr>
        <w:spacing w:before="120" w:after="120" w:line="240" w:lineRule="exact"/>
        <w:jc w:val="both"/>
        <w:rPr>
          <w:rFonts w:ascii="Arial" w:eastAsia="Calibri" w:hAnsi="Arial" w:cs="Arial"/>
          <w:b/>
          <w:spacing w:val="-1"/>
          <w:sz w:val="17"/>
          <w:szCs w:val="17"/>
        </w:rPr>
      </w:pPr>
      <w:r w:rsidRPr="0010523D">
        <w:rPr>
          <w:rFonts w:ascii="Arial" w:eastAsia="Calibri" w:hAnsi="Arial" w:cs="Arial"/>
          <w:b/>
          <w:spacing w:val="-1"/>
          <w:sz w:val="17"/>
          <w:szCs w:val="17"/>
        </w:rPr>
        <w:t>Calificaciones otorgadas</w:t>
      </w:r>
    </w:p>
    <w:p w:rsidR="00B47EA4" w:rsidRDefault="00B47EA4" w:rsidP="00B47EA4">
      <w:pPr>
        <w:pStyle w:val="Prrafodelista"/>
        <w:spacing w:before="120" w:after="120" w:line="240" w:lineRule="exact"/>
        <w:jc w:val="both"/>
        <w:rPr>
          <w:rFonts w:ascii="Arial" w:eastAsia="Calibri" w:hAnsi="Arial" w:cs="Arial"/>
          <w:spacing w:val="-1"/>
          <w:sz w:val="17"/>
          <w:szCs w:val="17"/>
        </w:rPr>
      </w:pPr>
    </w:p>
    <w:p w:rsidR="00B47EA4" w:rsidRDefault="00B47EA4" w:rsidP="00B47EA4">
      <w:pPr>
        <w:pStyle w:val="Prrafodelista"/>
        <w:spacing w:before="120" w:after="120" w:line="240" w:lineRule="exact"/>
        <w:jc w:val="both"/>
        <w:rPr>
          <w:rFonts w:ascii="Arial" w:eastAsia="Calibri" w:hAnsi="Arial" w:cs="Arial"/>
          <w:spacing w:val="-1"/>
          <w:sz w:val="17"/>
          <w:szCs w:val="17"/>
        </w:rPr>
      </w:pPr>
      <w:r w:rsidRPr="00B6186C">
        <w:rPr>
          <w:rFonts w:ascii="Arial" w:eastAsia="Calibri" w:hAnsi="Arial" w:cs="Arial"/>
          <w:spacing w:val="-1"/>
          <w:sz w:val="17"/>
          <w:szCs w:val="17"/>
        </w:rPr>
        <w:t>No aplica</w:t>
      </w:r>
    </w:p>
    <w:p w:rsidR="0010523D" w:rsidRDefault="0010523D" w:rsidP="00A67440">
      <w:pPr>
        <w:spacing w:before="120" w:after="120" w:line="240" w:lineRule="exact"/>
        <w:jc w:val="both"/>
        <w:rPr>
          <w:rFonts w:ascii="Arial" w:eastAsia="Calibri" w:hAnsi="Arial" w:cs="Arial"/>
          <w:spacing w:val="-1"/>
          <w:sz w:val="17"/>
          <w:szCs w:val="17"/>
        </w:rPr>
      </w:pPr>
    </w:p>
    <w:p w:rsidR="00A67440" w:rsidRPr="0010523D" w:rsidRDefault="00A67440" w:rsidP="00EC3111">
      <w:pPr>
        <w:pStyle w:val="Prrafodelista"/>
        <w:numPr>
          <w:ilvl w:val="0"/>
          <w:numId w:val="11"/>
        </w:numPr>
        <w:spacing w:before="120" w:after="120" w:line="240" w:lineRule="exact"/>
        <w:jc w:val="both"/>
        <w:rPr>
          <w:rFonts w:ascii="Arial" w:eastAsia="Calibri" w:hAnsi="Arial" w:cs="Arial"/>
          <w:b/>
          <w:spacing w:val="-1"/>
          <w:sz w:val="17"/>
          <w:szCs w:val="17"/>
        </w:rPr>
      </w:pPr>
      <w:r w:rsidRPr="0010523D">
        <w:rPr>
          <w:rFonts w:ascii="Arial" w:eastAsia="Calibri" w:hAnsi="Arial" w:cs="Arial"/>
          <w:b/>
          <w:spacing w:val="-1"/>
          <w:sz w:val="17"/>
          <w:szCs w:val="17"/>
        </w:rPr>
        <w:t>Proceso de Mejora</w:t>
      </w:r>
    </w:p>
    <w:p w:rsidR="00A67440" w:rsidRPr="00A67440" w:rsidRDefault="00A67440" w:rsidP="00A67440">
      <w:p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Se informará de:</w:t>
      </w:r>
    </w:p>
    <w:p w:rsidR="00B47EA4" w:rsidRPr="001B3455" w:rsidRDefault="00B47EA4" w:rsidP="00EC3111">
      <w:pPr>
        <w:pStyle w:val="Prrafodelista"/>
        <w:numPr>
          <w:ilvl w:val="0"/>
          <w:numId w:val="21"/>
        </w:numPr>
        <w:spacing w:before="80" w:after="200" w:line="250" w:lineRule="exact"/>
        <w:ind w:left="1429" w:hanging="357"/>
        <w:jc w:val="both"/>
        <w:rPr>
          <w:rFonts w:ascii="Arial" w:hAnsi="Arial" w:cs="Arial"/>
          <w:sz w:val="17"/>
          <w:szCs w:val="17"/>
        </w:rPr>
      </w:pPr>
      <w:r w:rsidRPr="001B3455">
        <w:rPr>
          <w:rFonts w:ascii="Arial" w:hAnsi="Arial" w:cs="Arial"/>
          <w:sz w:val="17"/>
          <w:szCs w:val="17"/>
        </w:rPr>
        <w:t>Principales Políticas de control interno.</w:t>
      </w:r>
    </w:p>
    <w:p w:rsidR="00B47EA4" w:rsidRPr="001B3455" w:rsidRDefault="00B47EA4" w:rsidP="00B47EA4">
      <w:pPr>
        <w:spacing w:before="80" w:line="250" w:lineRule="exact"/>
        <w:ind w:left="1429" w:hanging="11"/>
        <w:rPr>
          <w:rFonts w:ascii="Arial" w:hAnsi="Arial" w:cs="Arial"/>
          <w:sz w:val="17"/>
          <w:szCs w:val="17"/>
        </w:rPr>
      </w:pPr>
      <w:r w:rsidRPr="001B3455">
        <w:rPr>
          <w:rFonts w:ascii="Arial" w:hAnsi="Arial" w:cs="Arial"/>
          <w:sz w:val="17"/>
          <w:szCs w:val="17"/>
        </w:rPr>
        <w:t>La adecuación de las estructuras contables y presupuestales en el nuevo sistema contable-presupuestal SASiete y en el marco de la armonización contable, implicaron la modificación a los procesos de registro de las operaciones de la CEI.</w:t>
      </w:r>
    </w:p>
    <w:p w:rsidR="00B47EA4" w:rsidRPr="001B3455" w:rsidRDefault="00B47EA4" w:rsidP="00EC3111">
      <w:pPr>
        <w:pStyle w:val="Prrafodelista"/>
        <w:numPr>
          <w:ilvl w:val="0"/>
          <w:numId w:val="21"/>
        </w:numPr>
        <w:spacing w:before="80" w:after="200" w:line="250" w:lineRule="exact"/>
        <w:ind w:left="1429" w:hanging="357"/>
        <w:jc w:val="both"/>
        <w:rPr>
          <w:rFonts w:ascii="Arial" w:hAnsi="Arial" w:cs="Arial"/>
          <w:sz w:val="17"/>
          <w:szCs w:val="17"/>
        </w:rPr>
      </w:pPr>
      <w:r w:rsidRPr="001B3455">
        <w:rPr>
          <w:rFonts w:ascii="Arial" w:hAnsi="Arial" w:cs="Arial"/>
          <w:sz w:val="17"/>
          <w:szCs w:val="17"/>
        </w:rPr>
        <w:t>Medidas de desempeño financiero, metas y alcance.</w:t>
      </w:r>
    </w:p>
    <w:p w:rsidR="00B47EA4" w:rsidRPr="001B3455" w:rsidRDefault="00B47EA4" w:rsidP="00B47EA4">
      <w:pPr>
        <w:spacing w:before="80" w:line="250" w:lineRule="exact"/>
        <w:ind w:left="1429" w:hanging="11"/>
        <w:rPr>
          <w:rFonts w:ascii="Arial" w:hAnsi="Arial" w:cs="Arial"/>
          <w:sz w:val="17"/>
          <w:szCs w:val="17"/>
        </w:rPr>
      </w:pPr>
      <w:r w:rsidRPr="001B3455">
        <w:rPr>
          <w:rFonts w:ascii="Arial" w:hAnsi="Arial" w:cs="Arial"/>
          <w:sz w:val="17"/>
          <w:szCs w:val="17"/>
        </w:rPr>
        <w:t>Se continua trabajando en el cambio transcendental que es el proceso de armonización contable, para atender en tiempo y forma el nuevo esquema de la contabilidad gubernamental y generando así los beneficios en materia de información financiera, transparencia y rendición de cuentas</w:t>
      </w:r>
    </w:p>
    <w:p w:rsidR="008053D2" w:rsidRDefault="008053D2" w:rsidP="00A67440">
      <w:pPr>
        <w:spacing w:before="120" w:after="120" w:line="240" w:lineRule="exact"/>
        <w:jc w:val="both"/>
        <w:rPr>
          <w:rFonts w:ascii="Arial" w:eastAsia="Calibri" w:hAnsi="Arial" w:cs="Arial"/>
          <w:spacing w:val="-1"/>
          <w:sz w:val="17"/>
          <w:szCs w:val="17"/>
        </w:rPr>
      </w:pPr>
    </w:p>
    <w:p w:rsidR="00A67440" w:rsidRPr="008053D2" w:rsidRDefault="00A67440" w:rsidP="00EC3111">
      <w:pPr>
        <w:pStyle w:val="Prrafodelista"/>
        <w:numPr>
          <w:ilvl w:val="0"/>
          <w:numId w:val="11"/>
        </w:numPr>
        <w:spacing w:before="120" w:after="120" w:line="240" w:lineRule="exact"/>
        <w:jc w:val="both"/>
        <w:rPr>
          <w:rFonts w:ascii="Arial" w:eastAsia="Calibri" w:hAnsi="Arial" w:cs="Arial"/>
          <w:b/>
          <w:spacing w:val="-1"/>
          <w:sz w:val="17"/>
          <w:szCs w:val="17"/>
        </w:rPr>
      </w:pPr>
      <w:r w:rsidRPr="008053D2">
        <w:rPr>
          <w:rFonts w:ascii="Arial" w:eastAsia="Calibri" w:hAnsi="Arial" w:cs="Arial"/>
          <w:b/>
          <w:spacing w:val="-1"/>
          <w:sz w:val="17"/>
          <w:szCs w:val="17"/>
        </w:rPr>
        <w:t>Información por Segmentos</w:t>
      </w:r>
    </w:p>
    <w:p w:rsidR="00B47EA4" w:rsidRDefault="00B47EA4" w:rsidP="00B47EA4">
      <w:pPr>
        <w:pStyle w:val="Prrafodelista"/>
        <w:spacing w:before="120" w:after="120" w:line="240" w:lineRule="exact"/>
        <w:jc w:val="both"/>
        <w:rPr>
          <w:rFonts w:ascii="Arial" w:eastAsia="Calibri" w:hAnsi="Arial" w:cs="Arial"/>
          <w:spacing w:val="-1"/>
          <w:sz w:val="17"/>
          <w:szCs w:val="17"/>
        </w:rPr>
      </w:pPr>
    </w:p>
    <w:p w:rsidR="00B47EA4" w:rsidRPr="00B47EA4" w:rsidRDefault="00B47EA4" w:rsidP="00B47EA4">
      <w:pPr>
        <w:pStyle w:val="Prrafodelista"/>
        <w:spacing w:before="120" w:after="120" w:line="240" w:lineRule="exact"/>
        <w:jc w:val="both"/>
        <w:rPr>
          <w:rFonts w:ascii="Arial" w:eastAsia="Calibri" w:hAnsi="Arial" w:cs="Arial"/>
          <w:spacing w:val="-1"/>
          <w:sz w:val="17"/>
          <w:szCs w:val="17"/>
        </w:rPr>
      </w:pPr>
      <w:r w:rsidRPr="00B47EA4">
        <w:rPr>
          <w:rFonts w:ascii="Arial" w:eastAsia="Calibri" w:hAnsi="Arial" w:cs="Arial"/>
          <w:spacing w:val="-1"/>
          <w:sz w:val="17"/>
          <w:szCs w:val="17"/>
        </w:rPr>
        <w:t>Nada que manifestar</w:t>
      </w:r>
    </w:p>
    <w:p w:rsidR="008053D2" w:rsidRPr="00A67440" w:rsidRDefault="008053D2" w:rsidP="00A67440">
      <w:pPr>
        <w:spacing w:before="120" w:after="120" w:line="240" w:lineRule="exact"/>
        <w:jc w:val="both"/>
        <w:rPr>
          <w:rFonts w:ascii="Arial" w:eastAsia="Calibri" w:hAnsi="Arial" w:cs="Arial"/>
          <w:spacing w:val="-1"/>
          <w:sz w:val="17"/>
          <w:szCs w:val="17"/>
        </w:rPr>
      </w:pPr>
    </w:p>
    <w:p w:rsidR="00A67440" w:rsidRPr="008053D2" w:rsidRDefault="00A67440" w:rsidP="00EC3111">
      <w:pPr>
        <w:pStyle w:val="Prrafodelista"/>
        <w:numPr>
          <w:ilvl w:val="0"/>
          <w:numId w:val="11"/>
        </w:numPr>
        <w:spacing w:before="120" w:after="120" w:line="240" w:lineRule="exact"/>
        <w:jc w:val="both"/>
        <w:rPr>
          <w:rFonts w:ascii="Arial" w:eastAsia="Calibri" w:hAnsi="Arial" w:cs="Arial"/>
          <w:b/>
          <w:spacing w:val="-1"/>
          <w:sz w:val="17"/>
          <w:szCs w:val="17"/>
        </w:rPr>
      </w:pPr>
      <w:r w:rsidRPr="008053D2">
        <w:rPr>
          <w:rFonts w:ascii="Arial" w:eastAsia="Calibri" w:hAnsi="Arial" w:cs="Arial"/>
          <w:b/>
          <w:spacing w:val="-1"/>
          <w:sz w:val="17"/>
          <w:szCs w:val="17"/>
        </w:rPr>
        <w:t>Eventos Posteriores al Cierre</w:t>
      </w:r>
    </w:p>
    <w:p w:rsidR="00B47EA4" w:rsidRDefault="00B47EA4" w:rsidP="00B47EA4">
      <w:pPr>
        <w:pStyle w:val="Prrafodelista"/>
        <w:spacing w:before="120" w:after="120" w:line="240" w:lineRule="exact"/>
        <w:jc w:val="both"/>
        <w:rPr>
          <w:rFonts w:ascii="Arial" w:eastAsia="Calibri" w:hAnsi="Arial" w:cs="Arial"/>
          <w:spacing w:val="-1"/>
          <w:sz w:val="17"/>
          <w:szCs w:val="17"/>
        </w:rPr>
      </w:pPr>
    </w:p>
    <w:p w:rsidR="00B47EA4" w:rsidRPr="00B47EA4" w:rsidRDefault="00B47EA4" w:rsidP="00B47EA4">
      <w:pPr>
        <w:pStyle w:val="Prrafodelista"/>
        <w:spacing w:before="120" w:after="120" w:line="240" w:lineRule="exact"/>
        <w:jc w:val="both"/>
        <w:rPr>
          <w:rFonts w:ascii="Arial" w:eastAsia="Calibri" w:hAnsi="Arial" w:cs="Arial"/>
          <w:spacing w:val="-1"/>
          <w:sz w:val="17"/>
          <w:szCs w:val="17"/>
        </w:rPr>
      </w:pPr>
      <w:r w:rsidRPr="00B47EA4">
        <w:rPr>
          <w:rFonts w:ascii="Arial" w:eastAsia="Calibri" w:hAnsi="Arial" w:cs="Arial"/>
          <w:spacing w:val="-1"/>
          <w:sz w:val="17"/>
          <w:szCs w:val="17"/>
        </w:rPr>
        <w:t>Nada que manifestar</w:t>
      </w:r>
    </w:p>
    <w:p w:rsidR="008053D2" w:rsidRPr="00A67440" w:rsidRDefault="008053D2" w:rsidP="00A67440">
      <w:pPr>
        <w:spacing w:before="120" w:after="120" w:line="240" w:lineRule="exact"/>
        <w:jc w:val="both"/>
        <w:rPr>
          <w:rFonts w:ascii="Arial" w:eastAsia="Calibri" w:hAnsi="Arial" w:cs="Arial"/>
          <w:spacing w:val="-1"/>
          <w:sz w:val="17"/>
          <w:szCs w:val="17"/>
        </w:rPr>
      </w:pPr>
    </w:p>
    <w:p w:rsidR="00A67440" w:rsidRPr="008053D2" w:rsidRDefault="00A67440" w:rsidP="00EC3111">
      <w:pPr>
        <w:pStyle w:val="Prrafodelista"/>
        <w:numPr>
          <w:ilvl w:val="0"/>
          <w:numId w:val="11"/>
        </w:numPr>
        <w:spacing w:before="120" w:after="120" w:line="240" w:lineRule="exact"/>
        <w:jc w:val="both"/>
        <w:rPr>
          <w:rFonts w:ascii="Arial" w:eastAsia="Calibri" w:hAnsi="Arial" w:cs="Arial"/>
          <w:b/>
          <w:spacing w:val="-1"/>
          <w:sz w:val="17"/>
          <w:szCs w:val="17"/>
        </w:rPr>
      </w:pPr>
      <w:r w:rsidRPr="008053D2">
        <w:rPr>
          <w:rFonts w:ascii="Arial" w:eastAsia="Calibri" w:hAnsi="Arial" w:cs="Arial"/>
          <w:b/>
          <w:spacing w:val="-1"/>
          <w:sz w:val="17"/>
          <w:szCs w:val="17"/>
        </w:rPr>
        <w:t>Partes Relacionadas</w:t>
      </w:r>
    </w:p>
    <w:p w:rsidR="00B47EA4" w:rsidRDefault="00B47EA4" w:rsidP="00B47EA4">
      <w:pPr>
        <w:pStyle w:val="Prrafodelista"/>
        <w:rPr>
          <w:rFonts w:ascii="Arial" w:hAnsi="Arial" w:cs="Arial"/>
          <w:sz w:val="17"/>
          <w:szCs w:val="17"/>
        </w:rPr>
      </w:pPr>
    </w:p>
    <w:p w:rsidR="00B47EA4" w:rsidRPr="00B47EA4" w:rsidRDefault="00B47EA4" w:rsidP="00B47EA4">
      <w:pPr>
        <w:pStyle w:val="Prrafodelista"/>
        <w:rPr>
          <w:rFonts w:ascii="Arial" w:hAnsi="Arial" w:cs="Arial"/>
          <w:sz w:val="17"/>
          <w:szCs w:val="17"/>
        </w:rPr>
      </w:pPr>
      <w:r w:rsidRPr="00B47EA4">
        <w:rPr>
          <w:rFonts w:ascii="Arial" w:hAnsi="Arial" w:cs="Arial"/>
          <w:sz w:val="17"/>
          <w:szCs w:val="17"/>
        </w:rPr>
        <w:t>No existen partes relacionadas que pudieran ejercer influencia significativa sobre la toma de decisiones financieras y operativas.</w:t>
      </w:r>
    </w:p>
    <w:p w:rsidR="008053D2" w:rsidRDefault="008053D2" w:rsidP="00A67440">
      <w:pPr>
        <w:spacing w:before="120" w:after="120" w:line="240" w:lineRule="exact"/>
        <w:jc w:val="both"/>
        <w:rPr>
          <w:rFonts w:ascii="Arial" w:eastAsia="Calibri" w:hAnsi="Arial" w:cs="Arial"/>
          <w:spacing w:val="-1"/>
          <w:sz w:val="17"/>
          <w:szCs w:val="17"/>
        </w:rPr>
      </w:pPr>
    </w:p>
    <w:p w:rsidR="00B47EA4" w:rsidRDefault="00B47EA4" w:rsidP="00A67440">
      <w:pPr>
        <w:spacing w:before="120" w:after="120" w:line="240" w:lineRule="exact"/>
        <w:jc w:val="both"/>
        <w:rPr>
          <w:rFonts w:ascii="Arial" w:eastAsia="Calibri" w:hAnsi="Arial" w:cs="Arial"/>
          <w:spacing w:val="-1"/>
          <w:sz w:val="17"/>
          <w:szCs w:val="17"/>
        </w:rPr>
      </w:pPr>
    </w:p>
    <w:p w:rsidR="00A67440" w:rsidRPr="008053D2" w:rsidRDefault="00A67440" w:rsidP="00EC3111">
      <w:pPr>
        <w:pStyle w:val="Prrafodelista"/>
        <w:numPr>
          <w:ilvl w:val="0"/>
          <w:numId w:val="11"/>
        </w:numPr>
        <w:spacing w:before="120" w:after="120" w:line="240" w:lineRule="exact"/>
        <w:jc w:val="both"/>
        <w:rPr>
          <w:rFonts w:ascii="Arial" w:eastAsia="Calibri" w:hAnsi="Arial" w:cs="Arial"/>
          <w:b/>
          <w:spacing w:val="-1"/>
          <w:sz w:val="17"/>
          <w:szCs w:val="17"/>
        </w:rPr>
      </w:pPr>
      <w:r w:rsidRPr="008053D2">
        <w:rPr>
          <w:rFonts w:ascii="Arial" w:eastAsia="Calibri" w:hAnsi="Arial" w:cs="Arial"/>
          <w:b/>
          <w:spacing w:val="-1"/>
          <w:sz w:val="17"/>
          <w:szCs w:val="17"/>
        </w:rPr>
        <w:lastRenderedPageBreak/>
        <w:t>Responsabilidad Sobre la Presentación Razonable de la Información Contable</w:t>
      </w:r>
    </w:p>
    <w:p w:rsidR="00B47EA4" w:rsidRDefault="00B47EA4" w:rsidP="00B47EA4">
      <w:pPr>
        <w:pStyle w:val="Prrafodelista"/>
        <w:spacing w:before="80" w:line="250" w:lineRule="exact"/>
        <w:rPr>
          <w:rFonts w:ascii="Arial" w:hAnsi="Arial" w:cs="Arial"/>
          <w:sz w:val="17"/>
          <w:szCs w:val="17"/>
        </w:rPr>
      </w:pPr>
    </w:p>
    <w:p w:rsidR="00B47EA4" w:rsidRPr="00B47EA4" w:rsidRDefault="00B47EA4" w:rsidP="00B47EA4">
      <w:pPr>
        <w:pStyle w:val="Prrafodelista"/>
        <w:spacing w:before="80" w:line="250" w:lineRule="exact"/>
        <w:rPr>
          <w:rFonts w:ascii="Arial" w:hAnsi="Arial" w:cs="Arial"/>
          <w:sz w:val="17"/>
          <w:szCs w:val="17"/>
        </w:rPr>
      </w:pPr>
      <w:r w:rsidRPr="00B47EA4">
        <w:rPr>
          <w:rFonts w:ascii="Arial" w:hAnsi="Arial" w:cs="Arial"/>
          <w:sz w:val="17"/>
          <w:szCs w:val="17"/>
        </w:rPr>
        <w:t xml:space="preserve">“Bajo protesta de decir verdad declaramos que los Estados Financieros y sus notas, son razonables y son responsabilidad del emisor”. </w:t>
      </w:r>
    </w:p>
    <w:p w:rsidR="00302481" w:rsidRPr="002D70DA" w:rsidRDefault="00302481" w:rsidP="00B93E5E">
      <w:pPr>
        <w:autoSpaceDE w:val="0"/>
        <w:autoSpaceDN w:val="0"/>
        <w:adjustRightInd w:val="0"/>
        <w:spacing w:before="80" w:line="250" w:lineRule="exact"/>
        <w:jc w:val="both"/>
        <w:rPr>
          <w:rFonts w:ascii="Arial" w:hAnsi="Arial" w:cs="Arial"/>
          <w:sz w:val="17"/>
          <w:szCs w:val="17"/>
        </w:rPr>
      </w:pPr>
    </w:p>
    <w:p w:rsidR="00302481" w:rsidRPr="002D70DA" w:rsidRDefault="00302481" w:rsidP="00B93E5E">
      <w:pPr>
        <w:autoSpaceDE w:val="0"/>
        <w:autoSpaceDN w:val="0"/>
        <w:adjustRightInd w:val="0"/>
        <w:spacing w:before="80" w:line="250" w:lineRule="exact"/>
        <w:jc w:val="both"/>
        <w:rPr>
          <w:rFonts w:ascii="Arial" w:hAnsi="Arial" w:cs="Arial"/>
          <w:bCs/>
          <w:iCs/>
          <w:sz w:val="17"/>
          <w:szCs w:val="17"/>
          <w:lang w:eastAsia="es-ES"/>
        </w:rPr>
      </w:pPr>
    </w:p>
    <w:p w:rsidR="00F279D8" w:rsidRPr="002D70DA" w:rsidRDefault="00F279D8" w:rsidP="00B93E5E">
      <w:pPr>
        <w:autoSpaceDE w:val="0"/>
        <w:autoSpaceDN w:val="0"/>
        <w:adjustRightInd w:val="0"/>
        <w:spacing w:before="80" w:line="250" w:lineRule="exact"/>
        <w:jc w:val="both"/>
        <w:rPr>
          <w:rFonts w:ascii="Arial" w:hAnsi="Arial" w:cs="Arial"/>
          <w:bCs/>
          <w:iCs/>
          <w:sz w:val="17"/>
          <w:szCs w:val="17"/>
          <w:lang w:eastAsia="es-ES"/>
        </w:rPr>
      </w:pPr>
    </w:p>
    <w:p w:rsidR="00F279D8" w:rsidRPr="002D70DA" w:rsidRDefault="00F279D8" w:rsidP="00B93E5E">
      <w:pPr>
        <w:autoSpaceDE w:val="0"/>
        <w:autoSpaceDN w:val="0"/>
        <w:adjustRightInd w:val="0"/>
        <w:spacing w:before="80" w:line="250" w:lineRule="exact"/>
        <w:jc w:val="both"/>
        <w:rPr>
          <w:rFonts w:ascii="Arial" w:hAnsi="Arial" w:cs="Arial"/>
          <w:bCs/>
          <w:iCs/>
          <w:sz w:val="17"/>
          <w:szCs w:val="17"/>
          <w:lang w:eastAsia="es-ES"/>
        </w:rPr>
      </w:pPr>
    </w:p>
    <w:p w:rsidR="00F279D8" w:rsidRPr="002D70DA" w:rsidRDefault="00F279D8" w:rsidP="00B93E5E">
      <w:pPr>
        <w:autoSpaceDE w:val="0"/>
        <w:autoSpaceDN w:val="0"/>
        <w:adjustRightInd w:val="0"/>
        <w:spacing w:before="80" w:line="250" w:lineRule="exact"/>
        <w:jc w:val="both"/>
        <w:rPr>
          <w:rFonts w:ascii="Arial" w:hAnsi="Arial" w:cs="Arial"/>
          <w:bCs/>
          <w:iCs/>
          <w:sz w:val="17"/>
          <w:szCs w:val="17"/>
          <w:lang w:eastAsia="es-ES"/>
        </w:rPr>
      </w:pPr>
    </w:p>
    <w:p w:rsidR="00195F8A" w:rsidRPr="002D70DA" w:rsidRDefault="00195F8A" w:rsidP="00B93E5E">
      <w:pPr>
        <w:autoSpaceDE w:val="0"/>
        <w:autoSpaceDN w:val="0"/>
        <w:adjustRightInd w:val="0"/>
        <w:spacing w:before="80" w:line="250" w:lineRule="exact"/>
        <w:jc w:val="both"/>
        <w:rPr>
          <w:rFonts w:ascii="Arial" w:hAnsi="Arial" w:cs="Arial"/>
          <w:bCs/>
          <w:iCs/>
          <w:sz w:val="17"/>
          <w:szCs w:val="17"/>
          <w:lang w:eastAsia="es-ES"/>
        </w:rPr>
      </w:pPr>
    </w:p>
    <w:p w:rsidR="00195F8A" w:rsidRPr="002D70DA" w:rsidRDefault="00195F8A" w:rsidP="00B93E5E">
      <w:pPr>
        <w:autoSpaceDE w:val="0"/>
        <w:autoSpaceDN w:val="0"/>
        <w:adjustRightInd w:val="0"/>
        <w:spacing w:before="80" w:line="250" w:lineRule="exact"/>
        <w:jc w:val="both"/>
        <w:rPr>
          <w:rFonts w:ascii="Arial" w:hAnsi="Arial" w:cs="Arial"/>
          <w:bCs/>
          <w:iCs/>
          <w:sz w:val="17"/>
          <w:szCs w:val="17"/>
          <w:lang w:eastAsia="es-ES"/>
        </w:rPr>
      </w:pPr>
    </w:p>
    <w:p w:rsidR="00195F8A" w:rsidRDefault="00195F8A" w:rsidP="00B93E5E">
      <w:pPr>
        <w:autoSpaceDE w:val="0"/>
        <w:autoSpaceDN w:val="0"/>
        <w:adjustRightInd w:val="0"/>
        <w:spacing w:before="80" w:line="250" w:lineRule="exact"/>
        <w:jc w:val="both"/>
        <w:rPr>
          <w:rFonts w:ascii="Arial" w:hAnsi="Arial" w:cs="Arial"/>
          <w:bCs/>
          <w:iCs/>
          <w:sz w:val="17"/>
          <w:szCs w:val="17"/>
          <w:lang w:eastAsia="es-ES"/>
        </w:rPr>
      </w:pPr>
    </w:p>
    <w:p w:rsidR="008053D2" w:rsidRDefault="008053D2" w:rsidP="00B93E5E">
      <w:pPr>
        <w:autoSpaceDE w:val="0"/>
        <w:autoSpaceDN w:val="0"/>
        <w:adjustRightInd w:val="0"/>
        <w:spacing w:before="80" w:line="250" w:lineRule="exact"/>
        <w:jc w:val="both"/>
        <w:rPr>
          <w:rFonts w:ascii="Arial" w:hAnsi="Arial" w:cs="Arial"/>
          <w:bCs/>
          <w:iCs/>
          <w:sz w:val="17"/>
          <w:szCs w:val="17"/>
          <w:lang w:eastAsia="es-ES"/>
        </w:rPr>
      </w:pPr>
    </w:p>
    <w:p w:rsidR="008053D2" w:rsidRDefault="008053D2" w:rsidP="00B93E5E">
      <w:pPr>
        <w:autoSpaceDE w:val="0"/>
        <w:autoSpaceDN w:val="0"/>
        <w:adjustRightInd w:val="0"/>
        <w:spacing w:before="80" w:line="250" w:lineRule="exact"/>
        <w:jc w:val="both"/>
        <w:rPr>
          <w:rFonts w:ascii="Arial" w:hAnsi="Arial" w:cs="Arial"/>
          <w:bCs/>
          <w:iCs/>
          <w:sz w:val="17"/>
          <w:szCs w:val="17"/>
          <w:lang w:eastAsia="es-ES"/>
        </w:rPr>
      </w:pPr>
    </w:p>
    <w:p w:rsidR="008053D2" w:rsidRDefault="008053D2" w:rsidP="00B93E5E">
      <w:pPr>
        <w:autoSpaceDE w:val="0"/>
        <w:autoSpaceDN w:val="0"/>
        <w:adjustRightInd w:val="0"/>
        <w:spacing w:before="80" w:line="250" w:lineRule="exact"/>
        <w:jc w:val="both"/>
        <w:rPr>
          <w:rFonts w:ascii="Arial" w:hAnsi="Arial" w:cs="Arial"/>
          <w:bCs/>
          <w:iCs/>
          <w:sz w:val="17"/>
          <w:szCs w:val="17"/>
          <w:lang w:eastAsia="es-ES"/>
        </w:rPr>
      </w:pPr>
    </w:p>
    <w:p w:rsidR="008053D2" w:rsidRDefault="008053D2" w:rsidP="00B93E5E">
      <w:pPr>
        <w:autoSpaceDE w:val="0"/>
        <w:autoSpaceDN w:val="0"/>
        <w:adjustRightInd w:val="0"/>
        <w:spacing w:before="80" w:line="250" w:lineRule="exact"/>
        <w:jc w:val="both"/>
        <w:rPr>
          <w:rFonts w:ascii="Arial" w:hAnsi="Arial" w:cs="Arial"/>
          <w:bCs/>
          <w:iCs/>
          <w:sz w:val="17"/>
          <w:szCs w:val="17"/>
          <w:lang w:eastAsia="es-ES"/>
        </w:rPr>
      </w:pPr>
    </w:p>
    <w:p w:rsidR="008053D2" w:rsidRDefault="008053D2" w:rsidP="00B93E5E">
      <w:pPr>
        <w:autoSpaceDE w:val="0"/>
        <w:autoSpaceDN w:val="0"/>
        <w:adjustRightInd w:val="0"/>
        <w:spacing w:before="80" w:line="250" w:lineRule="exact"/>
        <w:jc w:val="both"/>
        <w:rPr>
          <w:rFonts w:ascii="Arial" w:hAnsi="Arial" w:cs="Arial"/>
          <w:bCs/>
          <w:iCs/>
          <w:sz w:val="17"/>
          <w:szCs w:val="17"/>
          <w:lang w:eastAsia="es-ES"/>
        </w:rPr>
      </w:pPr>
    </w:p>
    <w:p w:rsidR="008053D2" w:rsidRDefault="008053D2" w:rsidP="00B93E5E">
      <w:pPr>
        <w:autoSpaceDE w:val="0"/>
        <w:autoSpaceDN w:val="0"/>
        <w:adjustRightInd w:val="0"/>
        <w:spacing w:before="80" w:line="250" w:lineRule="exact"/>
        <w:jc w:val="both"/>
        <w:rPr>
          <w:rFonts w:ascii="Arial" w:hAnsi="Arial" w:cs="Arial"/>
          <w:bCs/>
          <w:iCs/>
          <w:sz w:val="17"/>
          <w:szCs w:val="17"/>
          <w:lang w:eastAsia="es-ES"/>
        </w:rPr>
      </w:pPr>
    </w:p>
    <w:p w:rsidR="008053D2" w:rsidRDefault="008053D2" w:rsidP="00B93E5E">
      <w:pPr>
        <w:autoSpaceDE w:val="0"/>
        <w:autoSpaceDN w:val="0"/>
        <w:adjustRightInd w:val="0"/>
        <w:spacing w:before="80" w:line="250" w:lineRule="exact"/>
        <w:jc w:val="both"/>
        <w:rPr>
          <w:rFonts w:ascii="Arial" w:hAnsi="Arial" w:cs="Arial"/>
          <w:bCs/>
          <w:iCs/>
          <w:sz w:val="17"/>
          <w:szCs w:val="17"/>
          <w:lang w:eastAsia="es-ES"/>
        </w:rPr>
      </w:pPr>
    </w:p>
    <w:p w:rsidR="008053D2" w:rsidRDefault="008053D2" w:rsidP="00B93E5E">
      <w:pPr>
        <w:autoSpaceDE w:val="0"/>
        <w:autoSpaceDN w:val="0"/>
        <w:adjustRightInd w:val="0"/>
        <w:spacing w:before="80" w:line="250" w:lineRule="exact"/>
        <w:jc w:val="both"/>
        <w:rPr>
          <w:rFonts w:ascii="Arial" w:hAnsi="Arial" w:cs="Arial"/>
          <w:bCs/>
          <w:iCs/>
          <w:sz w:val="17"/>
          <w:szCs w:val="17"/>
          <w:lang w:eastAsia="es-ES"/>
        </w:rPr>
      </w:pPr>
    </w:p>
    <w:p w:rsidR="0085145D" w:rsidRPr="002D70DA" w:rsidRDefault="0085145D" w:rsidP="00B93E5E">
      <w:pPr>
        <w:autoSpaceDE w:val="0"/>
        <w:autoSpaceDN w:val="0"/>
        <w:adjustRightInd w:val="0"/>
        <w:spacing w:before="80" w:line="250" w:lineRule="exact"/>
        <w:jc w:val="both"/>
        <w:rPr>
          <w:rFonts w:ascii="Arial" w:hAnsi="Arial" w:cs="Arial"/>
          <w:bCs/>
          <w:iCs/>
          <w:sz w:val="17"/>
          <w:szCs w:val="17"/>
          <w:lang w:eastAsia="es-ES"/>
        </w:rPr>
      </w:pPr>
    </w:p>
    <w:tbl>
      <w:tblPr>
        <w:tblW w:w="12376" w:type="dxa"/>
        <w:tblInd w:w="496" w:type="dxa"/>
        <w:tblCellMar>
          <w:left w:w="70" w:type="dxa"/>
          <w:right w:w="70" w:type="dxa"/>
        </w:tblCellMar>
        <w:tblLook w:val="04A0"/>
      </w:tblPr>
      <w:tblGrid>
        <w:gridCol w:w="5840"/>
        <w:gridCol w:w="280"/>
        <w:gridCol w:w="416"/>
        <w:gridCol w:w="5840"/>
      </w:tblGrid>
      <w:tr w:rsidR="00195F8A" w:rsidRPr="002D70DA" w:rsidTr="00195F8A">
        <w:trPr>
          <w:trHeight w:val="499"/>
        </w:trPr>
        <w:tc>
          <w:tcPr>
            <w:tcW w:w="5840" w:type="dxa"/>
            <w:tcBorders>
              <w:top w:val="nil"/>
              <w:left w:val="nil"/>
              <w:bottom w:val="single" w:sz="4" w:space="0" w:color="auto"/>
              <w:right w:val="nil"/>
            </w:tcBorders>
            <w:shd w:val="clear" w:color="000000" w:fill="FFFFFF"/>
            <w:noWrap/>
            <w:vAlign w:val="bottom"/>
            <w:hideMark/>
          </w:tcPr>
          <w:p w:rsidR="00195F8A" w:rsidRPr="002D70DA" w:rsidRDefault="00195F8A">
            <w:pPr>
              <w:jc w:val="center"/>
              <w:rPr>
                <w:rFonts w:ascii="Arial" w:hAnsi="Arial" w:cs="Arial"/>
                <w:sz w:val="17"/>
                <w:szCs w:val="17"/>
              </w:rPr>
            </w:pPr>
          </w:p>
        </w:tc>
        <w:tc>
          <w:tcPr>
            <w:tcW w:w="280" w:type="dxa"/>
            <w:tcBorders>
              <w:top w:val="nil"/>
              <w:left w:val="nil"/>
              <w:bottom w:val="nil"/>
              <w:right w:val="nil"/>
            </w:tcBorders>
            <w:shd w:val="clear" w:color="000000" w:fill="FFFFFF"/>
            <w:noWrap/>
            <w:vAlign w:val="bottom"/>
          </w:tcPr>
          <w:p w:rsidR="00195F8A" w:rsidRPr="002D70DA" w:rsidRDefault="00195F8A">
            <w:pPr>
              <w:rPr>
                <w:rFonts w:ascii="Arial" w:hAnsi="Arial" w:cs="Arial"/>
                <w:color w:val="000000"/>
                <w:sz w:val="17"/>
                <w:szCs w:val="17"/>
              </w:rPr>
            </w:pPr>
          </w:p>
        </w:tc>
        <w:tc>
          <w:tcPr>
            <w:tcW w:w="416" w:type="dxa"/>
            <w:tcBorders>
              <w:top w:val="nil"/>
              <w:left w:val="nil"/>
              <w:bottom w:val="nil"/>
              <w:right w:val="nil"/>
            </w:tcBorders>
            <w:shd w:val="clear" w:color="000000" w:fill="FFFFFF"/>
            <w:noWrap/>
            <w:vAlign w:val="bottom"/>
          </w:tcPr>
          <w:p w:rsidR="00195F8A" w:rsidRPr="002D70DA" w:rsidRDefault="00195F8A">
            <w:pPr>
              <w:rPr>
                <w:rFonts w:ascii="Arial" w:hAnsi="Arial" w:cs="Arial"/>
                <w:color w:val="000000"/>
                <w:sz w:val="17"/>
                <w:szCs w:val="17"/>
              </w:rPr>
            </w:pPr>
          </w:p>
        </w:tc>
        <w:tc>
          <w:tcPr>
            <w:tcW w:w="5840" w:type="dxa"/>
            <w:tcBorders>
              <w:top w:val="nil"/>
              <w:left w:val="nil"/>
              <w:bottom w:val="single" w:sz="4" w:space="0" w:color="auto"/>
              <w:right w:val="nil"/>
            </w:tcBorders>
            <w:shd w:val="clear" w:color="000000" w:fill="FFFFFF"/>
            <w:noWrap/>
            <w:vAlign w:val="center"/>
            <w:hideMark/>
          </w:tcPr>
          <w:p w:rsidR="00195F8A" w:rsidRPr="002D70DA" w:rsidRDefault="00195F8A">
            <w:pPr>
              <w:jc w:val="center"/>
              <w:rPr>
                <w:rFonts w:ascii="Arial" w:hAnsi="Arial" w:cs="Arial"/>
                <w:sz w:val="17"/>
                <w:szCs w:val="17"/>
              </w:rPr>
            </w:pPr>
          </w:p>
        </w:tc>
      </w:tr>
      <w:tr w:rsidR="00CE7CC3" w:rsidRPr="002D70DA" w:rsidTr="00195F8A">
        <w:trPr>
          <w:trHeight w:val="300"/>
        </w:trPr>
        <w:tc>
          <w:tcPr>
            <w:tcW w:w="5840" w:type="dxa"/>
            <w:tcBorders>
              <w:top w:val="single" w:sz="4" w:space="0" w:color="auto"/>
              <w:left w:val="nil"/>
              <w:bottom w:val="nil"/>
              <w:right w:val="nil"/>
            </w:tcBorders>
            <w:shd w:val="clear" w:color="000000" w:fill="FFFFFF"/>
            <w:noWrap/>
            <w:vAlign w:val="bottom"/>
            <w:hideMark/>
          </w:tcPr>
          <w:p w:rsidR="00CE7CC3" w:rsidRPr="002D70DA" w:rsidRDefault="00CE7CC3" w:rsidP="008E0CD5">
            <w:pPr>
              <w:jc w:val="center"/>
              <w:rPr>
                <w:rFonts w:ascii="Arial" w:hAnsi="Arial" w:cs="Arial"/>
                <w:color w:val="000000"/>
                <w:sz w:val="17"/>
                <w:szCs w:val="17"/>
              </w:rPr>
            </w:pPr>
            <w:r>
              <w:rPr>
                <w:rFonts w:ascii="Arial" w:hAnsi="Arial" w:cs="Arial"/>
                <w:color w:val="000000"/>
                <w:sz w:val="17"/>
                <w:szCs w:val="17"/>
              </w:rPr>
              <w:t>ARQ. FERNANDO G. GONZÁLEZ SALINAS</w:t>
            </w:r>
          </w:p>
        </w:tc>
        <w:tc>
          <w:tcPr>
            <w:tcW w:w="280" w:type="dxa"/>
            <w:tcBorders>
              <w:top w:val="nil"/>
              <w:left w:val="nil"/>
              <w:bottom w:val="nil"/>
              <w:right w:val="nil"/>
            </w:tcBorders>
            <w:shd w:val="clear" w:color="000000" w:fill="FFFFFF"/>
            <w:noWrap/>
            <w:vAlign w:val="bottom"/>
          </w:tcPr>
          <w:p w:rsidR="00CE7CC3" w:rsidRPr="002D70DA" w:rsidRDefault="00CE7CC3">
            <w:pPr>
              <w:rPr>
                <w:rFonts w:ascii="Arial" w:hAnsi="Arial" w:cs="Arial"/>
                <w:color w:val="000000"/>
                <w:sz w:val="17"/>
                <w:szCs w:val="17"/>
              </w:rPr>
            </w:pPr>
          </w:p>
        </w:tc>
        <w:tc>
          <w:tcPr>
            <w:tcW w:w="416" w:type="dxa"/>
            <w:tcBorders>
              <w:top w:val="nil"/>
              <w:left w:val="nil"/>
              <w:bottom w:val="nil"/>
              <w:right w:val="nil"/>
            </w:tcBorders>
            <w:shd w:val="clear" w:color="000000" w:fill="FFFFFF"/>
            <w:noWrap/>
            <w:vAlign w:val="bottom"/>
          </w:tcPr>
          <w:p w:rsidR="00CE7CC3" w:rsidRPr="002D70DA" w:rsidRDefault="00CE7CC3">
            <w:pPr>
              <w:rPr>
                <w:rFonts w:ascii="Arial" w:hAnsi="Arial" w:cs="Arial"/>
                <w:color w:val="000000"/>
                <w:sz w:val="17"/>
                <w:szCs w:val="17"/>
              </w:rPr>
            </w:pPr>
          </w:p>
        </w:tc>
        <w:tc>
          <w:tcPr>
            <w:tcW w:w="5840" w:type="dxa"/>
            <w:tcBorders>
              <w:top w:val="single" w:sz="4" w:space="0" w:color="auto"/>
              <w:left w:val="nil"/>
              <w:bottom w:val="nil"/>
              <w:right w:val="nil"/>
            </w:tcBorders>
            <w:shd w:val="clear" w:color="000000" w:fill="FFFFFF"/>
            <w:noWrap/>
            <w:vAlign w:val="bottom"/>
            <w:hideMark/>
          </w:tcPr>
          <w:p w:rsidR="00CE7CC3" w:rsidRPr="002D70DA" w:rsidRDefault="00CE7CC3" w:rsidP="008E0CD5">
            <w:pPr>
              <w:jc w:val="center"/>
              <w:rPr>
                <w:rFonts w:ascii="Arial" w:hAnsi="Arial" w:cs="Arial"/>
                <w:color w:val="000000"/>
                <w:sz w:val="17"/>
                <w:szCs w:val="17"/>
              </w:rPr>
            </w:pPr>
            <w:r>
              <w:rPr>
                <w:rFonts w:ascii="Arial" w:hAnsi="Arial" w:cs="Arial"/>
                <w:color w:val="000000"/>
                <w:sz w:val="17"/>
                <w:szCs w:val="17"/>
              </w:rPr>
              <w:t>L.A.I. MARÍA ELSA RODRÍGUEZ MORENO</w:t>
            </w:r>
          </w:p>
        </w:tc>
      </w:tr>
      <w:tr w:rsidR="00CE7CC3" w:rsidRPr="002D70DA" w:rsidTr="00195F8A">
        <w:trPr>
          <w:trHeight w:val="300"/>
        </w:trPr>
        <w:tc>
          <w:tcPr>
            <w:tcW w:w="5840" w:type="dxa"/>
            <w:tcBorders>
              <w:top w:val="nil"/>
              <w:left w:val="nil"/>
              <w:bottom w:val="nil"/>
              <w:right w:val="nil"/>
            </w:tcBorders>
            <w:shd w:val="clear" w:color="000000" w:fill="FFFFFF"/>
            <w:hideMark/>
          </w:tcPr>
          <w:p w:rsidR="00CE7CC3" w:rsidRPr="002D70DA" w:rsidRDefault="00CE7CC3" w:rsidP="008E0CD5">
            <w:pPr>
              <w:jc w:val="center"/>
              <w:rPr>
                <w:rFonts w:ascii="Arial" w:hAnsi="Arial" w:cs="Arial"/>
                <w:sz w:val="17"/>
                <w:szCs w:val="17"/>
              </w:rPr>
            </w:pPr>
            <w:r>
              <w:rPr>
                <w:rFonts w:ascii="Arial" w:hAnsi="Arial" w:cs="Arial"/>
                <w:sz w:val="17"/>
                <w:szCs w:val="17"/>
              </w:rPr>
              <w:t>COORDINADOR GENERAL</w:t>
            </w:r>
          </w:p>
        </w:tc>
        <w:tc>
          <w:tcPr>
            <w:tcW w:w="280" w:type="dxa"/>
            <w:tcBorders>
              <w:top w:val="nil"/>
              <w:left w:val="nil"/>
              <w:bottom w:val="nil"/>
              <w:right w:val="nil"/>
            </w:tcBorders>
            <w:shd w:val="clear" w:color="000000" w:fill="FFFFFF"/>
            <w:noWrap/>
            <w:vAlign w:val="bottom"/>
          </w:tcPr>
          <w:p w:rsidR="00CE7CC3" w:rsidRPr="002D70DA" w:rsidRDefault="00CE7CC3">
            <w:pPr>
              <w:rPr>
                <w:rFonts w:ascii="Arial" w:hAnsi="Arial" w:cs="Arial"/>
                <w:color w:val="000000"/>
                <w:sz w:val="17"/>
                <w:szCs w:val="17"/>
              </w:rPr>
            </w:pPr>
          </w:p>
        </w:tc>
        <w:tc>
          <w:tcPr>
            <w:tcW w:w="416" w:type="dxa"/>
            <w:tcBorders>
              <w:top w:val="nil"/>
              <w:left w:val="nil"/>
              <w:bottom w:val="nil"/>
              <w:right w:val="nil"/>
            </w:tcBorders>
            <w:shd w:val="clear" w:color="000000" w:fill="FFFFFF"/>
            <w:noWrap/>
            <w:vAlign w:val="bottom"/>
          </w:tcPr>
          <w:p w:rsidR="00CE7CC3" w:rsidRPr="002D70DA" w:rsidRDefault="00CE7CC3">
            <w:pPr>
              <w:rPr>
                <w:rFonts w:ascii="Arial" w:hAnsi="Arial" w:cs="Arial"/>
                <w:color w:val="000000"/>
                <w:sz w:val="17"/>
                <w:szCs w:val="17"/>
              </w:rPr>
            </w:pPr>
          </w:p>
        </w:tc>
        <w:tc>
          <w:tcPr>
            <w:tcW w:w="5840" w:type="dxa"/>
            <w:tcBorders>
              <w:top w:val="nil"/>
              <w:left w:val="nil"/>
              <w:bottom w:val="nil"/>
              <w:right w:val="nil"/>
            </w:tcBorders>
            <w:shd w:val="clear" w:color="000000" w:fill="FFFFFF"/>
            <w:hideMark/>
          </w:tcPr>
          <w:p w:rsidR="00CE7CC3" w:rsidRPr="002D70DA" w:rsidRDefault="00CE7CC3" w:rsidP="008E0CD5">
            <w:pPr>
              <w:jc w:val="center"/>
              <w:rPr>
                <w:rFonts w:ascii="Arial" w:hAnsi="Arial" w:cs="Arial"/>
                <w:sz w:val="17"/>
                <w:szCs w:val="17"/>
              </w:rPr>
            </w:pPr>
            <w:r>
              <w:rPr>
                <w:rFonts w:ascii="Arial" w:hAnsi="Arial" w:cs="Arial"/>
                <w:sz w:val="17"/>
                <w:szCs w:val="17"/>
              </w:rPr>
              <w:t>DIRECTORA ADMINISTRATIVA</w:t>
            </w:r>
          </w:p>
        </w:tc>
      </w:tr>
    </w:tbl>
    <w:p w:rsidR="0037658D" w:rsidRDefault="0037658D" w:rsidP="002533F7">
      <w:pPr>
        <w:rPr>
          <w:rFonts w:ascii="Arial" w:hAnsi="Arial" w:cs="Arial"/>
          <w:b/>
          <w:sz w:val="17"/>
          <w:szCs w:val="17"/>
        </w:rPr>
      </w:pPr>
    </w:p>
    <w:sectPr w:rsidR="0037658D" w:rsidSect="00584F3B">
      <w:headerReference w:type="even" r:id="rId14"/>
      <w:headerReference w:type="default" r:id="rId15"/>
      <w:footerReference w:type="even" r:id="rId16"/>
      <w:footerReference w:type="default" r:id="rId17"/>
      <w:type w:val="continuous"/>
      <w:pgSz w:w="15840" w:h="12240" w:orient="landscape" w:code="1"/>
      <w:pgMar w:top="1701" w:right="1418" w:bottom="1134" w:left="1134" w:header="851" w:footer="567" w:gutter="0"/>
      <w:paperSrc w:first="258" w:other="258"/>
      <w:pgBorders w:offsetFrom="page">
        <w:top w:val="none" w:sz="0" w:space="13" w:color="000000" w:shadow="1"/>
        <w:left w:val="none" w:sz="0" w:space="0" w:color="000000" w:shadow="1"/>
        <w:bottom w:val="none" w:sz="0" w:space="0" w:color="000000" w:shadow="1"/>
        <w:right w:val="none" w:sz="0" w:space="14" w:color="000000" w:shadow="1"/>
      </w:pgBorders>
      <w:cols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1D84" w:rsidRDefault="00731D84">
      <w:r>
        <w:separator/>
      </w:r>
    </w:p>
  </w:endnote>
  <w:endnote w:type="continuationSeparator" w:id="1">
    <w:p w:rsidR="00731D84" w:rsidRDefault="00731D8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EurekaSans-Regular">
    <w:panose1 w:val="00000000000000000000"/>
    <w:charset w:val="00"/>
    <w:family w:val="moder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PalmSprings">
    <w:altName w:val="Courier New"/>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EurekaSans-Light">
    <w:altName w:val="Courier New"/>
    <w:panose1 w:val="00000000000000000000"/>
    <w:charset w:val="00"/>
    <w:family w:val="modern"/>
    <w:notTrueType/>
    <w:pitch w:val="variable"/>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Avenir LT Std 45 Book">
    <w:altName w:val="Century Gothic"/>
    <w:panose1 w:val="00000000000000000000"/>
    <w:charset w:val="00"/>
    <w:family w:val="swiss"/>
    <w:notTrueType/>
    <w:pitch w:val="variable"/>
    <w:sig w:usb0="800000AF" w:usb1="4000204A"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821" w:rsidRPr="00CF00D0" w:rsidRDefault="00A5432E" w:rsidP="00813029">
    <w:pPr>
      <w:pStyle w:val="Textoindependiente3"/>
      <w:tabs>
        <w:tab w:val="right" w:pos="13288"/>
      </w:tabs>
      <w:rPr>
        <w:rFonts w:ascii="Avenir LT Std 45 Book" w:hAnsi="Avenir LT Std 45 Book" w:cs="Arial"/>
        <w:color w:val="808080"/>
        <w:szCs w:val="20"/>
      </w:rPr>
    </w:pPr>
    <w:r w:rsidRPr="00A5432E">
      <w:rPr>
        <w:rFonts w:ascii="Avenir LT Std 45 Book" w:hAnsi="Avenir LT Std 45 Book" w:cs="Arial"/>
        <w:b/>
        <w:caps/>
        <w:noProof/>
        <w:color w:val="808080"/>
        <w:szCs w:val="20"/>
      </w:rPr>
      <w:pict>
        <v:rect id="Rectángulo 14" o:spid="_x0000_s4098" style="position:absolute;margin-left:0;margin-top:0;width:664.75pt;height:3.55pt;z-index:251672576;visibility:visible;mso-position-horizontal:left;mso-position-horizontal-relative:margin;mso-position-vertical:top;mso-position-vertical-relative:bottom-margin-area;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" fillcolor="#a5a5a5 [3206]" strokecolor="#525252 [1606]" strokeweight="1pt">
          <w10:wrap type="square" anchorx="margin" anchory="margin"/>
        </v:rect>
      </w:pict>
    </w:r>
    <w:r w:rsidR="00525821">
      <w:rPr>
        <w:rFonts w:ascii="Avenir LT Std 45 Book" w:hAnsi="Avenir LT Std 45 Book" w:cs="Arial"/>
        <w:color w:val="808080"/>
        <w:szCs w:val="20"/>
      </w:rPr>
      <w:t>NOTAS A LOS ESTADOS FINANCIEROS</w:t>
    </w:r>
    <w:r w:rsidR="00525821">
      <w:rPr>
        <w:rFonts w:ascii="Avenir LT Std 45 Book" w:hAnsi="Avenir LT Std 45 Book" w:cs="Arial"/>
        <w:color w:val="808080"/>
        <w:szCs w:val="20"/>
      </w:rPr>
      <w:tab/>
    </w:r>
    <w:r w:rsidR="00525821" w:rsidRPr="00CF00D0">
      <w:rPr>
        <w:rFonts w:ascii="Avenir LT Std 45 Book" w:hAnsi="Avenir LT Std 45 Book" w:cs="Arial"/>
        <w:color w:val="808080"/>
        <w:szCs w:val="20"/>
      </w:rPr>
      <w:t xml:space="preserve">Página </w:t>
    </w:r>
    <w:r w:rsidRPr="00CF00D0">
      <w:rPr>
        <w:rFonts w:ascii="Avenir LT Std 45 Book" w:hAnsi="Avenir LT Std 45 Book" w:cs="Arial"/>
        <w:color w:val="808080"/>
        <w:szCs w:val="20"/>
      </w:rPr>
      <w:fldChar w:fldCharType="begin"/>
    </w:r>
    <w:r w:rsidR="00525821" w:rsidRPr="00CF00D0">
      <w:rPr>
        <w:rFonts w:ascii="Avenir LT Std 45 Book" w:hAnsi="Avenir LT Std 45 Book" w:cs="Arial"/>
        <w:color w:val="808080"/>
        <w:szCs w:val="20"/>
      </w:rPr>
      <w:instrText xml:space="preserve"> PAGE   \* MERGEFORMAT </w:instrText>
    </w:r>
    <w:r w:rsidRPr="00CF00D0">
      <w:rPr>
        <w:rFonts w:ascii="Avenir LT Std 45 Book" w:hAnsi="Avenir LT Std 45 Book" w:cs="Arial"/>
        <w:color w:val="808080"/>
        <w:szCs w:val="20"/>
      </w:rPr>
      <w:fldChar w:fldCharType="separate"/>
    </w:r>
    <w:r w:rsidR="00CE7CC3">
      <w:rPr>
        <w:rFonts w:ascii="Avenir LT Std 45 Book" w:hAnsi="Avenir LT Std 45 Book" w:cs="Arial"/>
        <w:noProof/>
        <w:color w:val="808080"/>
        <w:szCs w:val="20"/>
      </w:rPr>
      <w:t>54</w:t>
    </w:r>
    <w:r w:rsidRPr="00CF00D0">
      <w:rPr>
        <w:rFonts w:ascii="Avenir LT Std 45 Book" w:hAnsi="Avenir LT Std 45 Book" w:cs="Arial"/>
        <w:color w:val="808080"/>
        <w:szCs w:val="20"/>
      </w:rPr>
      <w:fldChar w:fldCharType="end"/>
    </w:r>
    <w:r w:rsidR="00525821" w:rsidRPr="00CF00D0">
      <w:rPr>
        <w:rFonts w:ascii="Avenir LT Std 45 Book" w:hAnsi="Avenir LT Std 45 Book" w:cs="Arial"/>
        <w:color w:val="808080"/>
        <w:szCs w:val="20"/>
      </w:rPr>
      <w:t xml:space="preserve"> de </w:t>
    </w:r>
    <w:fldSimple w:instr=" NUMPAGES   \* MERGEFORMAT ">
      <w:r w:rsidR="00CE7CC3" w:rsidRPr="00CE7CC3">
        <w:rPr>
          <w:rFonts w:ascii="Avenir LT Std 45 Book" w:hAnsi="Avenir LT Std 45 Book" w:cs="Arial"/>
          <w:noProof/>
          <w:color w:val="808080"/>
          <w:szCs w:val="20"/>
        </w:rPr>
        <w:t>54</w:t>
      </w:r>
    </w:fldSimple>
  </w:p>
  <w:p w:rsidR="00525821" w:rsidRPr="00813029" w:rsidRDefault="00525821" w:rsidP="00813029">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821" w:rsidRPr="00CF00D0" w:rsidRDefault="00A5432E" w:rsidP="00813029">
    <w:pPr>
      <w:pStyle w:val="Textoindependiente3"/>
      <w:tabs>
        <w:tab w:val="right" w:pos="13288"/>
      </w:tabs>
      <w:rPr>
        <w:rFonts w:ascii="Avenir LT Std 45 Book" w:hAnsi="Avenir LT Std 45 Book" w:cs="Arial"/>
        <w:color w:val="808080"/>
        <w:szCs w:val="20"/>
      </w:rPr>
    </w:pPr>
    <w:r w:rsidRPr="00A5432E">
      <w:rPr>
        <w:rFonts w:ascii="Avenir LT Std 45 Book" w:hAnsi="Avenir LT Std 45 Book" w:cs="Arial"/>
        <w:b/>
        <w:caps/>
        <w:noProof/>
        <w:color w:val="808080"/>
        <w:szCs w:val="20"/>
      </w:rPr>
      <w:pict>
        <v:rect id="Rectángulo 6" o:spid="_x0000_s4097" style="position:absolute;margin-left:-.2pt;margin-top:568.45pt;width:664.75pt;height:3.55pt;z-index:251663360;visibility:visible;mso-position-horizontal-relative:margin;mso-position-vertic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" fillcolor="#a5a5a5 [3206]" strokecolor="#525252 [1606]" strokeweight="1pt">
          <w10:wrap type="square" anchorx="margin" anchory="page"/>
        </v:rect>
      </w:pict>
    </w:r>
    <w:r w:rsidR="00525821">
      <w:rPr>
        <w:rFonts w:ascii="Avenir LT Std 45 Book" w:hAnsi="Avenir LT Std 45 Book" w:cs="Arial"/>
        <w:color w:val="808080"/>
        <w:szCs w:val="20"/>
      </w:rPr>
      <w:t>NOTAS A LOS ESTADOS FINANCIEROS</w:t>
    </w:r>
    <w:r w:rsidR="00525821">
      <w:rPr>
        <w:rFonts w:ascii="Avenir LT Std 45 Book" w:hAnsi="Avenir LT Std 45 Book" w:cs="Arial"/>
        <w:color w:val="808080"/>
        <w:szCs w:val="20"/>
      </w:rPr>
      <w:tab/>
    </w:r>
    <w:r w:rsidR="00525821" w:rsidRPr="00CF00D0">
      <w:rPr>
        <w:rFonts w:ascii="Avenir LT Std 45 Book" w:hAnsi="Avenir LT Std 45 Book" w:cs="Arial"/>
        <w:color w:val="808080"/>
        <w:szCs w:val="20"/>
      </w:rPr>
      <w:t xml:space="preserve">Página </w:t>
    </w:r>
    <w:r w:rsidRPr="00CF00D0">
      <w:rPr>
        <w:rFonts w:ascii="Avenir LT Std 45 Book" w:hAnsi="Avenir LT Std 45 Book" w:cs="Arial"/>
        <w:color w:val="808080"/>
        <w:szCs w:val="20"/>
      </w:rPr>
      <w:fldChar w:fldCharType="begin"/>
    </w:r>
    <w:r w:rsidR="00525821" w:rsidRPr="00CF00D0">
      <w:rPr>
        <w:rFonts w:ascii="Avenir LT Std 45 Book" w:hAnsi="Avenir LT Std 45 Book" w:cs="Arial"/>
        <w:color w:val="808080"/>
        <w:szCs w:val="20"/>
      </w:rPr>
      <w:instrText xml:space="preserve"> PAGE   \* MERGEFORMAT </w:instrText>
    </w:r>
    <w:r w:rsidRPr="00CF00D0">
      <w:rPr>
        <w:rFonts w:ascii="Avenir LT Std 45 Book" w:hAnsi="Avenir LT Std 45 Book" w:cs="Arial"/>
        <w:color w:val="808080"/>
        <w:szCs w:val="20"/>
      </w:rPr>
      <w:fldChar w:fldCharType="separate"/>
    </w:r>
    <w:r w:rsidR="00CE7CC3">
      <w:rPr>
        <w:rFonts w:ascii="Avenir LT Std 45 Book" w:hAnsi="Avenir LT Std 45 Book" w:cs="Arial"/>
        <w:noProof/>
        <w:color w:val="808080"/>
        <w:szCs w:val="20"/>
      </w:rPr>
      <w:t>53</w:t>
    </w:r>
    <w:r w:rsidRPr="00CF00D0">
      <w:rPr>
        <w:rFonts w:ascii="Avenir LT Std 45 Book" w:hAnsi="Avenir LT Std 45 Book" w:cs="Arial"/>
        <w:color w:val="808080"/>
        <w:szCs w:val="20"/>
      </w:rPr>
      <w:fldChar w:fldCharType="end"/>
    </w:r>
    <w:r w:rsidR="00525821" w:rsidRPr="00CF00D0">
      <w:rPr>
        <w:rFonts w:ascii="Avenir LT Std 45 Book" w:hAnsi="Avenir LT Std 45 Book" w:cs="Arial"/>
        <w:color w:val="808080"/>
        <w:szCs w:val="20"/>
      </w:rPr>
      <w:t xml:space="preserve"> de </w:t>
    </w:r>
    <w:fldSimple w:instr=" NUMPAGES   \* MERGEFORMAT ">
      <w:r w:rsidR="00CE7CC3" w:rsidRPr="00CE7CC3">
        <w:rPr>
          <w:rFonts w:ascii="Avenir LT Std 45 Book" w:hAnsi="Avenir LT Std 45 Book" w:cs="Arial"/>
          <w:noProof/>
          <w:color w:val="808080"/>
          <w:szCs w:val="20"/>
        </w:rPr>
        <w:t>54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1D84" w:rsidRDefault="00731D84">
      <w:r>
        <w:separator/>
      </w:r>
    </w:p>
  </w:footnote>
  <w:footnote w:type="continuationSeparator" w:id="1">
    <w:p w:rsidR="00731D84" w:rsidRDefault="00731D84">
      <w:r>
        <w:continuationSeparator/>
      </w:r>
    </w:p>
  </w:footnote>
  <w:footnote w:id="2">
    <w:p w:rsidR="00525821" w:rsidRPr="000008C2" w:rsidRDefault="00525821">
      <w:pPr>
        <w:pStyle w:val="Textonotapie"/>
        <w:rPr>
          <w:rFonts w:ascii="Arial" w:hAnsi="Arial" w:cs="Arial"/>
        </w:rPr>
      </w:pPr>
      <w:r w:rsidRPr="000008C2">
        <w:rPr>
          <w:rStyle w:val="Refdenotaalpie"/>
          <w:rFonts w:ascii="Arial" w:hAnsi="Arial" w:cs="Arial"/>
          <w:sz w:val="12"/>
        </w:rPr>
        <w:footnoteRef/>
      </w:r>
      <w:r w:rsidRPr="000008C2">
        <w:rPr>
          <w:rFonts w:ascii="Arial" w:hAnsi="Arial" w:cs="Arial"/>
          <w:sz w:val="12"/>
        </w:rPr>
        <w:t xml:space="preserve"> Con respecto a la información de la deuda pública, ésta se incluye en el informe de deuda pública en la nota 11 “información sobre la Deuda y el Reporte Analítico de la Deuda” de las notas de Gestión Administrativa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821" w:rsidRPr="002809DB" w:rsidRDefault="00525821" w:rsidP="00627A77">
    <w:pPr>
      <w:rPr>
        <w:rFonts w:ascii="Soberana Sans Light" w:hAnsi="Soberana Sans Light"/>
        <w:b/>
        <w:sz w:val="20"/>
        <w:szCs w:val="20"/>
      </w:rPr>
    </w:pPr>
    <w:r>
      <w:rPr>
        <w:noProof/>
      </w:rPr>
      <w:drawing>
        <wp:anchor distT="0" distB="0" distL="114300" distR="114300" simplePos="0" relativeHeight="251670528" behindDoc="1" locked="0" layoutInCell="1" allowOverlap="1">
          <wp:simplePos x="0" y="0"/>
          <wp:positionH relativeFrom="margin">
            <wp:align>left</wp:align>
          </wp:positionH>
          <wp:positionV relativeFrom="paragraph">
            <wp:posOffset>-332884</wp:posOffset>
          </wp:positionV>
          <wp:extent cx="1564005" cy="581660"/>
          <wp:effectExtent l="0" t="0" r="0" b="889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STADO_QUERETARO.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564005" cy="581660"/>
                  </a:xfrm>
                  <a:prstGeom prst="rect">
                    <a:avLst/>
                  </a:prstGeom>
                </pic:spPr>
              </pic:pic>
            </a:graphicData>
          </a:graphic>
        </wp:anchor>
      </w:drawing>
    </w:r>
    <w:r w:rsidR="00A5432E" w:rsidRPr="00A5432E">
      <w:rPr>
        <w:noProof/>
      </w:rPr>
      <w:pict>
        <v:shapetype id="_x0000_t202" coordsize="21600,21600" o:spt="202" path="m,l,21600r21600,l21600,xe">
          <v:stroke joinstyle="miter"/>
          <v:path gradientshapeok="t" o:connecttype="rect"/>
        </v:shapetype>
        <v:shape id="Cuadro de texto 5" o:spid="_x0000_s4102" type="#_x0000_t202" style="position:absolute;margin-left:665.6pt;margin-top:-7.65pt;width:152.8pt;height:24.3pt;z-index:251669504;visibility:visible;mso-position-horizontal:right;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" stroked="f">
          <v:textbox>
            <w:txbxContent>
              <w:p w:rsidR="00525821" w:rsidRPr="00CF00D0" w:rsidRDefault="00525821" w:rsidP="00997F4C">
                <w:pPr>
                  <w:jc w:val="right"/>
                  <w:rPr>
                    <w:rFonts w:ascii="Avenir LT Std 45 Book" w:hAnsi="Avenir LT Std 45 Book" w:cs="Arial"/>
                    <w:b/>
                    <w:color w:val="808080"/>
                    <w:sz w:val="36"/>
                    <w:szCs w:val="20"/>
                  </w:rPr>
                </w:pPr>
                <w:r>
                  <w:rPr>
                    <w:rFonts w:ascii="Avenir LT Std 45 Book" w:hAnsi="Avenir LT Std 45 Book" w:cs="Arial"/>
                    <w:b/>
                    <w:color w:val="808080"/>
                    <w:sz w:val="36"/>
                    <w:szCs w:val="20"/>
                  </w:rPr>
                  <w:t>2017</w:t>
                </w:r>
              </w:p>
            </w:txbxContent>
          </v:textbox>
          <w10:wrap anchorx="margin"/>
        </v:shape>
      </w:pict>
    </w:r>
    <w:r w:rsidR="00A5432E" w:rsidRPr="00A5432E">
      <w:rPr>
        <w:noProof/>
      </w:rPr>
      <w:pict>
        <v:shape id="_x0000_s4101" type="#_x0000_t202" style="position:absolute;margin-left:510.9pt;margin-top:-33.25pt;width:152.8pt;height:31.3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" stroked="f">
          <v:textbox>
            <w:txbxContent>
              <w:p w:rsidR="00525821" w:rsidRPr="00CF00D0" w:rsidRDefault="00525821" w:rsidP="00275FC6">
                <w:pPr>
                  <w:jc w:val="right"/>
                  <w:rPr>
                    <w:rFonts w:ascii="Avenir LT Std 45 Book" w:hAnsi="Avenir LT Std 45 Book" w:cs="Arial"/>
                    <w:color w:val="808080"/>
                    <w:sz w:val="20"/>
                    <w:szCs w:val="20"/>
                  </w:rPr>
                </w:pPr>
                <w:r w:rsidRPr="00CF00D0">
                  <w:rPr>
                    <w:rFonts w:ascii="Avenir LT Std 45 Book" w:hAnsi="Avenir LT Std 45 Book" w:cs="Arial"/>
                    <w:color w:val="808080"/>
                    <w:sz w:val="20"/>
                    <w:szCs w:val="20"/>
                  </w:rPr>
                  <w:t>Cuenta Pública</w:t>
                </w:r>
              </w:p>
              <w:p w:rsidR="00525821" w:rsidRPr="00CF00D0" w:rsidRDefault="00525821" w:rsidP="00275FC6">
                <w:pPr>
                  <w:jc w:val="right"/>
                  <w:rPr>
                    <w:rFonts w:ascii="Avenir LT Std 45 Book" w:hAnsi="Avenir LT Std 45 Book" w:cs="Arial"/>
                    <w:color w:val="808080"/>
                    <w:sz w:val="20"/>
                    <w:szCs w:val="20"/>
                  </w:rPr>
                </w:pPr>
                <w:r w:rsidRPr="00CF00D0">
                  <w:rPr>
                    <w:rFonts w:ascii="Avenir LT Std 45 Book" w:hAnsi="Avenir LT Std 45 Book" w:cs="Arial"/>
                    <w:color w:val="808080"/>
                    <w:sz w:val="20"/>
                    <w:szCs w:val="20"/>
                  </w:rPr>
                  <w:t>Estatal</w:t>
                </w:r>
              </w:p>
            </w:txbxContent>
          </v:textbox>
        </v:shape>
      </w:pict>
    </w:r>
    <w:r w:rsidR="00A5432E" w:rsidRPr="00A5432E">
      <w:rPr>
        <w:rFonts w:ascii="Arial" w:hAnsi="Arial" w:cs="Arial"/>
        <w:b/>
        <w:caps/>
        <w:noProof/>
        <w:color w:val="808080"/>
        <w:sz w:val="20"/>
        <w:szCs w:val="20"/>
      </w:rPr>
      <w:pict>
        <v:rect id="Rectángulo 9" o:spid="_x0000_s4100" style="position:absolute;margin-left:0;margin-top:21.15pt;width:664.8pt;height:3.6pt;z-index:251665408;visibility:visible;mso-position-horizontal:left;mso-position-horizontal-relative:margin;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" fillcolor="#a5a5a5 [3206]" strokecolor="#525252 [1606]" strokeweight="1pt">
          <w10:wrap anchorx="margin"/>
        </v: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821" w:rsidRDefault="00A5432E" w:rsidP="002B78CC">
    <w:pPr>
      <w:jc w:val="center"/>
      <w:rPr>
        <w:rFonts w:ascii="Avenir LT Std 45 Book" w:hAnsi="Avenir LT Std 45 Book"/>
        <w:b/>
        <w:color w:val="808080"/>
        <w:sz w:val="20"/>
        <w:szCs w:val="20"/>
      </w:rPr>
    </w:pPr>
    <w:r w:rsidRPr="00A5432E">
      <w:rPr>
        <w:rFonts w:ascii="Avenir LT Std 45 Book" w:hAnsi="Avenir LT Std 45 Book" w:cs="Arial"/>
        <w:b/>
        <w:caps/>
        <w:noProof/>
        <w:color w:val="808080"/>
        <w:sz w:val="20"/>
        <w:szCs w:val="20"/>
      </w:rPr>
      <w:pict>
        <v:rect id="_x0000_s4104" style="position:absolute;left:0;text-align:left;margin-left:-1.5pt;margin-top:16.2pt;width:664.8pt;height:3.6pt;z-index:251674624;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" fillcolor="#a5a5a5 [3206]" strokecolor="#525252 [1606]" strokeweight="1pt">
          <v:path arrowok="t"/>
          <w10:wrap anchorx="margin"/>
        </v:rect>
      </w:pict>
    </w:r>
    <w:r w:rsidR="00525821">
      <w:rPr>
        <w:rFonts w:ascii="Avenir LT Std 45 Book" w:hAnsi="Avenir LT Std 45 Book"/>
        <w:b/>
        <w:color w:val="808080"/>
        <w:sz w:val="20"/>
        <w:szCs w:val="20"/>
      </w:rPr>
      <w:t>COMISIÓN ESTATAL DE INFRAESTRUCTURA DE QUERÉTARO</w:t>
    </w:r>
  </w:p>
  <w:p w:rsidR="00525821" w:rsidRPr="00CF00D0" w:rsidRDefault="00A5432E" w:rsidP="00823211">
    <w:pPr>
      <w:jc w:val="center"/>
      <w:rPr>
        <w:rFonts w:ascii="Avenir LT Std 45 Book" w:hAnsi="Avenir LT Std 45 Book"/>
        <w:b/>
        <w:color w:val="808080"/>
        <w:sz w:val="20"/>
        <w:szCs w:val="20"/>
      </w:rPr>
    </w:pPr>
    <w:r w:rsidRPr="00A5432E">
      <w:rPr>
        <w:rFonts w:ascii="Avenir LT Std 45 Book" w:hAnsi="Avenir LT Std 45 Book" w:cs="Arial"/>
        <w:b/>
        <w:caps/>
        <w:noProof/>
        <w:color w:val="808080"/>
        <w:sz w:val="20"/>
        <w:szCs w:val="20"/>
      </w:rPr>
      <w:pict>
        <v:rect id="Rectángulo 5" o:spid="_x0000_s4099" style="position:absolute;left:0;text-align:left;margin-left:-1.5pt;margin-top:16.2pt;width:664.8pt;height:3.6pt;z-index:251661312;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" fillcolor="#a5a5a5 [3206]" strokecolor="#525252 [1606]" strokeweight="1pt">
          <w10:wrap anchorx="margin"/>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363D4"/>
    <w:multiLevelType w:val="hybridMultilevel"/>
    <w:tmpl w:val="1AB28572"/>
    <w:lvl w:ilvl="0" w:tplc="F14C734E">
      <w:start w:val="1"/>
      <w:numFmt w:val="bullet"/>
      <w:pStyle w:val="BULET"/>
      <w:lvlText w:val=""/>
      <w:lvlJc w:val="left"/>
      <w:pPr>
        <w:tabs>
          <w:tab w:val="num" w:pos="717"/>
        </w:tabs>
        <w:ind w:left="697" w:hanging="340"/>
      </w:pPr>
      <w:rPr>
        <w:rFonts w:ascii="Symbol" w:hAnsi="Symbol" w:hint="default"/>
      </w:rPr>
    </w:lvl>
    <w:lvl w:ilvl="1" w:tplc="0C0A0001">
      <w:start w:val="1"/>
      <w:numFmt w:val="bullet"/>
      <w:lvlText w:val=""/>
      <w:lvlJc w:val="left"/>
      <w:pPr>
        <w:tabs>
          <w:tab w:val="num" w:pos="946"/>
        </w:tabs>
        <w:ind w:left="946" w:hanging="360"/>
      </w:pPr>
      <w:rPr>
        <w:rFonts w:ascii="Symbol" w:hAnsi="Symbol" w:hint="default"/>
      </w:rPr>
    </w:lvl>
    <w:lvl w:ilvl="2" w:tplc="0C0A0005" w:tentative="1">
      <w:start w:val="1"/>
      <w:numFmt w:val="bullet"/>
      <w:lvlText w:val=""/>
      <w:lvlJc w:val="left"/>
      <w:pPr>
        <w:tabs>
          <w:tab w:val="num" w:pos="1666"/>
        </w:tabs>
        <w:ind w:left="1666" w:hanging="360"/>
      </w:pPr>
      <w:rPr>
        <w:rFonts w:ascii="Wingdings" w:hAnsi="Wingdings" w:hint="default"/>
      </w:rPr>
    </w:lvl>
    <w:lvl w:ilvl="3" w:tplc="0C0A0001" w:tentative="1">
      <w:start w:val="1"/>
      <w:numFmt w:val="bullet"/>
      <w:lvlText w:val=""/>
      <w:lvlJc w:val="left"/>
      <w:pPr>
        <w:tabs>
          <w:tab w:val="num" w:pos="2386"/>
        </w:tabs>
        <w:ind w:left="2386" w:hanging="360"/>
      </w:pPr>
      <w:rPr>
        <w:rFonts w:ascii="Symbol" w:hAnsi="Symbol" w:hint="default"/>
      </w:rPr>
    </w:lvl>
    <w:lvl w:ilvl="4" w:tplc="0C0A0003" w:tentative="1">
      <w:start w:val="1"/>
      <w:numFmt w:val="bullet"/>
      <w:lvlText w:val="o"/>
      <w:lvlJc w:val="left"/>
      <w:pPr>
        <w:tabs>
          <w:tab w:val="num" w:pos="3106"/>
        </w:tabs>
        <w:ind w:left="3106" w:hanging="360"/>
      </w:pPr>
      <w:rPr>
        <w:rFonts w:ascii="Courier New" w:hAnsi="Courier New" w:hint="default"/>
      </w:rPr>
    </w:lvl>
    <w:lvl w:ilvl="5" w:tplc="0C0A0005" w:tentative="1">
      <w:start w:val="1"/>
      <w:numFmt w:val="bullet"/>
      <w:lvlText w:val=""/>
      <w:lvlJc w:val="left"/>
      <w:pPr>
        <w:tabs>
          <w:tab w:val="num" w:pos="3826"/>
        </w:tabs>
        <w:ind w:left="3826" w:hanging="360"/>
      </w:pPr>
      <w:rPr>
        <w:rFonts w:ascii="Wingdings" w:hAnsi="Wingdings" w:hint="default"/>
      </w:rPr>
    </w:lvl>
    <w:lvl w:ilvl="6" w:tplc="0C0A0001" w:tentative="1">
      <w:start w:val="1"/>
      <w:numFmt w:val="bullet"/>
      <w:lvlText w:val=""/>
      <w:lvlJc w:val="left"/>
      <w:pPr>
        <w:tabs>
          <w:tab w:val="num" w:pos="4546"/>
        </w:tabs>
        <w:ind w:left="4546" w:hanging="360"/>
      </w:pPr>
      <w:rPr>
        <w:rFonts w:ascii="Symbol" w:hAnsi="Symbol" w:hint="default"/>
      </w:rPr>
    </w:lvl>
    <w:lvl w:ilvl="7" w:tplc="0C0A0003" w:tentative="1">
      <w:start w:val="1"/>
      <w:numFmt w:val="bullet"/>
      <w:lvlText w:val="o"/>
      <w:lvlJc w:val="left"/>
      <w:pPr>
        <w:tabs>
          <w:tab w:val="num" w:pos="5266"/>
        </w:tabs>
        <w:ind w:left="5266" w:hanging="360"/>
      </w:pPr>
      <w:rPr>
        <w:rFonts w:ascii="Courier New" w:hAnsi="Courier New" w:hint="default"/>
      </w:rPr>
    </w:lvl>
    <w:lvl w:ilvl="8" w:tplc="0C0A0005" w:tentative="1">
      <w:start w:val="1"/>
      <w:numFmt w:val="bullet"/>
      <w:lvlText w:val=""/>
      <w:lvlJc w:val="left"/>
      <w:pPr>
        <w:tabs>
          <w:tab w:val="num" w:pos="5986"/>
        </w:tabs>
        <w:ind w:left="5986" w:hanging="360"/>
      </w:pPr>
      <w:rPr>
        <w:rFonts w:ascii="Wingdings" w:hAnsi="Wingdings" w:hint="default"/>
      </w:rPr>
    </w:lvl>
  </w:abstractNum>
  <w:abstractNum w:abstractNumId="1">
    <w:nsid w:val="055120CC"/>
    <w:multiLevelType w:val="hybridMultilevel"/>
    <w:tmpl w:val="43E4CFA8"/>
    <w:lvl w:ilvl="0" w:tplc="ECA89778">
      <w:start w:val="1"/>
      <w:numFmt w:val="bullet"/>
      <w:pStyle w:val="Vieta1"/>
      <w:lvlText w:val="•"/>
      <w:lvlJc w:val="left"/>
      <w:pPr>
        <w:tabs>
          <w:tab w:val="num" w:pos="240"/>
        </w:tabs>
        <w:ind w:left="480" w:hanging="240"/>
      </w:pPr>
      <w:rPr>
        <w:rFonts w:ascii="EurekaSans-Regular" w:hAnsi="EurekaSans-Regular" w:hint="default"/>
        <w:sz w:val="32"/>
      </w:rPr>
    </w:lvl>
    <w:lvl w:ilvl="1" w:tplc="040A0003">
      <w:start w:val="1"/>
      <w:numFmt w:val="bullet"/>
      <w:lvlText w:val="o"/>
      <w:lvlJc w:val="left"/>
      <w:pPr>
        <w:tabs>
          <w:tab w:val="num" w:pos="1440"/>
        </w:tabs>
        <w:ind w:left="1440" w:hanging="360"/>
      </w:pPr>
      <w:rPr>
        <w:rFonts w:ascii="Courier" w:hAnsi="Courier" w:hint="default"/>
      </w:rPr>
    </w:lvl>
    <w:lvl w:ilvl="2" w:tplc="040A0005">
      <w:start w:val="1"/>
      <w:numFmt w:val="bullet"/>
      <w:lvlText w:val=""/>
      <w:lvlJc w:val="left"/>
      <w:pPr>
        <w:tabs>
          <w:tab w:val="num" w:pos="2160"/>
        </w:tabs>
        <w:ind w:left="2160" w:hanging="360"/>
      </w:pPr>
      <w:rPr>
        <w:rFonts w:ascii="Symbol" w:eastAsia="Times New Roman" w:hAnsi="Symbol" w:hint="default"/>
      </w:rPr>
    </w:lvl>
    <w:lvl w:ilvl="3" w:tplc="040A0001">
      <w:start w:val="1"/>
      <w:numFmt w:val="bullet"/>
      <w:lvlText w:val=""/>
      <w:lvlJc w:val="left"/>
      <w:pPr>
        <w:tabs>
          <w:tab w:val="num" w:pos="2880"/>
        </w:tabs>
        <w:ind w:left="2880" w:hanging="360"/>
      </w:pPr>
      <w:rPr>
        <w:rFonts w:ascii="Symbol" w:eastAsia="Times New Roman" w:hAnsi="Symbol" w:hint="default"/>
      </w:rPr>
    </w:lvl>
    <w:lvl w:ilvl="4" w:tplc="040A0003">
      <w:start w:val="1"/>
      <w:numFmt w:val="bullet"/>
      <w:lvlText w:val="o"/>
      <w:lvlJc w:val="left"/>
      <w:pPr>
        <w:tabs>
          <w:tab w:val="num" w:pos="3600"/>
        </w:tabs>
        <w:ind w:left="3600" w:hanging="360"/>
      </w:pPr>
      <w:rPr>
        <w:rFonts w:ascii="Courier" w:hAnsi="Courier" w:hint="default"/>
      </w:rPr>
    </w:lvl>
    <w:lvl w:ilvl="5" w:tplc="040A0005">
      <w:start w:val="1"/>
      <w:numFmt w:val="bullet"/>
      <w:lvlText w:val=""/>
      <w:lvlJc w:val="left"/>
      <w:pPr>
        <w:tabs>
          <w:tab w:val="num" w:pos="4320"/>
        </w:tabs>
        <w:ind w:left="4320" w:hanging="360"/>
      </w:pPr>
      <w:rPr>
        <w:rFonts w:ascii="Symbol" w:eastAsia="Times New Roman" w:hAnsi="Symbol" w:hint="default"/>
      </w:rPr>
    </w:lvl>
    <w:lvl w:ilvl="6" w:tplc="040A0001">
      <w:start w:val="1"/>
      <w:numFmt w:val="bullet"/>
      <w:lvlText w:val=""/>
      <w:lvlJc w:val="left"/>
      <w:pPr>
        <w:tabs>
          <w:tab w:val="num" w:pos="5040"/>
        </w:tabs>
        <w:ind w:left="5040" w:hanging="360"/>
      </w:pPr>
      <w:rPr>
        <w:rFonts w:ascii="Symbol" w:eastAsia="Times New Roman" w:hAnsi="Symbol" w:hint="default"/>
      </w:rPr>
    </w:lvl>
    <w:lvl w:ilvl="7" w:tplc="040A0003">
      <w:start w:val="1"/>
      <w:numFmt w:val="bullet"/>
      <w:lvlText w:val="o"/>
      <w:lvlJc w:val="left"/>
      <w:pPr>
        <w:tabs>
          <w:tab w:val="num" w:pos="5760"/>
        </w:tabs>
        <w:ind w:left="5760" w:hanging="360"/>
      </w:pPr>
      <w:rPr>
        <w:rFonts w:ascii="Courier" w:hAnsi="Courier" w:hint="default"/>
      </w:rPr>
    </w:lvl>
    <w:lvl w:ilvl="8" w:tplc="040A0005">
      <w:start w:val="1"/>
      <w:numFmt w:val="bullet"/>
      <w:lvlText w:val=""/>
      <w:lvlJc w:val="left"/>
      <w:pPr>
        <w:tabs>
          <w:tab w:val="num" w:pos="6480"/>
        </w:tabs>
        <w:ind w:left="6480" w:hanging="360"/>
      </w:pPr>
      <w:rPr>
        <w:rFonts w:ascii="Symbol" w:eastAsia="Times New Roman" w:hAnsi="Symbol" w:hint="default"/>
      </w:rPr>
    </w:lvl>
  </w:abstractNum>
  <w:abstractNum w:abstractNumId="2">
    <w:nsid w:val="085E1EAA"/>
    <w:multiLevelType w:val="hybridMultilevel"/>
    <w:tmpl w:val="0D1A245E"/>
    <w:lvl w:ilvl="0" w:tplc="080A0013">
      <w:start w:val="1"/>
      <w:numFmt w:val="upperRoman"/>
      <w:lvlText w:val="%1."/>
      <w:lvlJc w:val="righ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3">
    <w:nsid w:val="09761865"/>
    <w:multiLevelType w:val="singleLevel"/>
    <w:tmpl w:val="3EBAF0BE"/>
    <w:lvl w:ilvl="0">
      <w:start w:val="1"/>
      <w:numFmt w:val="bullet"/>
      <w:pStyle w:val="Bala"/>
      <w:lvlText w:val=""/>
      <w:lvlJc w:val="left"/>
      <w:pPr>
        <w:tabs>
          <w:tab w:val="num" w:pos="397"/>
        </w:tabs>
        <w:ind w:left="397" w:hanging="397"/>
      </w:pPr>
      <w:rPr>
        <w:rFonts w:ascii="Symbol" w:hAnsi="Symbol" w:hint="default"/>
      </w:rPr>
    </w:lvl>
  </w:abstractNum>
  <w:abstractNum w:abstractNumId="4">
    <w:nsid w:val="0E574184"/>
    <w:multiLevelType w:val="hybridMultilevel"/>
    <w:tmpl w:val="CEEA768A"/>
    <w:lvl w:ilvl="0" w:tplc="080A0017">
      <w:start w:val="1"/>
      <w:numFmt w:val="lowerLetter"/>
      <w:lvlText w:val="%1)"/>
      <w:lvlJc w:val="left"/>
      <w:pPr>
        <w:ind w:left="1004" w:hanging="360"/>
      </w:pPr>
      <w:rPr>
        <w:rFonts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5">
    <w:nsid w:val="0EBC78DB"/>
    <w:multiLevelType w:val="hybridMultilevel"/>
    <w:tmpl w:val="1DF6DA1C"/>
    <w:lvl w:ilvl="0" w:tplc="1136B66E">
      <w:start w:val="1"/>
      <w:numFmt w:val="decimal"/>
      <w:lvlText w:val="%1."/>
      <w:lvlJc w:val="left"/>
      <w:pPr>
        <w:ind w:left="720" w:hanging="360"/>
      </w:pPr>
      <w:rPr>
        <w:rFonts w:hint="default"/>
      </w:rPr>
    </w:lvl>
    <w:lvl w:ilvl="1" w:tplc="3296F400">
      <w:start w:val="1"/>
      <w:numFmt w:val="lowerLetter"/>
      <w:lvlText w:val="%2)"/>
      <w:lvlJc w:val="left"/>
      <w:pPr>
        <w:ind w:left="1080" w:firstLine="0"/>
      </w:pPr>
      <w:rPr>
        <w:rFonts w:hint="default"/>
      </w:rPr>
    </w:lvl>
    <w:lvl w:ilvl="2" w:tplc="2416BF1A">
      <w:start w:val="5"/>
      <w:numFmt w:val="bullet"/>
      <w:lvlText w:val="-"/>
      <w:lvlJc w:val="left"/>
      <w:pPr>
        <w:ind w:left="1980" w:firstLine="0"/>
      </w:pPr>
      <w:rPr>
        <w:rFonts w:ascii="Arial" w:eastAsia="Calibri" w:hAnsi="Arial" w:cs="Arial"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2783041"/>
    <w:multiLevelType w:val="hybridMultilevel"/>
    <w:tmpl w:val="48F2FEE8"/>
    <w:lvl w:ilvl="0" w:tplc="080A0015">
      <w:start w:val="1"/>
      <w:numFmt w:val="upperLetter"/>
      <w:lvlText w:val="%1."/>
      <w:lvlJc w:val="left"/>
      <w:pPr>
        <w:ind w:left="1004" w:hanging="360"/>
      </w:pPr>
    </w:lvl>
    <w:lvl w:ilvl="1" w:tplc="080A0019">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7">
    <w:nsid w:val="288816E1"/>
    <w:multiLevelType w:val="hybridMultilevel"/>
    <w:tmpl w:val="BE4C200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9D72CF1"/>
    <w:multiLevelType w:val="hybridMultilevel"/>
    <w:tmpl w:val="FA7AA944"/>
    <w:lvl w:ilvl="0" w:tplc="0FAECB1A">
      <w:start w:val="1"/>
      <w:numFmt w:val="bullet"/>
      <w:pStyle w:val="VIETANEGRA"/>
      <w:lvlText w:val=""/>
      <w:lvlJc w:val="left"/>
      <w:pPr>
        <w:tabs>
          <w:tab w:val="num" w:pos="785"/>
        </w:tabs>
        <w:ind w:left="766" w:hanging="341"/>
      </w:pPr>
      <w:rPr>
        <w:rFonts w:ascii="Wingdings" w:hAnsi="Wingdings" w:hint="default"/>
        <w:sz w:val="14"/>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5F5914"/>
    <w:multiLevelType w:val="hybridMultilevel"/>
    <w:tmpl w:val="AE4665F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43892865"/>
    <w:multiLevelType w:val="hybridMultilevel"/>
    <w:tmpl w:val="2E4A4086"/>
    <w:lvl w:ilvl="0" w:tplc="37D8B2C8">
      <w:start w:val="1"/>
      <w:numFmt w:val="bullet"/>
      <w:pStyle w:val="VIETABLANCA"/>
      <w:lvlText w:val=""/>
      <w:lvlJc w:val="left"/>
      <w:pPr>
        <w:tabs>
          <w:tab w:val="num" w:pos="785"/>
        </w:tabs>
        <w:ind w:left="567" w:hanging="142"/>
      </w:pPr>
      <w:rPr>
        <w:rFonts w:ascii="Wingdings" w:hAnsi="Wingdings" w:hint="default"/>
        <w:sz w:val="18"/>
      </w:rPr>
    </w:lvl>
    <w:lvl w:ilvl="1" w:tplc="12BC1C2C" w:tentative="1">
      <w:start w:val="1"/>
      <w:numFmt w:val="bullet"/>
      <w:lvlText w:val="o"/>
      <w:lvlJc w:val="left"/>
      <w:pPr>
        <w:tabs>
          <w:tab w:val="num" w:pos="1440"/>
        </w:tabs>
        <w:ind w:left="1440" w:hanging="360"/>
      </w:pPr>
      <w:rPr>
        <w:rFonts w:ascii="Courier New" w:hAnsi="Courier New" w:hint="default"/>
      </w:rPr>
    </w:lvl>
    <w:lvl w:ilvl="2" w:tplc="1AD6E33E" w:tentative="1">
      <w:start w:val="1"/>
      <w:numFmt w:val="bullet"/>
      <w:lvlText w:val=""/>
      <w:lvlJc w:val="left"/>
      <w:pPr>
        <w:tabs>
          <w:tab w:val="num" w:pos="2160"/>
        </w:tabs>
        <w:ind w:left="2160" w:hanging="360"/>
      </w:pPr>
      <w:rPr>
        <w:rFonts w:ascii="Wingdings" w:hAnsi="Wingdings" w:hint="default"/>
      </w:rPr>
    </w:lvl>
    <w:lvl w:ilvl="3" w:tplc="6F3CC046" w:tentative="1">
      <w:start w:val="1"/>
      <w:numFmt w:val="bullet"/>
      <w:lvlText w:val=""/>
      <w:lvlJc w:val="left"/>
      <w:pPr>
        <w:tabs>
          <w:tab w:val="num" w:pos="2880"/>
        </w:tabs>
        <w:ind w:left="2880" w:hanging="360"/>
      </w:pPr>
      <w:rPr>
        <w:rFonts w:ascii="Symbol" w:hAnsi="Symbol" w:hint="default"/>
      </w:rPr>
    </w:lvl>
    <w:lvl w:ilvl="4" w:tplc="D9E0F0EE" w:tentative="1">
      <w:start w:val="1"/>
      <w:numFmt w:val="bullet"/>
      <w:lvlText w:val="o"/>
      <w:lvlJc w:val="left"/>
      <w:pPr>
        <w:tabs>
          <w:tab w:val="num" w:pos="3600"/>
        </w:tabs>
        <w:ind w:left="3600" w:hanging="360"/>
      </w:pPr>
      <w:rPr>
        <w:rFonts w:ascii="Courier New" w:hAnsi="Courier New" w:hint="default"/>
      </w:rPr>
    </w:lvl>
    <w:lvl w:ilvl="5" w:tplc="743ED386" w:tentative="1">
      <w:start w:val="1"/>
      <w:numFmt w:val="bullet"/>
      <w:lvlText w:val=""/>
      <w:lvlJc w:val="left"/>
      <w:pPr>
        <w:tabs>
          <w:tab w:val="num" w:pos="4320"/>
        </w:tabs>
        <w:ind w:left="4320" w:hanging="360"/>
      </w:pPr>
      <w:rPr>
        <w:rFonts w:ascii="Wingdings" w:hAnsi="Wingdings" w:hint="default"/>
      </w:rPr>
    </w:lvl>
    <w:lvl w:ilvl="6" w:tplc="581C7FCE" w:tentative="1">
      <w:start w:val="1"/>
      <w:numFmt w:val="bullet"/>
      <w:lvlText w:val=""/>
      <w:lvlJc w:val="left"/>
      <w:pPr>
        <w:tabs>
          <w:tab w:val="num" w:pos="5040"/>
        </w:tabs>
        <w:ind w:left="5040" w:hanging="360"/>
      </w:pPr>
      <w:rPr>
        <w:rFonts w:ascii="Symbol" w:hAnsi="Symbol" w:hint="default"/>
      </w:rPr>
    </w:lvl>
    <w:lvl w:ilvl="7" w:tplc="6D027FB2" w:tentative="1">
      <w:start w:val="1"/>
      <w:numFmt w:val="bullet"/>
      <w:lvlText w:val="o"/>
      <w:lvlJc w:val="left"/>
      <w:pPr>
        <w:tabs>
          <w:tab w:val="num" w:pos="5760"/>
        </w:tabs>
        <w:ind w:left="5760" w:hanging="360"/>
      </w:pPr>
      <w:rPr>
        <w:rFonts w:ascii="Courier New" w:hAnsi="Courier New" w:hint="default"/>
      </w:rPr>
    </w:lvl>
    <w:lvl w:ilvl="8" w:tplc="69E26FDC" w:tentative="1">
      <w:start w:val="1"/>
      <w:numFmt w:val="bullet"/>
      <w:lvlText w:val=""/>
      <w:lvlJc w:val="left"/>
      <w:pPr>
        <w:tabs>
          <w:tab w:val="num" w:pos="6480"/>
        </w:tabs>
        <w:ind w:left="6480" w:hanging="360"/>
      </w:pPr>
      <w:rPr>
        <w:rFonts w:ascii="Wingdings" w:hAnsi="Wingdings" w:hint="default"/>
      </w:rPr>
    </w:lvl>
  </w:abstractNum>
  <w:abstractNum w:abstractNumId="11">
    <w:nsid w:val="48B343FD"/>
    <w:multiLevelType w:val="hybridMultilevel"/>
    <w:tmpl w:val="2918F2A4"/>
    <w:lvl w:ilvl="0" w:tplc="080A0013">
      <w:start w:val="1"/>
      <w:numFmt w:val="upperRoman"/>
      <w:lvlText w:val="%1."/>
      <w:lvlJc w:val="righ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2">
    <w:nsid w:val="4A9028B5"/>
    <w:multiLevelType w:val="hybridMultilevel"/>
    <w:tmpl w:val="608655B4"/>
    <w:lvl w:ilvl="0" w:tplc="7186A402">
      <w:start w:val="1"/>
      <w:numFmt w:val="bullet"/>
      <w:pStyle w:val="BALA0"/>
      <w:lvlText w:val=""/>
      <w:lvlJc w:val="left"/>
      <w:pPr>
        <w:tabs>
          <w:tab w:val="num" w:pos="417"/>
        </w:tabs>
        <w:ind w:left="340" w:hanging="283"/>
      </w:pPr>
      <w:rPr>
        <w:rFonts w:ascii="Symbol" w:hAnsi="Symbol" w:hint="default"/>
        <w:color w:val="auto"/>
        <w:sz w:val="16"/>
      </w:rPr>
    </w:lvl>
    <w:lvl w:ilvl="1" w:tplc="1ED0659E" w:tentative="1">
      <w:start w:val="1"/>
      <w:numFmt w:val="bullet"/>
      <w:lvlText w:val="o"/>
      <w:lvlJc w:val="left"/>
      <w:pPr>
        <w:tabs>
          <w:tab w:val="num" w:pos="1440"/>
        </w:tabs>
        <w:ind w:left="1440" w:hanging="360"/>
      </w:pPr>
      <w:rPr>
        <w:rFonts w:ascii="Courier New" w:hAnsi="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3">
    <w:nsid w:val="58FB6CC2"/>
    <w:multiLevelType w:val="hybridMultilevel"/>
    <w:tmpl w:val="CC2EB6AC"/>
    <w:lvl w:ilvl="0" w:tplc="080A0013">
      <w:start w:val="1"/>
      <w:numFmt w:val="upperRoman"/>
      <w:lvlText w:val="%1."/>
      <w:lvlJc w:val="righ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14">
    <w:nsid w:val="5FFD38B2"/>
    <w:multiLevelType w:val="hybridMultilevel"/>
    <w:tmpl w:val="54F6D34C"/>
    <w:lvl w:ilvl="0" w:tplc="B87E6BE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63DE1206"/>
    <w:multiLevelType w:val="hybridMultilevel"/>
    <w:tmpl w:val="5D9A5BA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712E4197"/>
    <w:multiLevelType w:val="hybridMultilevel"/>
    <w:tmpl w:val="215059F8"/>
    <w:lvl w:ilvl="0" w:tplc="080A0015">
      <w:start w:val="1"/>
      <w:numFmt w:val="upperLetter"/>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17">
    <w:nsid w:val="720F69E9"/>
    <w:multiLevelType w:val="hybridMultilevel"/>
    <w:tmpl w:val="7BF85272"/>
    <w:lvl w:ilvl="0" w:tplc="080A0001">
      <w:start w:val="1"/>
      <w:numFmt w:val="bullet"/>
      <w:lvlText w:val=""/>
      <w:lvlJc w:val="left"/>
      <w:pPr>
        <w:ind w:left="2145" w:hanging="360"/>
      </w:pPr>
      <w:rPr>
        <w:rFonts w:ascii="Symbol" w:hAnsi="Symbol" w:hint="default"/>
      </w:rPr>
    </w:lvl>
    <w:lvl w:ilvl="1" w:tplc="080A0003" w:tentative="1">
      <w:start w:val="1"/>
      <w:numFmt w:val="bullet"/>
      <w:lvlText w:val="o"/>
      <w:lvlJc w:val="left"/>
      <w:pPr>
        <w:ind w:left="2865" w:hanging="360"/>
      </w:pPr>
      <w:rPr>
        <w:rFonts w:ascii="Courier New" w:hAnsi="Courier New" w:cs="Courier New" w:hint="default"/>
      </w:rPr>
    </w:lvl>
    <w:lvl w:ilvl="2" w:tplc="080A0005" w:tentative="1">
      <w:start w:val="1"/>
      <w:numFmt w:val="bullet"/>
      <w:lvlText w:val=""/>
      <w:lvlJc w:val="left"/>
      <w:pPr>
        <w:ind w:left="3585" w:hanging="360"/>
      </w:pPr>
      <w:rPr>
        <w:rFonts w:ascii="Wingdings" w:hAnsi="Wingdings" w:hint="default"/>
      </w:rPr>
    </w:lvl>
    <w:lvl w:ilvl="3" w:tplc="080A0001" w:tentative="1">
      <w:start w:val="1"/>
      <w:numFmt w:val="bullet"/>
      <w:lvlText w:val=""/>
      <w:lvlJc w:val="left"/>
      <w:pPr>
        <w:ind w:left="4305" w:hanging="360"/>
      </w:pPr>
      <w:rPr>
        <w:rFonts w:ascii="Symbol" w:hAnsi="Symbol" w:hint="default"/>
      </w:rPr>
    </w:lvl>
    <w:lvl w:ilvl="4" w:tplc="080A0003" w:tentative="1">
      <w:start w:val="1"/>
      <w:numFmt w:val="bullet"/>
      <w:lvlText w:val="o"/>
      <w:lvlJc w:val="left"/>
      <w:pPr>
        <w:ind w:left="5025" w:hanging="360"/>
      </w:pPr>
      <w:rPr>
        <w:rFonts w:ascii="Courier New" w:hAnsi="Courier New" w:cs="Courier New" w:hint="default"/>
      </w:rPr>
    </w:lvl>
    <w:lvl w:ilvl="5" w:tplc="080A0005" w:tentative="1">
      <w:start w:val="1"/>
      <w:numFmt w:val="bullet"/>
      <w:lvlText w:val=""/>
      <w:lvlJc w:val="left"/>
      <w:pPr>
        <w:ind w:left="5745" w:hanging="360"/>
      </w:pPr>
      <w:rPr>
        <w:rFonts w:ascii="Wingdings" w:hAnsi="Wingdings" w:hint="default"/>
      </w:rPr>
    </w:lvl>
    <w:lvl w:ilvl="6" w:tplc="080A0001" w:tentative="1">
      <w:start w:val="1"/>
      <w:numFmt w:val="bullet"/>
      <w:lvlText w:val=""/>
      <w:lvlJc w:val="left"/>
      <w:pPr>
        <w:ind w:left="6465" w:hanging="360"/>
      </w:pPr>
      <w:rPr>
        <w:rFonts w:ascii="Symbol" w:hAnsi="Symbol" w:hint="default"/>
      </w:rPr>
    </w:lvl>
    <w:lvl w:ilvl="7" w:tplc="080A0003" w:tentative="1">
      <w:start w:val="1"/>
      <w:numFmt w:val="bullet"/>
      <w:lvlText w:val="o"/>
      <w:lvlJc w:val="left"/>
      <w:pPr>
        <w:ind w:left="7185" w:hanging="360"/>
      </w:pPr>
      <w:rPr>
        <w:rFonts w:ascii="Courier New" w:hAnsi="Courier New" w:cs="Courier New" w:hint="default"/>
      </w:rPr>
    </w:lvl>
    <w:lvl w:ilvl="8" w:tplc="080A0005" w:tentative="1">
      <w:start w:val="1"/>
      <w:numFmt w:val="bullet"/>
      <w:lvlText w:val=""/>
      <w:lvlJc w:val="left"/>
      <w:pPr>
        <w:ind w:left="7905" w:hanging="360"/>
      </w:pPr>
      <w:rPr>
        <w:rFonts w:ascii="Wingdings" w:hAnsi="Wingdings" w:hint="default"/>
      </w:rPr>
    </w:lvl>
  </w:abstractNum>
  <w:abstractNum w:abstractNumId="18">
    <w:nsid w:val="739A27C6"/>
    <w:multiLevelType w:val="hybridMultilevel"/>
    <w:tmpl w:val="3D0E9506"/>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9">
    <w:nsid w:val="74B80A77"/>
    <w:multiLevelType w:val="hybridMultilevel"/>
    <w:tmpl w:val="F4E82B6A"/>
    <w:lvl w:ilvl="0" w:tplc="DE249C5C">
      <w:start w:val="1"/>
      <w:numFmt w:val="upperRoman"/>
      <w:pStyle w:val="bala11pts"/>
      <w:lvlText w:val="%1."/>
      <w:lvlJc w:val="left"/>
      <w:pPr>
        <w:tabs>
          <w:tab w:val="num" w:pos="340"/>
        </w:tabs>
        <w:ind w:left="340" w:hanging="340"/>
      </w:pPr>
      <w:rPr>
        <w:rFonts w:hint="default"/>
      </w:rPr>
    </w:lvl>
    <w:lvl w:ilvl="1" w:tplc="080A0003" w:tentative="1">
      <w:start w:val="1"/>
      <w:numFmt w:val="lowerLetter"/>
      <w:lvlText w:val="%2."/>
      <w:lvlJc w:val="left"/>
      <w:pPr>
        <w:tabs>
          <w:tab w:val="num" w:pos="1440"/>
        </w:tabs>
        <w:ind w:left="1440" w:hanging="360"/>
      </w:pPr>
    </w:lvl>
    <w:lvl w:ilvl="2" w:tplc="080A0005" w:tentative="1">
      <w:start w:val="1"/>
      <w:numFmt w:val="lowerRoman"/>
      <w:lvlText w:val="%3."/>
      <w:lvlJc w:val="right"/>
      <w:pPr>
        <w:tabs>
          <w:tab w:val="num" w:pos="2160"/>
        </w:tabs>
        <w:ind w:left="2160" w:hanging="180"/>
      </w:pPr>
    </w:lvl>
    <w:lvl w:ilvl="3" w:tplc="080A0001" w:tentative="1">
      <w:start w:val="1"/>
      <w:numFmt w:val="decimal"/>
      <w:lvlText w:val="%4."/>
      <w:lvlJc w:val="left"/>
      <w:pPr>
        <w:tabs>
          <w:tab w:val="num" w:pos="2880"/>
        </w:tabs>
        <w:ind w:left="2880" w:hanging="360"/>
      </w:pPr>
    </w:lvl>
    <w:lvl w:ilvl="4" w:tplc="080A0003" w:tentative="1">
      <w:start w:val="1"/>
      <w:numFmt w:val="lowerLetter"/>
      <w:lvlText w:val="%5."/>
      <w:lvlJc w:val="left"/>
      <w:pPr>
        <w:tabs>
          <w:tab w:val="num" w:pos="3600"/>
        </w:tabs>
        <w:ind w:left="3600" w:hanging="360"/>
      </w:pPr>
    </w:lvl>
    <w:lvl w:ilvl="5" w:tplc="080A0005" w:tentative="1">
      <w:start w:val="1"/>
      <w:numFmt w:val="lowerRoman"/>
      <w:lvlText w:val="%6."/>
      <w:lvlJc w:val="right"/>
      <w:pPr>
        <w:tabs>
          <w:tab w:val="num" w:pos="4320"/>
        </w:tabs>
        <w:ind w:left="4320" w:hanging="180"/>
      </w:pPr>
    </w:lvl>
    <w:lvl w:ilvl="6" w:tplc="080A0001" w:tentative="1">
      <w:start w:val="1"/>
      <w:numFmt w:val="decimal"/>
      <w:lvlText w:val="%7."/>
      <w:lvlJc w:val="left"/>
      <w:pPr>
        <w:tabs>
          <w:tab w:val="num" w:pos="5040"/>
        </w:tabs>
        <w:ind w:left="5040" w:hanging="360"/>
      </w:pPr>
    </w:lvl>
    <w:lvl w:ilvl="7" w:tplc="080A0003" w:tentative="1">
      <w:start w:val="1"/>
      <w:numFmt w:val="lowerLetter"/>
      <w:lvlText w:val="%8."/>
      <w:lvlJc w:val="left"/>
      <w:pPr>
        <w:tabs>
          <w:tab w:val="num" w:pos="5760"/>
        </w:tabs>
        <w:ind w:left="5760" w:hanging="360"/>
      </w:pPr>
    </w:lvl>
    <w:lvl w:ilvl="8" w:tplc="080A0005" w:tentative="1">
      <w:start w:val="1"/>
      <w:numFmt w:val="lowerRoman"/>
      <w:lvlText w:val="%9."/>
      <w:lvlJc w:val="right"/>
      <w:pPr>
        <w:tabs>
          <w:tab w:val="num" w:pos="6480"/>
        </w:tabs>
        <w:ind w:left="6480" w:hanging="180"/>
      </w:pPr>
    </w:lvl>
  </w:abstractNum>
  <w:abstractNum w:abstractNumId="20">
    <w:nsid w:val="7FA94D2F"/>
    <w:multiLevelType w:val="hybridMultilevel"/>
    <w:tmpl w:val="6DF0FD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9"/>
  </w:num>
  <w:num w:numId="2">
    <w:abstractNumId w:val="10"/>
  </w:num>
  <w:num w:numId="3">
    <w:abstractNumId w:val="0"/>
  </w:num>
  <w:num w:numId="4">
    <w:abstractNumId w:val="12"/>
  </w:num>
  <w:num w:numId="5">
    <w:abstractNumId w:val="8"/>
  </w:num>
  <w:num w:numId="6">
    <w:abstractNumId w:val="1"/>
  </w:num>
  <w:num w:numId="7">
    <w:abstractNumId w:val="3"/>
  </w:num>
  <w:num w:numId="8">
    <w:abstractNumId w:val="20"/>
  </w:num>
  <w:num w:numId="9">
    <w:abstractNumId w:val="9"/>
  </w:num>
  <w:num w:numId="10">
    <w:abstractNumId w:val="14"/>
  </w:num>
  <w:num w:numId="11">
    <w:abstractNumId w:val="5"/>
  </w:num>
  <w:num w:numId="12">
    <w:abstractNumId w:val="15"/>
  </w:num>
  <w:num w:numId="13">
    <w:abstractNumId w:val="7"/>
  </w:num>
  <w:num w:numId="14">
    <w:abstractNumId w:val="18"/>
  </w:num>
  <w:num w:numId="15">
    <w:abstractNumId w:val="16"/>
  </w:num>
  <w:num w:numId="16">
    <w:abstractNumId w:val="2"/>
  </w:num>
  <w:num w:numId="17">
    <w:abstractNumId w:val="11"/>
  </w:num>
  <w:num w:numId="18">
    <w:abstractNumId w:val="17"/>
  </w:num>
  <w:num w:numId="19">
    <w:abstractNumId w:val="6"/>
  </w:num>
  <w:num w:numId="20">
    <w:abstractNumId w:val="4"/>
  </w:num>
  <w:num w:numId="21">
    <w:abstractNumId w:val="13"/>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9"/>
  <w:hyphenationZone w:val="425"/>
  <w:evenAndOddHeaders/>
  <w:noPunctuationKerning/>
  <w:characterSpacingControl w:val="doNotCompress"/>
  <w:hdrShapeDefaults>
    <o:shapedefaults v:ext="edit" spidmax="13314"/>
    <o:shapelayout v:ext="edit">
      <o:idmap v:ext="edit" data="4"/>
    </o:shapelayout>
  </w:hdrShapeDefaults>
  <w:footnotePr>
    <w:footnote w:id="0"/>
    <w:footnote w:id="1"/>
  </w:footnotePr>
  <w:endnotePr>
    <w:endnote w:id="0"/>
    <w:endnote w:id="1"/>
  </w:endnotePr>
  <w:compat/>
  <w:rsids>
    <w:rsidRoot w:val="008858A2"/>
    <w:rsid w:val="00000166"/>
    <w:rsid w:val="000008C2"/>
    <w:rsid w:val="00003379"/>
    <w:rsid w:val="0000365A"/>
    <w:rsid w:val="00005143"/>
    <w:rsid w:val="00005BA1"/>
    <w:rsid w:val="00005BBF"/>
    <w:rsid w:val="0000634E"/>
    <w:rsid w:val="000102CA"/>
    <w:rsid w:val="0001104C"/>
    <w:rsid w:val="000110F0"/>
    <w:rsid w:val="00011178"/>
    <w:rsid w:val="000119FE"/>
    <w:rsid w:val="00012DB2"/>
    <w:rsid w:val="00013D14"/>
    <w:rsid w:val="0001648C"/>
    <w:rsid w:val="00016A7F"/>
    <w:rsid w:val="00017ACD"/>
    <w:rsid w:val="00026019"/>
    <w:rsid w:val="000331A9"/>
    <w:rsid w:val="00035026"/>
    <w:rsid w:val="000352FF"/>
    <w:rsid w:val="00040AA9"/>
    <w:rsid w:val="000412BA"/>
    <w:rsid w:val="00042E9B"/>
    <w:rsid w:val="0004490E"/>
    <w:rsid w:val="000556E4"/>
    <w:rsid w:val="00056302"/>
    <w:rsid w:val="0005667D"/>
    <w:rsid w:val="00060302"/>
    <w:rsid w:val="00061C12"/>
    <w:rsid w:val="00061CB6"/>
    <w:rsid w:val="00063DF1"/>
    <w:rsid w:val="00063EA6"/>
    <w:rsid w:val="0006463E"/>
    <w:rsid w:val="00064969"/>
    <w:rsid w:val="0006529B"/>
    <w:rsid w:val="0006650E"/>
    <w:rsid w:val="000674A8"/>
    <w:rsid w:val="00071233"/>
    <w:rsid w:val="00072CB2"/>
    <w:rsid w:val="00072E8E"/>
    <w:rsid w:val="00072F8B"/>
    <w:rsid w:val="00074B74"/>
    <w:rsid w:val="00075E8D"/>
    <w:rsid w:val="0007770A"/>
    <w:rsid w:val="00077BF0"/>
    <w:rsid w:val="00080148"/>
    <w:rsid w:val="00080A73"/>
    <w:rsid w:val="00082348"/>
    <w:rsid w:val="0008362C"/>
    <w:rsid w:val="000840A2"/>
    <w:rsid w:val="00090DE7"/>
    <w:rsid w:val="00091AD4"/>
    <w:rsid w:val="00091D44"/>
    <w:rsid w:val="000927AA"/>
    <w:rsid w:val="00092DB3"/>
    <w:rsid w:val="00097DDA"/>
    <w:rsid w:val="000A04D9"/>
    <w:rsid w:val="000A0712"/>
    <w:rsid w:val="000A1CD9"/>
    <w:rsid w:val="000A204D"/>
    <w:rsid w:val="000A2512"/>
    <w:rsid w:val="000A39DC"/>
    <w:rsid w:val="000A66A2"/>
    <w:rsid w:val="000A6EDA"/>
    <w:rsid w:val="000B09F9"/>
    <w:rsid w:val="000B0AAA"/>
    <w:rsid w:val="000B15B5"/>
    <w:rsid w:val="000B2E80"/>
    <w:rsid w:val="000B5B5B"/>
    <w:rsid w:val="000B6CF1"/>
    <w:rsid w:val="000B78FA"/>
    <w:rsid w:val="000C00FF"/>
    <w:rsid w:val="000C0C81"/>
    <w:rsid w:val="000C472B"/>
    <w:rsid w:val="000C634E"/>
    <w:rsid w:val="000C65BA"/>
    <w:rsid w:val="000C69D3"/>
    <w:rsid w:val="000C6B30"/>
    <w:rsid w:val="000C785E"/>
    <w:rsid w:val="000D0770"/>
    <w:rsid w:val="000D1C10"/>
    <w:rsid w:val="000D2B07"/>
    <w:rsid w:val="000D2B10"/>
    <w:rsid w:val="000D6790"/>
    <w:rsid w:val="000D6A6C"/>
    <w:rsid w:val="000E08A8"/>
    <w:rsid w:val="000E0E94"/>
    <w:rsid w:val="000E15DF"/>
    <w:rsid w:val="000E2BF9"/>
    <w:rsid w:val="000E381F"/>
    <w:rsid w:val="000E4D88"/>
    <w:rsid w:val="000E546D"/>
    <w:rsid w:val="000F0C82"/>
    <w:rsid w:val="000F12DA"/>
    <w:rsid w:val="000F17A5"/>
    <w:rsid w:val="000F2A98"/>
    <w:rsid w:val="000F44F2"/>
    <w:rsid w:val="000F72A0"/>
    <w:rsid w:val="000F74C6"/>
    <w:rsid w:val="000F79B7"/>
    <w:rsid w:val="001000AE"/>
    <w:rsid w:val="00101978"/>
    <w:rsid w:val="00102FF2"/>
    <w:rsid w:val="001042D7"/>
    <w:rsid w:val="001045F8"/>
    <w:rsid w:val="0010523D"/>
    <w:rsid w:val="001059EB"/>
    <w:rsid w:val="001064F1"/>
    <w:rsid w:val="00114B14"/>
    <w:rsid w:val="00114BF8"/>
    <w:rsid w:val="00116F9D"/>
    <w:rsid w:val="00122060"/>
    <w:rsid w:val="00124B1D"/>
    <w:rsid w:val="00124E6A"/>
    <w:rsid w:val="00125540"/>
    <w:rsid w:val="001266F2"/>
    <w:rsid w:val="00126FF3"/>
    <w:rsid w:val="0013304D"/>
    <w:rsid w:val="001336DB"/>
    <w:rsid w:val="00135637"/>
    <w:rsid w:val="00135733"/>
    <w:rsid w:val="0013607B"/>
    <w:rsid w:val="001364C8"/>
    <w:rsid w:val="00137D20"/>
    <w:rsid w:val="0014089D"/>
    <w:rsid w:val="0014285E"/>
    <w:rsid w:val="001439B4"/>
    <w:rsid w:val="001441B9"/>
    <w:rsid w:val="00146909"/>
    <w:rsid w:val="00146FDB"/>
    <w:rsid w:val="00147069"/>
    <w:rsid w:val="001479F4"/>
    <w:rsid w:val="00150FB0"/>
    <w:rsid w:val="00154BC9"/>
    <w:rsid w:val="0015640F"/>
    <w:rsid w:val="001604B7"/>
    <w:rsid w:val="0016150C"/>
    <w:rsid w:val="0016265A"/>
    <w:rsid w:val="00163119"/>
    <w:rsid w:val="00163185"/>
    <w:rsid w:val="0016374B"/>
    <w:rsid w:val="00167DCA"/>
    <w:rsid w:val="001720CF"/>
    <w:rsid w:val="001728A2"/>
    <w:rsid w:val="001749D4"/>
    <w:rsid w:val="00174DA4"/>
    <w:rsid w:val="00175C25"/>
    <w:rsid w:val="001772F2"/>
    <w:rsid w:val="00180019"/>
    <w:rsid w:val="001800C2"/>
    <w:rsid w:val="00180430"/>
    <w:rsid w:val="001819E5"/>
    <w:rsid w:val="00182C0E"/>
    <w:rsid w:val="00182DD5"/>
    <w:rsid w:val="001838C3"/>
    <w:rsid w:val="00187595"/>
    <w:rsid w:val="0018790A"/>
    <w:rsid w:val="00192880"/>
    <w:rsid w:val="00192F45"/>
    <w:rsid w:val="00193FF0"/>
    <w:rsid w:val="00195F8A"/>
    <w:rsid w:val="0019606A"/>
    <w:rsid w:val="00196215"/>
    <w:rsid w:val="00196E7A"/>
    <w:rsid w:val="0019722F"/>
    <w:rsid w:val="001979E6"/>
    <w:rsid w:val="001A1EFE"/>
    <w:rsid w:val="001A2717"/>
    <w:rsid w:val="001A3EA9"/>
    <w:rsid w:val="001A54B2"/>
    <w:rsid w:val="001A7A7F"/>
    <w:rsid w:val="001B2EE0"/>
    <w:rsid w:val="001B386A"/>
    <w:rsid w:val="001B3BC0"/>
    <w:rsid w:val="001B49BF"/>
    <w:rsid w:val="001B5FF6"/>
    <w:rsid w:val="001B6B15"/>
    <w:rsid w:val="001B7767"/>
    <w:rsid w:val="001C0E44"/>
    <w:rsid w:val="001C123D"/>
    <w:rsid w:val="001C1C28"/>
    <w:rsid w:val="001C2566"/>
    <w:rsid w:val="001C4C8E"/>
    <w:rsid w:val="001C6C60"/>
    <w:rsid w:val="001D0243"/>
    <w:rsid w:val="001D065E"/>
    <w:rsid w:val="001D12B4"/>
    <w:rsid w:val="001D24E0"/>
    <w:rsid w:val="001D2A70"/>
    <w:rsid w:val="001D33F2"/>
    <w:rsid w:val="001D4900"/>
    <w:rsid w:val="001D49E1"/>
    <w:rsid w:val="001D7872"/>
    <w:rsid w:val="001E05DF"/>
    <w:rsid w:val="001E756A"/>
    <w:rsid w:val="001E76A0"/>
    <w:rsid w:val="001E7A8F"/>
    <w:rsid w:val="001F1C10"/>
    <w:rsid w:val="001F1EBB"/>
    <w:rsid w:val="001F2B6F"/>
    <w:rsid w:val="001F326D"/>
    <w:rsid w:val="001F3FD7"/>
    <w:rsid w:val="001F4B48"/>
    <w:rsid w:val="00200A51"/>
    <w:rsid w:val="002015DB"/>
    <w:rsid w:val="00201E62"/>
    <w:rsid w:val="002020EC"/>
    <w:rsid w:val="00203925"/>
    <w:rsid w:val="00203F78"/>
    <w:rsid w:val="00205485"/>
    <w:rsid w:val="00206284"/>
    <w:rsid w:val="00207EF6"/>
    <w:rsid w:val="00211037"/>
    <w:rsid w:val="002129B5"/>
    <w:rsid w:val="002151B4"/>
    <w:rsid w:val="00215B81"/>
    <w:rsid w:val="00215D0E"/>
    <w:rsid w:val="00216680"/>
    <w:rsid w:val="00217211"/>
    <w:rsid w:val="0022073E"/>
    <w:rsid w:val="00220B39"/>
    <w:rsid w:val="00220CB2"/>
    <w:rsid w:val="00220F3A"/>
    <w:rsid w:val="00221280"/>
    <w:rsid w:val="002218F0"/>
    <w:rsid w:val="00222005"/>
    <w:rsid w:val="002231E1"/>
    <w:rsid w:val="00224C36"/>
    <w:rsid w:val="002251DE"/>
    <w:rsid w:val="00226B9F"/>
    <w:rsid w:val="00227DFB"/>
    <w:rsid w:val="00227DFE"/>
    <w:rsid w:val="00227F86"/>
    <w:rsid w:val="00230158"/>
    <w:rsid w:val="00232A23"/>
    <w:rsid w:val="002343EC"/>
    <w:rsid w:val="00236CF7"/>
    <w:rsid w:val="00240BB4"/>
    <w:rsid w:val="00241785"/>
    <w:rsid w:val="00241A7E"/>
    <w:rsid w:val="00242B10"/>
    <w:rsid w:val="00242C39"/>
    <w:rsid w:val="00242F62"/>
    <w:rsid w:val="00244436"/>
    <w:rsid w:val="00250B7B"/>
    <w:rsid w:val="00250DEE"/>
    <w:rsid w:val="0025145F"/>
    <w:rsid w:val="002520CD"/>
    <w:rsid w:val="00252AD1"/>
    <w:rsid w:val="00252F2E"/>
    <w:rsid w:val="00253096"/>
    <w:rsid w:val="002533F7"/>
    <w:rsid w:val="00253F02"/>
    <w:rsid w:val="00254118"/>
    <w:rsid w:val="002543BF"/>
    <w:rsid w:val="00255338"/>
    <w:rsid w:val="002561E9"/>
    <w:rsid w:val="00256C7C"/>
    <w:rsid w:val="00260BA7"/>
    <w:rsid w:val="00263BCB"/>
    <w:rsid w:val="0026424A"/>
    <w:rsid w:val="00264C81"/>
    <w:rsid w:val="0027121D"/>
    <w:rsid w:val="00273FF7"/>
    <w:rsid w:val="002746C5"/>
    <w:rsid w:val="002746E2"/>
    <w:rsid w:val="00275FC6"/>
    <w:rsid w:val="002809DB"/>
    <w:rsid w:val="00281841"/>
    <w:rsid w:val="00281AC2"/>
    <w:rsid w:val="0028373B"/>
    <w:rsid w:val="00286927"/>
    <w:rsid w:val="00290A1E"/>
    <w:rsid w:val="002914B5"/>
    <w:rsid w:val="002917C4"/>
    <w:rsid w:val="002917EF"/>
    <w:rsid w:val="00292137"/>
    <w:rsid w:val="00295237"/>
    <w:rsid w:val="00295733"/>
    <w:rsid w:val="00295E86"/>
    <w:rsid w:val="002A0DEA"/>
    <w:rsid w:val="002A244F"/>
    <w:rsid w:val="002A2B9C"/>
    <w:rsid w:val="002A4488"/>
    <w:rsid w:val="002A4762"/>
    <w:rsid w:val="002B0822"/>
    <w:rsid w:val="002B35CF"/>
    <w:rsid w:val="002B581C"/>
    <w:rsid w:val="002B5A44"/>
    <w:rsid w:val="002B63DD"/>
    <w:rsid w:val="002B69BD"/>
    <w:rsid w:val="002B6D11"/>
    <w:rsid w:val="002B78CC"/>
    <w:rsid w:val="002B7EEF"/>
    <w:rsid w:val="002B7F42"/>
    <w:rsid w:val="002C05A9"/>
    <w:rsid w:val="002C11BF"/>
    <w:rsid w:val="002C326D"/>
    <w:rsid w:val="002C6A1C"/>
    <w:rsid w:val="002C6F14"/>
    <w:rsid w:val="002D01C0"/>
    <w:rsid w:val="002D073F"/>
    <w:rsid w:val="002D08B8"/>
    <w:rsid w:val="002D09F5"/>
    <w:rsid w:val="002D0D0E"/>
    <w:rsid w:val="002D175D"/>
    <w:rsid w:val="002D2D06"/>
    <w:rsid w:val="002D4E67"/>
    <w:rsid w:val="002D539F"/>
    <w:rsid w:val="002D70DA"/>
    <w:rsid w:val="002E350B"/>
    <w:rsid w:val="002E3F8E"/>
    <w:rsid w:val="002E5A45"/>
    <w:rsid w:val="002E6460"/>
    <w:rsid w:val="002E7C39"/>
    <w:rsid w:val="002F0F48"/>
    <w:rsid w:val="002F1704"/>
    <w:rsid w:val="002F4627"/>
    <w:rsid w:val="002F6A33"/>
    <w:rsid w:val="002F6FB1"/>
    <w:rsid w:val="002F7886"/>
    <w:rsid w:val="002F7E0B"/>
    <w:rsid w:val="00300909"/>
    <w:rsid w:val="00302481"/>
    <w:rsid w:val="00302600"/>
    <w:rsid w:val="00302E16"/>
    <w:rsid w:val="00302E24"/>
    <w:rsid w:val="003033A3"/>
    <w:rsid w:val="003035C8"/>
    <w:rsid w:val="003040EB"/>
    <w:rsid w:val="00305F95"/>
    <w:rsid w:val="00307A9B"/>
    <w:rsid w:val="0031662D"/>
    <w:rsid w:val="003201EB"/>
    <w:rsid w:val="00320778"/>
    <w:rsid w:val="00322B3C"/>
    <w:rsid w:val="00322E1D"/>
    <w:rsid w:val="00323879"/>
    <w:rsid w:val="00326C76"/>
    <w:rsid w:val="00326F1D"/>
    <w:rsid w:val="00327755"/>
    <w:rsid w:val="0033017E"/>
    <w:rsid w:val="00331133"/>
    <w:rsid w:val="00331243"/>
    <w:rsid w:val="0033302B"/>
    <w:rsid w:val="00335483"/>
    <w:rsid w:val="00336A72"/>
    <w:rsid w:val="00337FDA"/>
    <w:rsid w:val="00340812"/>
    <w:rsid w:val="00340D63"/>
    <w:rsid w:val="00342D65"/>
    <w:rsid w:val="00342EAC"/>
    <w:rsid w:val="00344433"/>
    <w:rsid w:val="003448EC"/>
    <w:rsid w:val="00346605"/>
    <w:rsid w:val="00346AA5"/>
    <w:rsid w:val="003472EC"/>
    <w:rsid w:val="003511F5"/>
    <w:rsid w:val="00351CE0"/>
    <w:rsid w:val="00352675"/>
    <w:rsid w:val="00353E1D"/>
    <w:rsid w:val="003556AE"/>
    <w:rsid w:val="003560BA"/>
    <w:rsid w:val="00357944"/>
    <w:rsid w:val="00357BCC"/>
    <w:rsid w:val="0036144D"/>
    <w:rsid w:val="00361475"/>
    <w:rsid w:val="003617C9"/>
    <w:rsid w:val="00363026"/>
    <w:rsid w:val="003645A3"/>
    <w:rsid w:val="00365269"/>
    <w:rsid w:val="003652FF"/>
    <w:rsid w:val="003667D6"/>
    <w:rsid w:val="00367360"/>
    <w:rsid w:val="00370CEA"/>
    <w:rsid w:val="00371987"/>
    <w:rsid w:val="00372E51"/>
    <w:rsid w:val="00375B3F"/>
    <w:rsid w:val="0037658D"/>
    <w:rsid w:val="00376EDA"/>
    <w:rsid w:val="0037720F"/>
    <w:rsid w:val="0037725B"/>
    <w:rsid w:val="003779D7"/>
    <w:rsid w:val="0038506C"/>
    <w:rsid w:val="00385B39"/>
    <w:rsid w:val="00386AC3"/>
    <w:rsid w:val="0039020E"/>
    <w:rsid w:val="00392134"/>
    <w:rsid w:val="003949C9"/>
    <w:rsid w:val="0039655C"/>
    <w:rsid w:val="003A00D3"/>
    <w:rsid w:val="003A0374"/>
    <w:rsid w:val="003A2790"/>
    <w:rsid w:val="003A517C"/>
    <w:rsid w:val="003A7E4D"/>
    <w:rsid w:val="003B1447"/>
    <w:rsid w:val="003B1DD2"/>
    <w:rsid w:val="003B3FFD"/>
    <w:rsid w:val="003B4352"/>
    <w:rsid w:val="003B5C50"/>
    <w:rsid w:val="003B5D25"/>
    <w:rsid w:val="003B7496"/>
    <w:rsid w:val="003B75E0"/>
    <w:rsid w:val="003C1765"/>
    <w:rsid w:val="003C2087"/>
    <w:rsid w:val="003C22D2"/>
    <w:rsid w:val="003C24B5"/>
    <w:rsid w:val="003C36E9"/>
    <w:rsid w:val="003C4CBC"/>
    <w:rsid w:val="003C5A2A"/>
    <w:rsid w:val="003C6DD2"/>
    <w:rsid w:val="003D1533"/>
    <w:rsid w:val="003D1C03"/>
    <w:rsid w:val="003D1DB6"/>
    <w:rsid w:val="003D26C8"/>
    <w:rsid w:val="003D549A"/>
    <w:rsid w:val="003D60CA"/>
    <w:rsid w:val="003D625E"/>
    <w:rsid w:val="003D7CFB"/>
    <w:rsid w:val="003E1E70"/>
    <w:rsid w:val="003E212F"/>
    <w:rsid w:val="003E26AC"/>
    <w:rsid w:val="003E3745"/>
    <w:rsid w:val="003E3F5F"/>
    <w:rsid w:val="003E454E"/>
    <w:rsid w:val="003E590B"/>
    <w:rsid w:val="003E5C1A"/>
    <w:rsid w:val="003E66DA"/>
    <w:rsid w:val="003E68F1"/>
    <w:rsid w:val="003E7073"/>
    <w:rsid w:val="003E7A1F"/>
    <w:rsid w:val="003F0D0E"/>
    <w:rsid w:val="003F1AFF"/>
    <w:rsid w:val="003F4571"/>
    <w:rsid w:val="004006C7"/>
    <w:rsid w:val="00401ABA"/>
    <w:rsid w:val="004062B0"/>
    <w:rsid w:val="00406E8D"/>
    <w:rsid w:val="00410514"/>
    <w:rsid w:val="004113F9"/>
    <w:rsid w:val="00411CAA"/>
    <w:rsid w:val="0041449D"/>
    <w:rsid w:val="00414750"/>
    <w:rsid w:val="00414C14"/>
    <w:rsid w:val="004151FB"/>
    <w:rsid w:val="00415E93"/>
    <w:rsid w:val="0041635A"/>
    <w:rsid w:val="004170D9"/>
    <w:rsid w:val="004205E8"/>
    <w:rsid w:val="004240FB"/>
    <w:rsid w:val="0042445F"/>
    <w:rsid w:val="00424A9E"/>
    <w:rsid w:val="00426A69"/>
    <w:rsid w:val="00431B24"/>
    <w:rsid w:val="00431F2D"/>
    <w:rsid w:val="004328DE"/>
    <w:rsid w:val="0043296A"/>
    <w:rsid w:val="0043333B"/>
    <w:rsid w:val="00435188"/>
    <w:rsid w:val="004355B4"/>
    <w:rsid w:val="00436CA6"/>
    <w:rsid w:val="00441C6F"/>
    <w:rsid w:val="0044221B"/>
    <w:rsid w:val="004440E5"/>
    <w:rsid w:val="00444534"/>
    <w:rsid w:val="004456AB"/>
    <w:rsid w:val="00446413"/>
    <w:rsid w:val="004469F9"/>
    <w:rsid w:val="0045040C"/>
    <w:rsid w:val="004507B9"/>
    <w:rsid w:val="004517F3"/>
    <w:rsid w:val="00451ED0"/>
    <w:rsid w:val="004526A2"/>
    <w:rsid w:val="0045339E"/>
    <w:rsid w:val="004542EA"/>
    <w:rsid w:val="0045688B"/>
    <w:rsid w:val="004575DB"/>
    <w:rsid w:val="004600B2"/>
    <w:rsid w:val="00462BB9"/>
    <w:rsid w:val="0046346C"/>
    <w:rsid w:val="00463616"/>
    <w:rsid w:val="00463882"/>
    <w:rsid w:val="00464499"/>
    <w:rsid w:val="00466290"/>
    <w:rsid w:val="004666AD"/>
    <w:rsid w:val="004671AB"/>
    <w:rsid w:val="004767C3"/>
    <w:rsid w:val="00484DCB"/>
    <w:rsid w:val="00485520"/>
    <w:rsid w:val="00487A33"/>
    <w:rsid w:val="0049432F"/>
    <w:rsid w:val="00494785"/>
    <w:rsid w:val="00495D64"/>
    <w:rsid w:val="00497797"/>
    <w:rsid w:val="004A0C97"/>
    <w:rsid w:val="004A1368"/>
    <w:rsid w:val="004A1C34"/>
    <w:rsid w:val="004A6232"/>
    <w:rsid w:val="004B147A"/>
    <w:rsid w:val="004B59B5"/>
    <w:rsid w:val="004B5C83"/>
    <w:rsid w:val="004C1719"/>
    <w:rsid w:val="004C1BA7"/>
    <w:rsid w:val="004C2FFF"/>
    <w:rsid w:val="004C339D"/>
    <w:rsid w:val="004C4FF6"/>
    <w:rsid w:val="004C60BE"/>
    <w:rsid w:val="004C68EB"/>
    <w:rsid w:val="004C6B99"/>
    <w:rsid w:val="004C6E9E"/>
    <w:rsid w:val="004D021F"/>
    <w:rsid w:val="004D054E"/>
    <w:rsid w:val="004D2269"/>
    <w:rsid w:val="004D385F"/>
    <w:rsid w:val="004D4D3B"/>
    <w:rsid w:val="004D5C5B"/>
    <w:rsid w:val="004D5CB7"/>
    <w:rsid w:val="004D6155"/>
    <w:rsid w:val="004D6633"/>
    <w:rsid w:val="004E096E"/>
    <w:rsid w:val="004E09B5"/>
    <w:rsid w:val="004E2C58"/>
    <w:rsid w:val="004E30E7"/>
    <w:rsid w:val="004E3AC7"/>
    <w:rsid w:val="004E3C9D"/>
    <w:rsid w:val="004E417F"/>
    <w:rsid w:val="004E4265"/>
    <w:rsid w:val="004E50FA"/>
    <w:rsid w:val="004E6838"/>
    <w:rsid w:val="004F1C06"/>
    <w:rsid w:val="004F29E6"/>
    <w:rsid w:val="004F2F74"/>
    <w:rsid w:val="004F43A7"/>
    <w:rsid w:val="004F4747"/>
    <w:rsid w:val="004F4D35"/>
    <w:rsid w:val="004F6EA1"/>
    <w:rsid w:val="004F70F6"/>
    <w:rsid w:val="00500D62"/>
    <w:rsid w:val="00502074"/>
    <w:rsid w:val="005020F5"/>
    <w:rsid w:val="00502A17"/>
    <w:rsid w:val="00503380"/>
    <w:rsid w:val="00504127"/>
    <w:rsid w:val="00507EAD"/>
    <w:rsid w:val="00510147"/>
    <w:rsid w:val="00510EE0"/>
    <w:rsid w:val="00510FC1"/>
    <w:rsid w:val="00511219"/>
    <w:rsid w:val="0051122A"/>
    <w:rsid w:val="00511394"/>
    <w:rsid w:val="00512DFD"/>
    <w:rsid w:val="005207C4"/>
    <w:rsid w:val="00525356"/>
    <w:rsid w:val="0052576B"/>
    <w:rsid w:val="00525821"/>
    <w:rsid w:val="005265BA"/>
    <w:rsid w:val="00530766"/>
    <w:rsid w:val="00534D22"/>
    <w:rsid w:val="00535CCB"/>
    <w:rsid w:val="005366D2"/>
    <w:rsid w:val="00536835"/>
    <w:rsid w:val="0053768A"/>
    <w:rsid w:val="005458B3"/>
    <w:rsid w:val="00546943"/>
    <w:rsid w:val="00546A5E"/>
    <w:rsid w:val="005501FC"/>
    <w:rsid w:val="00553895"/>
    <w:rsid w:val="00553B60"/>
    <w:rsid w:val="005565F0"/>
    <w:rsid w:val="0055682D"/>
    <w:rsid w:val="00557684"/>
    <w:rsid w:val="00557E69"/>
    <w:rsid w:val="0056133C"/>
    <w:rsid w:val="00561524"/>
    <w:rsid w:val="00561C53"/>
    <w:rsid w:val="0056200F"/>
    <w:rsid w:val="00562288"/>
    <w:rsid w:val="00563C54"/>
    <w:rsid w:val="0056516C"/>
    <w:rsid w:val="00566DBA"/>
    <w:rsid w:val="00567262"/>
    <w:rsid w:val="00574885"/>
    <w:rsid w:val="0057495B"/>
    <w:rsid w:val="00575E9B"/>
    <w:rsid w:val="005760D4"/>
    <w:rsid w:val="005762C1"/>
    <w:rsid w:val="00577C22"/>
    <w:rsid w:val="00577F5D"/>
    <w:rsid w:val="00580C05"/>
    <w:rsid w:val="00582CFB"/>
    <w:rsid w:val="00584F3B"/>
    <w:rsid w:val="00585030"/>
    <w:rsid w:val="0058548B"/>
    <w:rsid w:val="00585A8E"/>
    <w:rsid w:val="00585D03"/>
    <w:rsid w:val="00586736"/>
    <w:rsid w:val="005877F3"/>
    <w:rsid w:val="00590576"/>
    <w:rsid w:val="00591C41"/>
    <w:rsid w:val="00591C96"/>
    <w:rsid w:val="0059234B"/>
    <w:rsid w:val="005925BD"/>
    <w:rsid w:val="005932F7"/>
    <w:rsid w:val="00594288"/>
    <w:rsid w:val="00594C8E"/>
    <w:rsid w:val="00595CC5"/>
    <w:rsid w:val="005A0055"/>
    <w:rsid w:val="005A0224"/>
    <w:rsid w:val="005A0B85"/>
    <w:rsid w:val="005A1C51"/>
    <w:rsid w:val="005A359D"/>
    <w:rsid w:val="005A46D1"/>
    <w:rsid w:val="005A4A02"/>
    <w:rsid w:val="005A4FA0"/>
    <w:rsid w:val="005A68FB"/>
    <w:rsid w:val="005A775E"/>
    <w:rsid w:val="005A7F0F"/>
    <w:rsid w:val="005B101A"/>
    <w:rsid w:val="005B1107"/>
    <w:rsid w:val="005B1AC4"/>
    <w:rsid w:val="005B218B"/>
    <w:rsid w:val="005B3317"/>
    <w:rsid w:val="005B4512"/>
    <w:rsid w:val="005B4559"/>
    <w:rsid w:val="005B4B5E"/>
    <w:rsid w:val="005B6BFE"/>
    <w:rsid w:val="005B7161"/>
    <w:rsid w:val="005B7481"/>
    <w:rsid w:val="005C3596"/>
    <w:rsid w:val="005C35ED"/>
    <w:rsid w:val="005C3827"/>
    <w:rsid w:val="005C5B60"/>
    <w:rsid w:val="005C73AA"/>
    <w:rsid w:val="005D1668"/>
    <w:rsid w:val="005D2A12"/>
    <w:rsid w:val="005D523C"/>
    <w:rsid w:val="005D6754"/>
    <w:rsid w:val="005D78A0"/>
    <w:rsid w:val="005E2891"/>
    <w:rsid w:val="005E54BD"/>
    <w:rsid w:val="005E62A0"/>
    <w:rsid w:val="005E62CF"/>
    <w:rsid w:val="005E633D"/>
    <w:rsid w:val="005E767D"/>
    <w:rsid w:val="005F1655"/>
    <w:rsid w:val="005F16E5"/>
    <w:rsid w:val="005F1A84"/>
    <w:rsid w:val="005F1B6C"/>
    <w:rsid w:val="005F371E"/>
    <w:rsid w:val="005F6A84"/>
    <w:rsid w:val="00601445"/>
    <w:rsid w:val="00601AE6"/>
    <w:rsid w:val="006021DE"/>
    <w:rsid w:val="006022B0"/>
    <w:rsid w:val="00602A2C"/>
    <w:rsid w:val="00602DCF"/>
    <w:rsid w:val="00604EC9"/>
    <w:rsid w:val="00610341"/>
    <w:rsid w:val="0061242D"/>
    <w:rsid w:val="0061259E"/>
    <w:rsid w:val="00612BED"/>
    <w:rsid w:val="006133CA"/>
    <w:rsid w:val="006139C6"/>
    <w:rsid w:val="00614582"/>
    <w:rsid w:val="006149E7"/>
    <w:rsid w:val="00614C81"/>
    <w:rsid w:val="00616733"/>
    <w:rsid w:val="00616A1C"/>
    <w:rsid w:val="00617048"/>
    <w:rsid w:val="006233B9"/>
    <w:rsid w:val="00623736"/>
    <w:rsid w:val="006248C4"/>
    <w:rsid w:val="006252D7"/>
    <w:rsid w:val="006257BF"/>
    <w:rsid w:val="00625B1D"/>
    <w:rsid w:val="00626039"/>
    <w:rsid w:val="00627A44"/>
    <w:rsid w:val="00627A77"/>
    <w:rsid w:val="006326E0"/>
    <w:rsid w:val="006335BE"/>
    <w:rsid w:val="006336C1"/>
    <w:rsid w:val="00633BB0"/>
    <w:rsid w:val="00636810"/>
    <w:rsid w:val="00641064"/>
    <w:rsid w:val="006412C4"/>
    <w:rsid w:val="00644D08"/>
    <w:rsid w:val="00646E01"/>
    <w:rsid w:val="00650F0D"/>
    <w:rsid w:val="006510EA"/>
    <w:rsid w:val="00651181"/>
    <w:rsid w:val="006514D6"/>
    <w:rsid w:val="00652753"/>
    <w:rsid w:val="006529CA"/>
    <w:rsid w:val="00653271"/>
    <w:rsid w:val="00653309"/>
    <w:rsid w:val="0065332D"/>
    <w:rsid w:val="00657A7B"/>
    <w:rsid w:val="00657B65"/>
    <w:rsid w:val="00657DC9"/>
    <w:rsid w:val="00657EB4"/>
    <w:rsid w:val="00661598"/>
    <w:rsid w:val="00661F4A"/>
    <w:rsid w:val="006642DB"/>
    <w:rsid w:val="00664615"/>
    <w:rsid w:val="006651AA"/>
    <w:rsid w:val="00665D1C"/>
    <w:rsid w:val="00666857"/>
    <w:rsid w:val="00674D34"/>
    <w:rsid w:val="006758C9"/>
    <w:rsid w:val="00675CA5"/>
    <w:rsid w:val="00677D8C"/>
    <w:rsid w:val="0068040B"/>
    <w:rsid w:val="00681FD8"/>
    <w:rsid w:val="00684CB6"/>
    <w:rsid w:val="00685631"/>
    <w:rsid w:val="00686305"/>
    <w:rsid w:val="00687422"/>
    <w:rsid w:val="006876AF"/>
    <w:rsid w:val="00690161"/>
    <w:rsid w:val="00692AFE"/>
    <w:rsid w:val="0069303E"/>
    <w:rsid w:val="006943BE"/>
    <w:rsid w:val="00694F09"/>
    <w:rsid w:val="00695AE0"/>
    <w:rsid w:val="00697A8E"/>
    <w:rsid w:val="006A01DF"/>
    <w:rsid w:val="006A2A8D"/>
    <w:rsid w:val="006A39D9"/>
    <w:rsid w:val="006A4104"/>
    <w:rsid w:val="006A4976"/>
    <w:rsid w:val="006A4B67"/>
    <w:rsid w:val="006A5021"/>
    <w:rsid w:val="006A5D2D"/>
    <w:rsid w:val="006A6891"/>
    <w:rsid w:val="006A6B49"/>
    <w:rsid w:val="006A780E"/>
    <w:rsid w:val="006B1039"/>
    <w:rsid w:val="006B1667"/>
    <w:rsid w:val="006B35C9"/>
    <w:rsid w:val="006B4652"/>
    <w:rsid w:val="006B4DF1"/>
    <w:rsid w:val="006B6BCD"/>
    <w:rsid w:val="006B71D9"/>
    <w:rsid w:val="006C2EE1"/>
    <w:rsid w:val="006C3A54"/>
    <w:rsid w:val="006C4627"/>
    <w:rsid w:val="006C6725"/>
    <w:rsid w:val="006C699E"/>
    <w:rsid w:val="006C6B9C"/>
    <w:rsid w:val="006D2D28"/>
    <w:rsid w:val="006D31F7"/>
    <w:rsid w:val="006D4BEF"/>
    <w:rsid w:val="006D4C98"/>
    <w:rsid w:val="006D64BC"/>
    <w:rsid w:val="006D656F"/>
    <w:rsid w:val="006D6B67"/>
    <w:rsid w:val="006D78D0"/>
    <w:rsid w:val="006D7C26"/>
    <w:rsid w:val="006E0550"/>
    <w:rsid w:val="006E101A"/>
    <w:rsid w:val="006E11C0"/>
    <w:rsid w:val="006E1A59"/>
    <w:rsid w:val="006E1B40"/>
    <w:rsid w:val="006E2C10"/>
    <w:rsid w:val="006E2EFE"/>
    <w:rsid w:val="006E46B9"/>
    <w:rsid w:val="006E5CC5"/>
    <w:rsid w:val="006E6888"/>
    <w:rsid w:val="006E69F8"/>
    <w:rsid w:val="006E71E7"/>
    <w:rsid w:val="006E751A"/>
    <w:rsid w:val="006F0069"/>
    <w:rsid w:val="006F0567"/>
    <w:rsid w:val="006F1C6B"/>
    <w:rsid w:val="006F2CDC"/>
    <w:rsid w:val="006F2CE5"/>
    <w:rsid w:val="006F3766"/>
    <w:rsid w:val="006F5C81"/>
    <w:rsid w:val="006F70EC"/>
    <w:rsid w:val="007026AA"/>
    <w:rsid w:val="00703E68"/>
    <w:rsid w:val="0070533A"/>
    <w:rsid w:val="00707535"/>
    <w:rsid w:val="00707B2B"/>
    <w:rsid w:val="00707C61"/>
    <w:rsid w:val="00710284"/>
    <w:rsid w:val="007104C4"/>
    <w:rsid w:val="00710CEA"/>
    <w:rsid w:val="0071249F"/>
    <w:rsid w:val="00715A42"/>
    <w:rsid w:val="00717CAF"/>
    <w:rsid w:val="007215EB"/>
    <w:rsid w:val="007218B4"/>
    <w:rsid w:val="007219D0"/>
    <w:rsid w:val="00723C69"/>
    <w:rsid w:val="0073188F"/>
    <w:rsid w:val="00731D84"/>
    <w:rsid w:val="007320B0"/>
    <w:rsid w:val="00737B98"/>
    <w:rsid w:val="00740A02"/>
    <w:rsid w:val="00742511"/>
    <w:rsid w:val="00742F7B"/>
    <w:rsid w:val="00743B5C"/>
    <w:rsid w:val="00745E54"/>
    <w:rsid w:val="007525A2"/>
    <w:rsid w:val="007528C4"/>
    <w:rsid w:val="0075297D"/>
    <w:rsid w:val="00752C15"/>
    <w:rsid w:val="007531B7"/>
    <w:rsid w:val="00756556"/>
    <w:rsid w:val="00761C82"/>
    <w:rsid w:val="00761D3A"/>
    <w:rsid w:val="00761F8C"/>
    <w:rsid w:val="00762818"/>
    <w:rsid w:val="00764774"/>
    <w:rsid w:val="007657CF"/>
    <w:rsid w:val="00767A64"/>
    <w:rsid w:val="007740BC"/>
    <w:rsid w:val="0077473B"/>
    <w:rsid w:val="007752B8"/>
    <w:rsid w:val="00776048"/>
    <w:rsid w:val="007777A2"/>
    <w:rsid w:val="00777E8E"/>
    <w:rsid w:val="00781178"/>
    <w:rsid w:val="00781DD1"/>
    <w:rsid w:val="007820C1"/>
    <w:rsid w:val="007828FE"/>
    <w:rsid w:val="0078594D"/>
    <w:rsid w:val="0078701F"/>
    <w:rsid w:val="00787C53"/>
    <w:rsid w:val="00790874"/>
    <w:rsid w:val="00790B31"/>
    <w:rsid w:val="00791B32"/>
    <w:rsid w:val="007939EC"/>
    <w:rsid w:val="00793CBA"/>
    <w:rsid w:val="00793D0F"/>
    <w:rsid w:val="0079429A"/>
    <w:rsid w:val="0079508D"/>
    <w:rsid w:val="0079647B"/>
    <w:rsid w:val="007A09BB"/>
    <w:rsid w:val="007A0F2F"/>
    <w:rsid w:val="007A243C"/>
    <w:rsid w:val="007A3494"/>
    <w:rsid w:val="007A5E0C"/>
    <w:rsid w:val="007A6BC6"/>
    <w:rsid w:val="007A6F5A"/>
    <w:rsid w:val="007B0230"/>
    <w:rsid w:val="007B0C42"/>
    <w:rsid w:val="007B1966"/>
    <w:rsid w:val="007B31D9"/>
    <w:rsid w:val="007B68D7"/>
    <w:rsid w:val="007C0E7C"/>
    <w:rsid w:val="007C0FB6"/>
    <w:rsid w:val="007C220C"/>
    <w:rsid w:val="007C4ABB"/>
    <w:rsid w:val="007C5B5D"/>
    <w:rsid w:val="007C66D8"/>
    <w:rsid w:val="007C6AE4"/>
    <w:rsid w:val="007C6D97"/>
    <w:rsid w:val="007C6E24"/>
    <w:rsid w:val="007D14C3"/>
    <w:rsid w:val="007D2E19"/>
    <w:rsid w:val="007D4231"/>
    <w:rsid w:val="007D4497"/>
    <w:rsid w:val="007D5EF3"/>
    <w:rsid w:val="007E0334"/>
    <w:rsid w:val="007E0CFD"/>
    <w:rsid w:val="007E265C"/>
    <w:rsid w:val="007E36D0"/>
    <w:rsid w:val="007E41EE"/>
    <w:rsid w:val="007E478D"/>
    <w:rsid w:val="007E6602"/>
    <w:rsid w:val="007E71D0"/>
    <w:rsid w:val="007F060F"/>
    <w:rsid w:val="007F369A"/>
    <w:rsid w:val="007F451F"/>
    <w:rsid w:val="007F59AD"/>
    <w:rsid w:val="007F73AD"/>
    <w:rsid w:val="008000AB"/>
    <w:rsid w:val="0080091E"/>
    <w:rsid w:val="008010BA"/>
    <w:rsid w:val="00803106"/>
    <w:rsid w:val="008053D2"/>
    <w:rsid w:val="008054D5"/>
    <w:rsid w:val="00805B87"/>
    <w:rsid w:val="00805CF8"/>
    <w:rsid w:val="008063C7"/>
    <w:rsid w:val="00806AA5"/>
    <w:rsid w:val="00812C14"/>
    <w:rsid w:val="00813029"/>
    <w:rsid w:val="00813175"/>
    <w:rsid w:val="00814AB0"/>
    <w:rsid w:val="008150D0"/>
    <w:rsid w:val="00815159"/>
    <w:rsid w:val="00816D72"/>
    <w:rsid w:val="008200B7"/>
    <w:rsid w:val="008205CD"/>
    <w:rsid w:val="00821350"/>
    <w:rsid w:val="00823211"/>
    <w:rsid w:val="00823FF9"/>
    <w:rsid w:val="00825E79"/>
    <w:rsid w:val="00827C56"/>
    <w:rsid w:val="00831A3C"/>
    <w:rsid w:val="00831F42"/>
    <w:rsid w:val="00832537"/>
    <w:rsid w:val="00834484"/>
    <w:rsid w:val="008347B1"/>
    <w:rsid w:val="00834C6C"/>
    <w:rsid w:val="00834CC0"/>
    <w:rsid w:val="00834DE9"/>
    <w:rsid w:val="00840BDE"/>
    <w:rsid w:val="008410FB"/>
    <w:rsid w:val="008412EF"/>
    <w:rsid w:val="00841F59"/>
    <w:rsid w:val="00842977"/>
    <w:rsid w:val="00843574"/>
    <w:rsid w:val="008452C2"/>
    <w:rsid w:val="008456B2"/>
    <w:rsid w:val="00845C6F"/>
    <w:rsid w:val="00846863"/>
    <w:rsid w:val="008503E8"/>
    <w:rsid w:val="0085062D"/>
    <w:rsid w:val="00850AEE"/>
    <w:rsid w:val="0085145D"/>
    <w:rsid w:val="008544F6"/>
    <w:rsid w:val="008557BB"/>
    <w:rsid w:val="00856D5A"/>
    <w:rsid w:val="00860C13"/>
    <w:rsid w:val="00861276"/>
    <w:rsid w:val="00861A60"/>
    <w:rsid w:val="008626E8"/>
    <w:rsid w:val="00863154"/>
    <w:rsid w:val="008636DB"/>
    <w:rsid w:val="00863E9F"/>
    <w:rsid w:val="00866E77"/>
    <w:rsid w:val="00867983"/>
    <w:rsid w:val="00867D7C"/>
    <w:rsid w:val="008710D0"/>
    <w:rsid w:val="008729F6"/>
    <w:rsid w:val="008741A6"/>
    <w:rsid w:val="0087446F"/>
    <w:rsid w:val="0087498B"/>
    <w:rsid w:val="00874BEE"/>
    <w:rsid w:val="0087530F"/>
    <w:rsid w:val="008777D7"/>
    <w:rsid w:val="008814D3"/>
    <w:rsid w:val="00881E93"/>
    <w:rsid w:val="00882278"/>
    <w:rsid w:val="00882EAF"/>
    <w:rsid w:val="00883EB8"/>
    <w:rsid w:val="0088508B"/>
    <w:rsid w:val="008858A2"/>
    <w:rsid w:val="008861DC"/>
    <w:rsid w:val="00886C2E"/>
    <w:rsid w:val="008870E0"/>
    <w:rsid w:val="00887C47"/>
    <w:rsid w:val="0089032F"/>
    <w:rsid w:val="008908A4"/>
    <w:rsid w:val="00891A88"/>
    <w:rsid w:val="0089449F"/>
    <w:rsid w:val="00896682"/>
    <w:rsid w:val="008A019D"/>
    <w:rsid w:val="008A21AB"/>
    <w:rsid w:val="008A2914"/>
    <w:rsid w:val="008A2CD2"/>
    <w:rsid w:val="008A3517"/>
    <w:rsid w:val="008A47B3"/>
    <w:rsid w:val="008A4BE5"/>
    <w:rsid w:val="008A5BD4"/>
    <w:rsid w:val="008A6D52"/>
    <w:rsid w:val="008A77F8"/>
    <w:rsid w:val="008B0349"/>
    <w:rsid w:val="008B0607"/>
    <w:rsid w:val="008B16D6"/>
    <w:rsid w:val="008B2CC8"/>
    <w:rsid w:val="008B3438"/>
    <w:rsid w:val="008B7119"/>
    <w:rsid w:val="008B748F"/>
    <w:rsid w:val="008B759B"/>
    <w:rsid w:val="008C3D40"/>
    <w:rsid w:val="008C4888"/>
    <w:rsid w:val="008C6F1B"/>
    <w:rsid w:val="008C6FF4"/>
    <w:rsid w:val="008C7A4C"/>
    <w:rsid w:val="008D0EB0"/>
    <w:rsid w:val="008D5FCD"/>
    <w:rsid w:val="008D66C4"/>
    <w:rsid w:val="008E1BD8"/>
    <w:rsid w:val="008E2057"/>
    <w:rsid w:val="008E351A"/>
    <w:rsid w:val="008E56C2"/>
    <w:rsid w:val="008E56D8"/>
    <w:rsid w:val="008E6CDF"/>
    <w:rsid w:val="008E73B5"/>
    <w:rsid w:val="008E78B8"/>
    <w:rsid w:val="008F007D"/>
    <w:rsid w:val="008F46CF"/>
    <w:rsid w:val="008F6047"/>
    <w:rsid w:val="008F6899"/>
    <w:rsid w:val="008F7B73"/>
    <w:rsid w:val="009000FA"/>
    <w:rsid w:val="00901375"/>
    <w:rsid w:val="0090209E"/>
    <w:rsid w:val="00904E8A"/>
    <w:rsid w:val="009055A1"/>
    <w:rsid w:val="00911F2D"/>
    <w:rsid w:val="009125DA"/>
    <w:rsid w:val="00913CC4"/>
    <w:rsid w:val="0091574D"/>
    <w:rsid w:val="009168F8"/>
    <w:rsid w:val="00917510"/>
    <w:rsid w:val="009209A0"/>
    <w:rsid w:val="00922254"/>
    <w:rsid w:val="0092346E"/>
    <w:rsid w:val="0092455C"/>
    <w:rsid w:val="00925466"/>
    <w:rsid w:val="0092569C"/>
    <w:rsid w:val="00926348"/>
    <w:rsid w:val="009265BA"/>
    <w:rsid w:val="009268A5"/>
    <w:rsid w:val="00927D41"/>
    <w:rsid w:val="009324D4"/>
    <w:rsid w:val="00933195"/>
    <w:rsid w:val="00934994"/>
    <w:rsid w:val="00935C49"/>
    <w:rsid w:val="0093635F"/>
    <w:rsid w:val="00937414"/>
    <w:rsid w:val="00943F4F"/>
    <w:rsid w:val="00944370"/>
    <w:rsid w:val="0094443A"/>
    <w:rsid w:val="00944EF6"/>
    <w:rsid w:val="009460AC"/>
    <w:rsid w:val="00950A3D"/>
    <w:rsid w:val="009521FB"/>
    <w:rsid w:val="00952BDA"/>
    <w:rsid w:val="009539D7"/>
    <w:rsid w:val="0095414A"/>
    <w:rsid w:val="00956E47"/>
    <w:rsid w:val="00956EB9"/>
    <w:rsid w:val="00957E26"/>
    <w:rsid w:val="0096089B"/>
    <w:rsid w:val="00960D24"/>
    <w:rsid w:val="009623AD"/>
    <w:rsid w:val="00963786"/>
    <w:rsid w:val="00965EB5"/>
    <w:rsid w:val="009666AA"/>
    <w:rsid w:val="00972BFE"/>
    <w:rsid w:val="00973518"/>
    <w:rsid w:val="00973776"/>
    <w:rsid w:val="009749CB"/>
    <w:rsid w:val="00974A0A"/>
    <w:rsid w:val="00976F05"/>
    <w:rsid w:val="009816E7"/>
    <w:rsid w:val="009821F5"/>
    <w:rsid w:val="0098230D"/>
    <w:rsid w:val="009831AF"/>
    <w:rsid w:val="0098330C"/>
    <w:rsid w:val="009840CE"/>
    <w:rsid w:val="00984E2B"/>
    <w:rsid w:val="009875CC"/>
    <w:rsid w:val="00987B12"/>
    <w:rsid w:val="009905DA"/>
    <w:rsid w:val="009911E7"/>
    <w:rsid w:val="00991F6D"/>
    <w:rsid w:val="00992AB2"/>
    <w:rsid w:val="0099429A"/>
    <w:rsid w:val="00994DAA"/>
    <w:rsid w:val="00996168"/>
    <w:rsid w:val="009976A1"/>
    <w:rsid w:val="00997B6C"/>
    <w:rsid w:val="00997F4C"/>
    <w:rsid w:val="009A0F85"/>
    <w:rsid w:val="009A1AD6"/>
    <w:rsid w:val="009A2838"/>
    <w:rsid w:val="009A3172"/>
    <w:rsid w:val="009A462A"/>
    <w:rsid w:val="009A4F60"/>
    <w:rsid w:val="009A7012"/>
    <w:rsid w:val="009B0A70"/>
    <w:rsid w:val="009B1101"/>
    <w:rsid w:val="009B184D"/>
    <w:rsid w:val="009B23C4"/>
    <w:rsid w:val="009B23FD"/>
    <w:rsid w:val="009B245F"/>
    <w:rsid w:val="009B2A3A"/>
    <w:rsid w:val="009B4165"/>
    <w:rsid w:val="009B46DB"/>
    <w:rsid w:val="009B5AF1"/>
    <w:rsid w:val="009B6812"/>
    <w:rsid w:val="009B6D6F"/>
    <w:rsid w:val="009B73F0"/>
    <w:rsid w:val="009C0AE7"/>
    <w:rsid w:val="009C233F"/>
    <w:rsid w:val="009C2B43"/>
    <w:rsid w:val="009C4213"/>
    <w:rsid w:val="009C5585"/>
    <w:rsid w:val="009C63F4"/>
    <w:rsid w:val="009C64AE"/>
    <w:rsid w:val="009C7213"/>
    <w:rsid w:val="009C78E4"/>
    <w:rsid w:val="009D1951"/>
    <w:rsid w:val="009D1DDA"/>
    <w:rsid w:val="009D20DE"/>
    <w:rsid w:val="009D2377"/>
    <w:rsid w:val="009D389F"/>
    <w:rsid w:val="009D483F"/>
    <w:rsid w:val="009D5B08"/>
    <w:rsid w:val="009D61B7"/>
    <w:rsid w:val="009E04E7"/>
    <w:rsid w:val="009E0B85"/>
    <w:rsid w:val="009E0DB3"/>
    <w:rsid w:val="009E0F74"/>
    <w:rsid w:val="009E1552"/>
    <w:rsid w:val="009E26F4"/>
    <w:rsid w:val="009E5D34"/>
    <w:rsid w:val="009E600A"/>
    <w:rsid w:val="009E72EA"/>
    <w:rsid w:val="009F02C5"/>
    <w:rsid w:val="009F0F46"/>
    <w:rsid w:val="009F0F79"/>
    <w:rsid w:val="009F2D7B"/>
    <w:rsid w:val="009F5108"/>
    <w:rsid w:val="009F53EF"/>
    <w:rsid w:val="009F561D"/>
    <w:rsid w:val="009F795B"/>
    <w:rsid w:val="00A005A0"/>
    <w:rsid w:val="00A0193F"/>
    <w:rsid w:val="00A0269E"/>
    <w:rsid w:val="00A07FD3"/>
    <w:rsid w:val="00A108F0"/>
    <w:rsid w:val="00A11F66"/>
    <w:rsid w:val="00A12D9B"/>
    <w:rsid w:val="00A134E5"/>
    <w:rsid w:val="00A139F1"/>
    <w:rsid w:val="00A13CCB"/>
    <w:rsid w:val="00A15822"/>
    <w:rsid w:val="00A15B77"/>
    <w:rsid w:val="00A166A8"/>
    <w:rsid w:val="00A176EB"/>
    <w:rsid w:val="00A21151"/>
    <w:rsid w:val="00A228B9"/>
    <w:rsid w:val="00A23622"/>
    <w:rsid w:val="00A251C0"/>
    <w:rsid w:val="00A30D3F"/>
    <w:rsid w:val="00A353A4"/>
    <w:rsid w:val="00A3555A"/>
    <w:rsid w:val="00A37D4B"/>
    <w:rsid w:val="00A40ECB"/>
    <w:rsid w:val="00A41156"/>
    <w:rsid w:val="00A41FBB"/>
    <w:rsid w:val="00A43445"/>
    <w:rsid w:val="00A44908"/>
    <w:rsid w:val="00A4497A"/>
    <w:rsid w:val="00A44C6A"/>
    <w:rsid w:val="00A455D1"/>
    <w:rsid w:val="00A46137"/>
    <w:rsid w:val="00A466E4"/>
    <w:rsid w:val="00A50313"/>
    <w:rsid w:val="00A50598"/>
    <w:rsid w:val="00A506B3"/>
    <w:rsid w:val="00A50E7A"/>
    <w:rsid w:val="00A51E58"/>
    <w:rsid w:val="00A53A61"/>
    <w:rsid w:val="00A5432E"/>
    <w:rsid w:val="00A547CF"/>
    <w:rsid w:val="00A5541E"/>
    <w:rsid w:val="00A5658F"/>
    <w:rsid w:val="00A56749"/>
    <w:rsid w:val="00A56C2B"/>
    <w:rsid w:val="00A571C8"/>
    <w:rsid w:val="00A57DA9"/>
    <w:rsid w:val="00A57FC9"/>
    <w:rsid w:val="00A61A0C"/>
    <w:rsid w:val="00A61E9D"/>
    <w:rsid w:val="00A648C5"/>
    <w:rsid w:val="00A649F4"/>
    <w:rsid w:val="00A64A87"/>
    <w:rsid w:val="00A65AF1"/>
    <w:rsid w:val="00A669A7"/>
    <w:rsid w:val="00A67440"/>
    <w:rsid w:val="00A70E88"/>
    <w:rsid w:val="00A7136F"/>
    <w:rsid w:val="00A71BCF"/>
    <w:rsid w:val="00A75273"/>
    <w:rsid w:val="00A7552D"/>
    <w:rsid w:val="00A836AD"/>
    <w:rsid w:val="00A86078"/>
    <w:rsid w:val="00A90E3B"/>
    <w:rsid w:val="00A92123"/>
    <w:rsid w:val="00A93171"/>
    <w:rsid w:val="00A93847"/>
    <w:rsid w:val="00A963CE"/>
    <w:rsid w:val="00A97401"/>
    <w:rsid w:val="00AA17C4"/>
    <w:rsid w:val="00AA4D91"/>
    <w:rsid w:val="00AA5850"/>
    <w:rsid w:val="00AA6E96"/>
    <w:rsid w:val="00AA7547"/>
    <w:rsid w:val="00AA79AB"/>
    <w:rsid w:val="00AA7A68"/>
    <w:rsid w:val="00AB2099"/>
    <w:rsid w:val="00AB2574"/>
    <w:rsid w:val="00AB2F56"/>
    <w:rsid w:val="00AB40E3"/>
    <w:rsid w:val="00AB4ADD"/>
    <w:rsid w:val="00AB68CE"/>
    <w:rsid w:val="00AB72F1"/>
    <w:rsid w:val="00AB7F7F"/>
    <w:rsid w:val="00AC0B9C"/>
    <w:rsid w:val="00AC3BF6"/>
    <w:rsid w:val="00AC3FB5"/>
    <w:rsid w:val="00AC4B95"/>
    <w:rsid w:val="00AC6C42"/>
    <w:rsid w:val="00AC7136"/>
    <w:rsid w:val="00AD3F60"/>
    <w:rsid w:val="00AD4538"/>
    <w:rsid w:val="00AD4E07"/>
    <w:rsid w:val="00AD681C"/>
    <w:rsid w:val="00AE0049"/>
    <w:rsid w:val="00AE1528"/>
    <w:rsid w:val="00AE15D9"/>
    <w:rsid w:val="00AE20E8"/>
    <w:rsid w:val="00AE515C"/>
    <w:rsid w:val="00AE541B"/>
    <w:rsid w:val="00AE544D"/>
    <w:rsid w:val="00AE55D9"/>
    <w:rsid w:val="00AE708F"/>
    <w:rsid w:val="00AF0950"/>
    <w:rsid w:val="00AF4041"/>
    <w:rsid w:val="00AF4198"/>
    <w:rsid w:val="00AF5950"/>
    <w:rsid w:val="00AF636E"/>
    <w:rsid w:val="00AF6701"/>
    <w:rsid w:val="00B00A01"/>
    <w:rsid w:val="00B0224A"/>
    <w:rsid w:val="00B026D3"/>
    <w:rsid w:val="00B03215"/>
    <w:rsid w:val="00B034E4"/>
    <w:rsid w:val="00B06090"/>
    <w:rsid w:val="00B07F44"/>
    <w:rsid w:val="00B13600"/>
    <w:rsid w:val="00B15D7B"/>
    <w:rsid w:val="00B24724"/>
    <w:rsid w:val="00B251B4"/>
    <w:rsid w:val="00B26498"/>
    <w:rsid w:val="00B26E0D"/>
    <w:rsid w:val="00B27291"/>
    <w:rsid w:val="00B276AC"/>
    <w:rsid w:val="00B309AC"/>
    <w:rsid w:val="00B31F29"/>
    <w:rsid w:val="00B33AF5"/>
    <w:rsid w:val="00B350A9"/>
    <w:rsid w:val="00B353D0"/>
    <w:rsid w:val="00B35C2A"/>
    <w:rsid w:val="00B369D6"/>
    <w:rsid w:val="00B407D1"/>
    <w:rsid w:val="00B41665"/>
    <w:rsid w:val="00B425FC"/>
    <w:rsid w:val="00B4294D"/>
    <w:rsid w:val="00B439A7"/>
    <w:rsid w:val="00B43E5B"/>
    <w:rsid w:val="00B44E9E"/>
    <w:rsid w:val="00B45734"/>
    <w:rsid w:val="00B471F8"/>
    <w:rsid w:val="00B47EA4"/>
    <w:rsid w:val="00B5146B"/>
    <w:rsid w:val="00B523D6"/>
    <w:rsid w:val="00B5284A"/>
    <w:rsid w:val="00B542AE"/>
    <w:rsid w:val="00B571FF"/>
    <w:rsid w:val="00B60C91"/>
    <w:rsid w:val="00B60E04"/>
    <w:rsid w:val="00B61296"/>
    <w:rsid w:val="00B614F7"/>
    <w:rsid w:val="00B621D1"/>
    <w:rsid w:val="00B624B3"/>
    <w:rsid w:val="00B645AF"/>
    <w:rsid w:val="00B66100"/>
    <w:rsid w:val="00B70624"/>
    <w:rsid w:val="00B71199"/>
    <w:rsid w:val="00B72FB1"/>
    <w:rsid w:val="00B73FA8"/>
    <w:rsid w:val="00B74843"/>
    <w:rsid w:val="00B75550"/>
    <w:rsid w:val="00B757E4"/>
    <w:rsid w:val="00B75BE3"/>
    <w:rsid w:val="00B75D46"/>
    <w:rsid w:val="00B773BC"/>
    <w:rsid w:val="00B7797D"/>
    <w:rsid w:val="00B80A0E"/>
    <w:rsid w:val="00B824B9"/>
    <w:rsid w:val="00B82898"/>
    <w:rsid w:val="00B83E78"/>
    <w:rsid w:val="00B84FE7"/>
    <w:rsid w:val="00B85650"/>
    <w:rsid w:val="00B859D1"/>
    <w:rsid w:val="00B9008A"/>
    <w:rsid w:val="00B903EF"/>
    <w:rsid w:val="00B90E39"/>
    <w:rsid w:val="00B92511"/>
    <w:rsid w:val="00B92A57"/>
    <w:rsid w:val="00B93E5E"/>
    <w:rsid w:val="00B93F93"/>
    <w:rsid w:val="00B95E17"/>
    <w:rsid w:val="00B9610C"/>
    <w:rsid w:val="00BA0A84"/>
    <w:rsid w:val="00BA0ADC"/>
    <w:rsid w:val="00BA26BB"/>
    <w:rsid w:val="00BA365E"/>
    <w:rsid w:val="00BA3767"/>
    <w:rsid w:val="00BA6DBA"/>
    <w:rsid w:val="00BA7072"/>
    <w:rsid w:val="00BB0AB3"/>
    <w:rsid w:val="00BB0D6A"/>
    <w:rsid w:val="00BB302F"/>
    <w:rsid w:val="00BB3EE9"/>
    <w:rsid w:val="00BB4052"/>
    <w:rsid w:val="00BB432B"/>
    <w:rsid w:val="00BB5724"/>
    <w:rsid w:val="00BB694C"/>
    <w:rsid w:val="00BC0DE0"/>
    <w:rsid w:val="00BC0EE8"/>
    <w:rsid w:val="00BC14AB"/>
    <w:rsid w:val="00BC2B83"/>
    <w:rsid w:val="00BC4BFF"/>
    <w:rsid w:val="00BC51F2"/>
    <w:rsid w:val="00BC5A5C"/>
    <w:rsid w:val="00BC7DE2"/>
    <w:rsid w:val="00BD1218"/>
    <w:rsid w:val="00BD123A"/>
    <w:rsid w:val="00BD167A"/>
    <w:rsid w:val="00BD17A5"/>
    <w:rsid w:val="00BD3FFD"/>
    <w:rsid w:val="00BD439A"/>
    <w:rsid w:val="00BD4638"/>
    <w:rsid w:val="00BD6760"/>
    <w:rsid w:val="00BD7299"/>
    <w:rsid w:val="00BD7874"/>
    <w:rsid w:val="00BE1011"/>
    <w:rsid w:val="00BE155D"/>
    <w:rsid w:val="00BE16CB"/>
    <w:rsid w:val="00BE1B32"/>
    <w:rsid w:val="00BE40BB"/>
    <w:rsid w:val="00BE489E"/>
    <w:rsid w:val="00BE5729"/>
    <w:rsid w:val="00BE7BA6"/>
    <w:rsid w:val="00BF098B"/>
    <w:rsid w:val="00BF0D20"/>
    <w:rsid w:val="00BF2333"/>
    <w:rsid w:val="00BF2638"/>
    <w:rsid w:val="00BF3E96"/>
    <w:rsid w:val="00BF3FBC"/>
    <w:rsid w:val="00BF4307"/>
    <w:rsid w:val="00BF5083"/>
    <w:rsid w:val="00BF5735"/>
    <w:rsid w:val="00BF616F"/>
    <w:rsid w:val="00BF779D"/>
    <w:rsid w:val="00C0156E"/>
    <w:rsid w:val="00C0176C"/>
    <w:rsid w:val="00C02A45"/>
    <w:rsid w:val="00C05A44"/>
    <w:rsid w:val="00C070E6"/>
    <w:rsid w:val="00C0738F"/>
    <w:rsid w:val="00C07971"/>
    <w:rsid w:val="00C07C6A"/>
    <w:rsid w:val="00C102CC"/>
    <w:rsid w:val="00C105BB"/>
    <w:rsid w:val="00C10BD9"/>
    <w:rsid w:val="00C14453"/>
    <w:rsid w:val="00C15932"/>
    <w:rsid w:val="00C15F72"/>
    <w:rsid w:val="00C178E8"/>
    <w:rsid w:val="00C17CE0"/>
    <w:rsid w:val="00C17EE4"/>
    <w:rsid w:val="00C17F6A"/>
    <w:rsid w:val="00C20019"/>
    <w:rsid w:val="00C20C27"/>
    <w:rsid w:val="00C22076"/>
    <w:rsid w:val="00C22486"/>
    <w:rsid w:val="00C22B03"/>
    <w:rsid w:val="00C24B0A"/>
    <w:rsid w:val="00C31B42"/>
    <w:rsid w:val="00C33C88"/>
    <w:rsid w:val="00C35F7F"/>
    <w:rsid w:val="00C37B0F"/>
    <w:rsid w:val="00C37C49"/>
    <w:rsid w:val="00C4325D"/>
    <w:rsid w:val="00C439EA"/>
    <w:rsid w:val="00C4492E"/>
    <w:rsid w:val="00C4560B"/>
    <w:rsid w:val="00C462F7"/>
    <w:rsid w:val="00C47DCF"/>
    <w:rsid w:val="00C51EDD"/>
    <w:rsid w:val="00C529D7"/>
    <w:rsid w:val="00C53425"/>
    <w:rsid w:val="00C54C56"/>
    <w:rsid w:val="00C6012D"/>
    <w:rsid w:val="00C60222"/>
    <w:rsid w:val="00C65075"/>
    <w:rsid w:val="00C6693F"/>
    <w:rsid w:val="00C66B83"/>
    <w:rsid w:val="00C66D06"/>
    <w:rsid w:val="00C700B7"/>
    <w:rsid w:val="00C70179"/>
    <w:rsid w:val="00C710CD"/>
    <w:rsid w:val="00C7210E"/>
    <w:rsid w:val="00C73C9E"/>
    <w:rsid w:val="00C75B92"/>
    <w:rsid w:val="00C76017"/>
    <w:rsid w:val="00C76A0A"/>
    <w:rsid w:val="00C816BF"/>
    <w:rsid w:val="00C81D09"/>
    <w:rsid w:val="00C81F80"/>
    <w:rsid w:val="00C82E63"/>
    <w:rsid w:val="00C839D3"/>
    <w:rsid w:val="00C849DC"/>
    <w:rsid w:val="00C85DB3"/>
    <w:rsid w:val="00C86281"/>
    <w:rsid w:val="00C86ABA"/>
    <w:rsid w:val="00C87F9A"/>
    <w:rsid w:val="00C91E46"/>
    <w:rsid w:val="00C92FCC"/>
    <w:rsid w:val="00C93F8B"/>
    <w:rsid w:val="00C948FD"/>
    <w:rsid w:val="00C949D2"/>
    <w:rsid w:val="00C94E71"/>
    <w:rsid w:val="00C96469"/>
    <w:rsid w:val="00C9765E"/>
    <w:rsid w:val="00CA0BAF"/>
    <w:rsid w:val="00CA0D4B"/>
    <w:rsid w:val="00CA3CE2"/>
    <w:rsid w:val="00CA4120"/>
    <w:rsid w:val="00CA5206"/>
    <w:rsid w:val="00CA5EC2"/>
    <w:rsid w:val="00CA64D6"/>
    <w:rsid w:val="00CA6BFC"/>
    <w:rsid w:val="00CA7BBF"/>
    <w:rsid w:val="00CB109A"/>
    <w:rsid w:val="00CB231B"/>
    <w:rsid w:val="00CB382B"/>
    <w:rsid w:val="00CB54A2"/>
    <w:rsid w:val="00CB7D39"/>
    <w:rsid w:val="00CC22C1"/>
    <w:rsid w:val="00CC2C63"/>
    <w:rsid w:val="00CC7034"/>
    <w:rsid w:val="00CD12A6"/>
    <w:rsid w:val="00CD293A"/>
    <w:rsid w:val="00CD47E1"/>
    <w:rsid w:val="00CD77E5"/>
    <w:rsid w:val="00CE0CFD"/>
    <w:rsid w:val="00CE377A"/>
    <w:rsid w:val="00CE3EE8"/>
    <w:rsid w:val="00CE4092"/>
    <w:rsid w:val="00CE473E"/>
    <w:rsid w:val="00CE65DD"/>
    <w:rsid w:val="00CE7A45"/>
    <w:rsid w:val="00CE7CC3"/>
    <w:rsid w:val="00CF00D0"/>
    <w:rsid w:val="00CF2C94"/>
    <w:rsid w:val="00CF338E"/>
    <w:rsid w:val="00CF4715"/>
    <w:rsid w:val="00CF5872"/>
    <w:rsid w:val="00CF58C6"/>
    <w:rsid w:val="00CF61DA"/>
    <w:rsid w:val="00D006B9"/>
    <w:rsid w:val="00D00A97"/>
    <w:rsid w:val="00D011D4"/>
    <w:rsid w:val="00D0259B"/>
    <w:rsid w:val="00D03BE1"/>
    <w:rsid w:val="00D04A2B"/>
    <w:rsid w:val="00D0525E"/>
    <w:rsid w:val="00D06470"/>
    <w:rsid w:val="00D06D3D"/>
    <w:rsid w:val="00D06EDD"/>
    <w:rsid w:val="00D128D9"/>
    <w:rsid w:val="00D15EF4"/>
    <w:rsid w:val="00D16BB0"/>
    <w:rsid w:val="00D17353"/>
    <w:rsid w:val="00D179C1"/>
    <w:rsid w:val="00D21A66"/>
    <w:rsid w:val="00D22622"/>
    <w:rsid w:val="00D227F7"/>
    <w:rsid w:val="00D2380C"/>
    <w:rsid w:val="00D24A96"/>
    <w:rsid w:val="00D2655A"/>
    <w:rsid w:val="00D265DE"/>
    <w:rsid w:val="00D272A3"/>
    <w:rsid w:val="00D308F2"/>
    <w:rsid w:val="00D3138F"/>
    <w:rsid w:val="00D33384"/>
    <w:rsid w:val="00D33C09"/>
    <w:rsid w:val="00D34050"/>
    <w:rsid w:val="00D345CE"/>
    <w:rsid w:val="00D348F2"/>
    <w:rsid w:val="00D35B63"/>
    <w:rsid w:val="00D4096B"/>
    <w:rsid w:val="00D418A0"/>
    <w:rsid w:val="00D425B7"/>
    <w:rsid w:val="00D42D5E"/>
    <w:rsid w:val="00D43D6A"/>
    <w:rsid w:val="00D440F1"/>
    <w:rsid w:val="00D442A1"/>
    <w:rsid w:val="00D460F4"/>
    <w:rsid w:val="00D47279"/>
    <w:rsid w:val="00D47798"/>
    <w:rsid w:val="00D500E1"/>
    <w:rsid w:val="00D5100D"/>
    <w:rsid w:val="00D51A64"/>
    <w:rsid w:val="00D53163"/>
    <w:rsid w:val="00D5346A"/>
    <w:rsid w:val="00D53F0A"/>
    <w:rsid w:val="00D54E80"/>
    <w:rsid w:val="00D5581E"/>
    <w:rsid w:val="00D55B4A"/>
    <w:rsid w:val="00D566BD"/>
    <w:rsid w:val="00D613FB"/>
    <w:rsid w:val="00D61493"/>
    <w:rsid w:val="00D618D3"/>
    <w:rsid w:val="00D62F87"/>
    <w:rsid w:val="00D64962"/>
    <w:rsid w:val="00D64AAC"/>
    <w:rsid w:val="00D65778"/>
    <w:rsid w:val="00D667ED"/>
    <w:rsid w:val="00D673AA"/>
    <w:rsid w:val="00D70E0E"/>
    <w:rsid w:val="00D71702"/>
    <w:rsid w:val="00D718EB"/>
    <w:rsid w:val="00D7201E"/>
    <w:rsid w:val="00D7381B"/>
    <w:rsid w:val="00D739F3"/>
    <w:rsid w:val="00D73FE5"/>
    <w:rsid w:val="00D74557"/>
    <w:rsid w:val="00D755D2"/>
    <w:rsid w:val="00D772AA"/>
    <w:rsid w:val="00D8071A"/>
    <w:rsid w:val="00D81924"/>
    <w:rsid w:val="00D83310"/>
    <w:rsid w:val="00D86840"/>
    <w:rsid w:val="00D86E4A"/>
    <w:rsid w:val="00D86EE1"/>
    <w:rsid w:val="00D90E05"/>
    <w:rsid w:val="00D92EA5"/>
    <w:rsid w:val="00D93E48"/>
    <w:rsid w:val="00D93E81"/>
    <w:rsid w:val="00D967E8"/>
    <w:rsid w:val="00DA0B33"/>
    <w:rsid w:val="00DA1FE4"/>
    <w:rsid w:val="00DA2F3A"/>
    <w:rsid w:val="00DA5A49"/>
    <w:rsid w:val="00DB0631"/>
    <w:rsid w:val="00DB2091"/>
    <w:rsid w:val="00DB5E0C"/>
    <w:rsid w:val="00DB79DC"/>
    <w:rsid w:val="00DB7BFF"/>
    <w:rsid w:val="00DC25BE"/>
    <w:rsid w:val="00DC278F"/>
    <w:rsid w:val="00DC4330"/>
    <w:rsid w:val="00DC5FA6"/>
    <w:rsid w:val="00DC66AD"/>
    <w:rsid w:val="00DC68DC"/>
    <w:rsid w:val="00DD01BA"/>
    <w:rsid w:val="00DD0C22"/>
    <w:rsid w:val="00DD1DB1"/>
    <w:rsid w:val="00DD28DC"/>
    <w:rsid w:val="00DD3D75"/>
    <w:rsid w:val="00DD4164"/>
    <w:rsid w:val="00DD4D22"/>
    <w:rsid w:val="00DD4E3F"/>
    <w:rsid w:val="00DD576E"/>
    <w:rsid w:val="00DE4749"/>
    <w:rsid w:val="00DE65A1"/>
    <w:rsid w:val="00DF083D"/>
    <w:rsid w:val="00DF31EA"/>
    <w:rsid w:val="00DF3918"/>
    <w:rsid w:val="00DF45B6"/>
    <w:rsid w:val="00DF5BAB"/>
    <w:rsid w:val="00DF5E25"/>
    <w:rsid w:val="00DF74BA"/>
    <w:rsid w:val="00E03F6F"/>
    <w:rsid w:val="00E0405A"/>
    <w:rsid w:val="00E11F25"/>
    <w:rsid w:val="00E12775"/>
    <w:rsid w:val="00E12997"/>
    <w:rsid w:val="00E129A5"/>
    <w:rsid w:val="00E15AC5"/>
    <w:rsid w:val="00E1621F"/>
    <w:rsid w:val="00E20FD4"/>
    <w:rsid w:val="00E23AF9"/>
    <w:rsid w:val="00E25071"/>
    <w:rsid w:val="00E27631"/>
    <w:rsid w:val="00E30ADA"/>
    <w:rsid w:val="00E321D5"/>
    <w:rsid w:val="00E32E33"/>
    <w:rsid w:val="00E33547"/>
    <w:rsid w:val="00E33794"/>
    <w:rsid w:val="00E34570"/>
    <w:rsid w:val="00E40A74"/>
    <w:rsid w:val="00E40EEC"/>
    <w:rsid w:val="00E41F1C"/>
    <w:rsid w:val="00E45FFD"/>
    <w:rsid w:val="00E4729F"/>
    <w:rsid w:val="00E52EF2"/>
    <w:rsid w:val="00E5324B"/>
    <w:rsid w:val="00E54A60"/>
    <w:rsid w:val="00E55467"/>
    <w:rsid w:val="00E57CEB"/>
    <w:rsid w:val="00E60143"/>
    <w:rsid w:val="00E60172"/>
    <w:rsid w:val="00E64265"/>
    <w:rsid w:val="00E723B7"/>
    <w:rsid w:val="00E72587"/>
    <w:rsid w:val="00E72CD2"/>
    <w:rsid w:val="00E73B80"/>
    <w:rsid w:val="00E74273"/>
    <w:rsid w:val="00E74AD3"/>
    <w:rsid w:val="00E74C26"/>
    <w:rsid w:val="00E750DE"/>
    <w:rsid w:val="00E764A4"/>
    <w:rsid w:val="00E771F3"/>
    <w:rsid w:val="00E77A80"/>
    <w:rsid w:val="00E809CB"/>
    <w:rsid w:val="00E80C67"/>
    <w:rsid w:val="00E816CE"/>
    <w:rsid w:val="00E81D19"/>
    <w:rsid w:val="00E82CF3"/>
    <w:rsid w:val="00E830B7"/>
    <w:rsid w:val="00E83BBB"/>
    <w:rsid w:val="00E8764B"/>
    <w:rsid w:val="00E87709"/>
    <w:rsid w:val="00E879F6"/>
    <w:rsid w:val="00E91109"/>
    <w:rsid w:val="00E91422"/>
    <w:rsid w:val="00E91CE1"/>
    <w:rsid w:val="00E92288"/>
    <w:rsid w:val="00E93AA2"/>
    <w:rsid w:val="00E93E6D"/>
    <w:rsid w:val="00E95DFF"/>
    <w:rsid w:val="00EA00C9"/>
    <w:rsid w:val="00EA0C09"/>
    <w:rsid w:val="00EA2C94"/>
    <w:rsid w:val="00EA319D"/>
    <w:rsid w:val="00EA4571"/>
    <w:rsid w:val="00EA5725"/>
    <w:rsid w:val="00EB0540"/>
    <w:rsid w:val="00EB10C1"/>
    <w:rsid w:val="00EB1D21"/>
    <w:rsid w:val="00EB2402"/>
    <w:rsid w:val="00EB3B36"/>
    <w:rsid w:val="00EB3B5F"/>
    <w:rsid w:val="00EB5384"/>
    <w:rsid w:val="00EB5DAF"/>
    <w:rsid w:val="00EB6190"/>
    <w:rsid w:val="00EB6BA5"/>
    <w:rsid w:val="00EB6EE4"/>
    <w:rsid w:val="00EB7571"/>
    <w:rsid w:val="00EB78BA"/>
    <w:rsid w:val="00EB7D4A"/>
    <w:rsid w:val="00EC1339"/>
    <w:rsid w:val="00EC29B8"/>
    <w:rsid w:val="00EC2BAA"/>
    <w:rsid w:val="00EC2DDC"/>
    <w:rsid w:val="00EC3111"/>
    <w:rsid w:val="00EC3C98"/>
    <w:rsid w:val="00EC533C"/>
    <w:rsid w:val="00EC67AE"/>
    <w:rsid w:val="00EC6BE5"/>
    <w:rsid w:val="00EC7713"/>
    <w:rsid w:val="00ED104F"/>
    <w:rsid w:val="00ED208C"/>
    <w:rsid w:val="00ED25A5"/>
    <w:rsid w:val="00ED28D8"/>
    <w:rsid w:val="00ED3424"/>
    <w:rsid w:val="00ED48AF"/>
    <w:rsid w:val="00ED4B55"/>
    <w:rsid w:val="00ED5E0B"/>
    <w:rsid w:val="00ED6BC4"/>
    <w:rsid w:val="00EE16EB"/>
    <w:rsid w:val="00EE2985"/>
    <w:rsid w:val="00EE4DB6"/>
    <w:rsid w:val="00EE549A"/>
    <w:rsid w:val="00EE5DB1"/>
    <w:rsid w:val="00EE788C"/>
    <w:rsid w:val="00EE7F94"/>
    <w:rsid w:val="00EF1118"/>
    <w:rsid w:val="00EF1DFF"/>
    <w:rsid w:val="00EF37FB"/>
    <w:rsid w:val="00EF46DD"/>
    <w:rsid w:val="00EF591E"/>
    <w:rsid w:val="00EF6902"/>
    <w:rsid w:val="00F00736"/>
    <w:rsid w:val="00F007D1"/>
    <w:rsid w:val="00F03C5B"/>
    <w:rsid w:val="00F101DA"/>
    <w:rsid w:val="00F1082F"/>
    <w:rsid w:val="00F11ED4"/>
    <w:rsid w:val="00F12E52"/>
    <w:rsid w:val="00F1441D"/>
    <w:rsid w:val="00F151E8"/>
    <w:rsid w:val="00F1578E"/>
    <w:rsid w:val="00F162EE"/>
    <w:rsid w:val="00F163C4"/>
    <w:rsid w:val="00F213AB"/>
    <w:rsid w:val="00F2277F"/>
    <w:rsid w:val="00F24D7B"/>
    <w:rsid w:val="00F25EDE"/>
    <w:rsid w:val="00F2702C"/>
    <w:rsid w:val="00F27559"/>
    <w:rsid w:val="00F279D8"/>
    <w:rsid w:val="00F3129B"/>
    <w:rsid w:val="00F31F81"/>
    <w:rsid w:val="00F326DD"/>
    <w:rsid w:val="00F340D1"/>
    <w:rsid w:val="00F345BA"/>
    <w:rsid w:val="00F35910"/>
    <w:rsid w:val="00F40273"/>
    <w:rsid w:val="00F40544"/>
    <w:rsid w:val="00F413EB"/>
    <w:rsid w:val="00F41795"/>
    <w:rsid w:val="00F41941"/>
    <w:rsid w:val="00F426D2"/>
    <w:rsid w:val="00F431D4"/>
    <w:rsid w:val="00F44802"/>
    <w:rsid w:val="00F453E1"/>
    <w:rsid w:val="00F46E44"/>
    <w:rsid w:val="00F4728B"/>
    <w:rsid w:val="00F478D3"/>
    <w:rsid w:val="00F50483"/>
    <w:rsid w:val="00F51C6A"/>
    <w:rsid w:val="00F51CEE"/>
    <w:rsid w:val="00F51CF8"/>
    <w:rsid w:val="00F5410A"/>
    <w:rsid w:val="00F54CA9"/>
    <w:rsid w:val="00F5542F"/>
    <w:rsid w:val="00F556A6"/>
    <w:rsid w:val="00F55BE2"/>
    <w:rsid w:val="00F6021F"/>
    <w:rsid w:val="00F613AD"/>
    <w:rsid w:val="00F623B3"/>
    <w:rsid w:val="00F6459F"/>
    <w:rsid w:val="00F64670"/>
    <w:rsid w:val="00F65568"/>
    <w:rsid w:val="00F66D54"/>
    <w:rsid w:val="00F6740F"/>
    <w:rsid w:val="00F674DB"/>
    <w:rsid w:val="00F6798C"/>
    <w:rsid w:val="00F707D9"/>
    <w:rsid w:val="00F708FC"/>
    <w:rsid w:val="00F7391F"/>
    <w:rsid w:val="00F739BA"/>
    <w:rsid w:val="00F739E1"/>
    <w:rsid w:val="00F751A1"/>
    <w:rsid w:val="00F75357"/>
    <w:rsid w:val="00F769FE"/>
    <w:rsid w:val="00F76B03"/>
    <w:rsid w:val="00F77B11"/>
    <w:rsid w:val="00F77B83"/>
    <w:rsid w:val="00F77D92"/>
    <w:rsid w:val="00F8126B"/>
    <w:rsid w:val="00F82D90"/>
    <w:rsid w:val="00F838FF"/>
    <w:rsid w:val="00F859C6"/>
    <w:rsid w:val="00F864B8"/>
    <w:rsid w:val="00F87C4E"/>
    <w:rsid w:val="00F9156E"/>
    <w:rsid w:val="00F92542"/>
    <w:rsid w:val="00F94113"/>
    <w:rsid w:val="00F94658"/>
    <w:rsid w:val="00F96E70"/>
    <w:rsid w:val="00F97BAC"/>
    <w:rsid w:val="00F97F2E"/>
    <w:rsid w:val="00FA004E"/>
    <w:rsid w:val="00FA07B8"/>
    <w:rsid w:val="00FA1593"/>
    <w:rsid w:val="00FA3842"/>
    <w:rsid w:val="00FA3BD1"/>
    <w:rsid w:val="00FB0432"/>
    <w:rsid w:val="00FB1E5D"/>
    <w:rsid w:val="00FB1F84"/>
    <w:rsid w:val="00FB24D6"/>
    <w:rsid w:val="00FB4764"/>
    <w:rsid w:val="00FB4A0C"/>
    <w:rsid w:val="00FB62DF"/>
    <w:rsid w:val="00FB7FD9"/>
    <w:rsid w:val="00FC009E"/>
    <w:rsid w:val="00FC04F3"/>
    <w:rsid w:val="00FC0936"/>
    <w:rsid w:val="00FC3FF7"/>
    <w:rsid w:val="00FC46CC"/>
    <w:rsid w:val="00FC6446"/>
    <w:rsid w:val="00FD0281"/>
    <w:rsid w:val="00FD03B5"/>
    <w:rsid w:val="00FD0DD1"/>
    <w:rsid w:val="00FD2D5A"/>
    <w:rsid w:val="00FD3A63"/>
    <w:rsid w:val="00FD5FBE"/>
    <w:rsid w:val="00FD7074"/>
    <w:rsid w:val="00FD7AAC"/>
    <w:rsid w:val="00FD7C30"/>
    <w:rsid w:val="00FD7C74"/>
    <w:rsid w:val="00FE004E"/>
    <w:rsid w:val="00FE05FE"/>
    <w:rsid w:val="00FE1587"/>
    <w:rsid w:val="00FE3B6A"/>
    <w:rsid w:val="00FE464A"/>
    <w:rsid w:val="00FF2156"/>
    <w:rsid w:val="00FF2C2D"/>
    <w:rsid w:val="00FF3DF7"/>
    <w:rsid w:val="00FF5C56"/>
    <w:rsid w:val="00FF6326"/>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Body Text 2" w:uiPriority="99"/>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0172"/>
    <w:rPr>
      <w:sz w:val="24"/>
      <w:szCs w:val="24"/>
    </w:rPr>
  </w:style>
  <w:style w:type="paragraph" w:styleId="Ttulo1">
    <w:name w:val="heading 1"/>
    <w:basedOn w:val="Normal"/>
    <w:next w:val="Normal"/>
    <w:link w:val="Ttulo1Car"/>
    <w:qFormat/>
    <w:rsid w:val="00E60172"/>
    <w:pPr>
      <w:keepNext/>
      <w:tabs>
        <w:tab w:val="left" w:pos="-1440"/>
        <w:tab w:val="left" w:pos="-720"/>
        <w:tab w:val="left" w:pos="454"/>
      </w:tabs>
      <w:suppressAutoHyphens/>
      <w:ind w:left="680" w:hanging="680"/>
      <w:jc w:val="both"/>
      <w:outlineLvl w:val="0"/>
    </w:pPr>
    <w:rPr>
      <w:rFonts w:ascii="Arial" w:hAnsi="Arial"/>
      <w:b/>
      <w:spacing w:val="-3"/>
      <w:sz w:val="20"/>
      <w:szCs w:val="20"/>
      <w:lang w:eastAsia="es-ES"/>
    </w:rPr>
  </w:style>
  <w:style w:type="paragraph" w:styleId="Ttulo2">
    <w:name w:val="heading 2"/>
    <w:basedOn w:val="Normal"/>
    <w:next w:val="Normal"/>
    <w:qFormat/>
    <w:rsid w:val="00E60172"/>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E60172"/>
    <w:pPr>
      <w:keepNext/>
      <w:spacing w:before="240" w:after="60"/>
      <w:outlineLvl w:val="2"/>
    </w:pPr>
    <w:rPr>
      <w:rFonts w:ascii="Arial" w:hAnsi="Arial" w:cs="Arial"/>
      <w:b/>
      <w:bCs/>
      <w:sz w:val="26"/>
      <w:szCs w:val="26"/>
    </w:rPr>
  </w:style>
  <w:style w:type="paragraph" w:styleId="Ttulo4">
    <w:name w:val="heading 4"/>
    <w:basedOn w:val="Normal"/>
    <w:next w:val="Normal"/>
    <w:qFormat/>
    <w:rsid w:val="00E60172"/>
    <w:pPr>
      <w:keepNext/>
      <w:spacing w:before="240" w:after="60"/>
      <w:outlineLvl w:val="3"/>
    </w:pPr>
    <w:rPr>
      <w:b/>
      <w:bCs/>
      <w:sz w:val="28"/>
      <w:szCs w:val="28"/>
    </w:rPr>
  </w:style>
  <w:style w:type="paragraph" w:styleId="Ttulo5">
    <w:name w:val="heading 5"/>
    <w:basedOn w:val="Normal"/>
    <w:next w:val="Normal"/>
    <w:qFormat/>
    <w:rsid w:val="00E60172"/>
    <w:pPr>
      <w:keepNext/>
      <w:outlineLvl w:val="4"/>
    </w:pPr>
    <w:rPr>
      <w:rFonts w:ascii="Arial" w:hAnsi="Arial"/>
      <w:b/>
      <w:color w:val="000080"/>
      <w:sz w:val="14"/>
      <w:szCs w:val="20"/>
      <w:lang w:val="es-ES" w:eastAsia="es-ES"/>
    </w:rPr>
  </w:style>
  <w:style w:type="paragraph" w:styleId="Ttulo6">
    <w:name w:val="heading 6"/>
    <w:basedOn w:val="Normal"/>
    <w:next w:val="Normal"/>
    <w:qFormat/>
    <w:rsid w:val="00E60172"/>
    <w:pPr>
      <w:keepNext/>
      <w:outlineLvl w:val="5"/>
    </w:pPr>
    <w:rPr>
      <w:rFonts w:ascii="Arial" w:hAnsi="Arial"/>
      <w:b/>
      <w:color w:val="000080"/>
      <w:sz w:val="12"/>
      <w:szCs w:val="20"/>
      <w:lang w:val="es-ES" w:eastAsia="es-ES"/>
    </w:rPr>
  </w:style>
  <w:style w:type="paragraph" w:styleId="Ttulo7">
    <w:name w:val="heading 7"/>
    <w:basedOn w:val="Normal"/>
    <w:next w:val="Normal"/>
    <w:qFormat/>
    <w:rsid w:val="00E60172"/>
    <w:pPr>
      <w:keepNext/>
      <w:spacing w:after="60"/>
      <w:jc w:val="center"/>
      <w:outlineLvl w:val="6"/>
    </w:pPr>
    <w:rPr>
      <w:rFonts w:ascii="Arial" w:hAnsi="Arial" w:cs="Arial"/>
      <w:b/>
      <w:bCs/>
      <w:sz w:val="20"/>
      <w:lang w:val="es-ES" w:eastAsia="es-ES"/>
    </w:rPr>
  </w:style>
  <w:style w:type="paragraph" w:styleId="Ttulo8">
    <w:name w:val="heading 8"/>
    <w:basedOn w:val="Normal"/>
    <w:next w:val="Normal"/>
    <w:qFormat/>
    <w:rsid w:val="00E60172"/>
    <w:pPr>
      <w:keepNext/>
      <w:spacing w:before="20" w:after="20"/>
      <w:ind w:left="85"/>
      <w:outlineLvl w:val="7"/>
    </w:pPr>
    <w:rPr>
      <w:rFonts w:ascii="Arial" w:hAnsi="Arial" w:cs="Arial"/>
      <w:b/>
      <w:bCs/>
      <w:sz w:val="16"/>
      <w:lang w:val="es-ES" w:eastAsia="es-ES"/>
    </w:rPr>
  </w:style>
  <w:style w:type="paragraph" w:styleId="Ttulo9">
    <w:name w:val="heading 9"/>
    <w:basedOn w:val="Normal"/>
    <w:next w:val="Normal"/>
    <w:qFormat/>
    <w:rsid w:val="00E60172"/>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E60172"/>
    <w:pPr>
      <w:tabs>
        <w:tab w:val="center" w:pos="4419"/>
        <w:tab w:val="right" w:pos="8838"/>
      </w:tabs>
    </w:pPr>
  </w:style>
  <w:style w:type="paragraph" w:styleId="Piedepgina">
    <w:name w:val="footer"/>
    <w:basedOn w:val="Normal"/>
    <w:link w:val="PiedepginaCar"/>
    <w:uiPriority w:val="99"/>
    <w:rsid w:val="00E60172"/>
    <w:pPr>
      <w:tabs>
        <w:tab w:val="center" w:pos="4419"/>
        <w:tab w:val="right" w:pos="8838"/>
      </w:tabs>
    </w:pPr>
  </w:style>
  <w:style w:type="character" w:styleId="Nmerodepgina">
    <w:name w:val="page number"/>
    <w:basedOn w:val="Fuentedeprrafopredeter"/>
    <w:rsid w:val="00E60172"/>
  </w:style>
  <w:style w:type="paragraph" w:styleId="Textoindependiente">
    <w:name w:val="Body Text"/>
    <w:basedOn w:val="Normal"/>
    <w:rsid w:val="00E60172"/>
    <w:pPr>
      <w:suppressAutoHyphens/>
      <w:spacing w:before="200" w:line="320" w:lineRule="atLeast"/>
      <w:jc w:val="both"/>
    </w:pPr>
    <w:rPr>
      <w:rFonts w:ascii="Arial" w:hAnsi="Arial"/>
      <w:sz w:val="22"/>
      <w:szCs w:val="20"/>
      <w:lang w:eastAsia="es-ES"/>
    </w:rPr>
  </w:style>
  <w:style w:type="paragraph" w:styleId="Textoindependiente2">
    <w:name w:val="Body Text 2"/>
    <w:basedOn w:val="Normal"/>
    <w:link w:val="Textoindependiente2Car"/>
    <w:uiPriority w:val="99"/>
    <w:rsid w:val="00E60172"/>
    <w:pPr>
      <w:jc w:val="both"/>
    </w:pPr>
    <w:rPr>
      <w:rFonts w:ascii="Arial" w:hAnsi="Arial"/>
      <w:sz w:val="20"/>
      <w:szCs w:val="20"/>
      <w:lang w:val="es-ES" w:eastAsia="es-ES"/>
    </w:rPr>
  </w:style>
  <w:style w:type="paragraph" w:customStyle="1" w:styleId="E01-IIIIII">
    <w:name w:val="E01 - I  II  III"/>
    <w:rsid w:val="00E60172"/>
    <w:pPr>
      <w:keepLines/>
      <w:widowControl w:val="0"/>
      <w:tabs>
        <w:tab w:val="left" w:pos="454"/>
      </w:tabs>
      <w:ind w:left="454" w:hanging="454"/>
      <w:outlineLvl w:val="0"/>
    </w:pPr>
    <w:rPr>
      <w:rFonts w:ascii="Arial" w:hAnsi="Arial"/>
      <w:b/>
      <w:color w:val="000000"/>
      <w:bdr w:val="single" w:sz="4" w:space="0" w:color="auto"/>
      <w:shd w:val="pct25" w:color="auto" w:fill="auto"/>
      <w:lang w:val="es-ES" w:eastAsia="es-ES"/>
    </w:rPr>
  </w:style>
  <w:style w:type="paragraph" w:styleId="Textoindependiente3">
    <w:name w:val="Body Text 3"/>
    <w:basedOn w:val="Normal"/>
    <w:rsid w:val="00E60172"/>
    <w:pPr>
      <w:spacing w:after="120"/>
    </w:pPr>
    <w:rPr>
      <w:sz w:val="16"/>
      <w:szCs w:val="16"/>
    </w:rPr>
  </w:style>
  <w:style w:type="paragraph" w:customStyle="1" w:styleId="xl15">
    <w:name w:val="xl15"/>
    <w:basedOn w:val="Normal"/>
    <w:rsid w:val="00E60172"/>
    <w:pPr>
      <w:spacing w:before="100" w:after="100"/>
      <w:textAlignment w:val="bottom"/>
    </w:pPr>
    <w:rPr>
      <w:rFonts w:ascii="Arial" w:hAnsi="Arial"/>
      <w:sz w:val="20"/>
      <w:szCs w:val="20"/>
      <w:lang w:val="es-ES" w:eastAsia="es-ES"/>
    </w:rPr>
  </w:style>
  <w:style w:type="paragraph" w:customStyle="1" w:styleId="bala11pts">
    <w:name w:val="bala/11 pts"/>
    <w:basedOn w:val="Normal"/>
    <w:rsid w:val="00E60172"/>
    <w:pPr>
      <w:numPr>
        <w:numId w:val="1"/>
      </w:numPr>
      <w:spacing w:after="100" w:line="280" w:lineRule="exact"/>
      <w:jc w:val="both"/>
    </w:pPr>
    <w:rPr>
      <w:rFonts w:ascii="PalmSprings" w:hAnsi="PalmSprings"/>
      <w:sz w:val="22"/>
      <w:szCs w:val="20"/>
      <w:lang w:val="es-ES_tradnl" w:eastAsia="es-ES"/>
    </w:rPr>
  </w:style>
  <w:style w:type="paragraph" w:styleId="Subttulo">
    <w:name w:val="Subtitle"/>
    <w:basedOn w:val="Normal"/>
    <w:qFormat/>
    <w:rsid w:val="00E60172"/>
    <w:pPr>
      <w:keepLines/>
      <w:widowControl w:val="0"/>
      <w:jc w:val="center"/>
    </w:pPr>
    <w:rPr>
      <w:rFonts w:ascii="Arial" w:hAnsi="Arial"/>
      <w:b/>
      <w:sz w:val="20"/>
      <w:lang w:eastAsia="es-ES"/>
    </w:rPr>
  </w:style>
  <w:style w:type="paragraph" w:styleId="Ttulo">
    <w:name w:val="Title"/>
    <w:basedOn w:val="Normal"/>
    <w:qFormat/>
    <w:rsid w:val="00E60172"/>
    <w:pPr>
      <w:jc w:val="center"/>
    </w:pPr>
    <w:rPr>
      <w:rFonts w:ascii="Arial" w:hAnsi="Arial"/>
      <w:b/>
      <w:sz w:val="20"/>
      <w:szCs w:val="20"/>
      <w:lang w:eastAsia="es-ES"/>
    </w:rPr>
  </w:style>
  <w:style w:type="paragraph" w:customStyle="1" w:styleId="PARRAFO-SIN">
    <w:name w:val="PARRAFO-SIN"/>
    <w:basedOn w:val="Normal"/>
    <w:rsid w:val="00E60172"/>
    <w:pPr>
      <w:spacing w:before="60" w:line="300" w:lineRule="exact"/>
      <w:jc w:val="both"/>
    </w:pPr>
    <w:rPr>
      <w:sz w:val="22"/>
      <w:szCs w:val="20"/>
      <w:lang w:eastAsia="es-ES"/>
    </w:rPr>
  </w:style>
  <w:style w:type="paragraph" w:customStyle="1" w:styleId="a">
    <w:basedOn w:val="Normal"/>
    <w:next w:val="Sangradetextonormal"/>
    <w:rsid w:val="00E60172"/>
    <w:pPr>
      <w:ind w:left="567"/>
      <w:jc w:val="both"/>
    </w:pPr>
    <w:rPr>
      <w:rFonts w:ascii="Arial" w:hAnsi="Arial"/>
      <w:sz w:val="20"/>
      <w:lang w:val="es-ES" w:eastAsia="es-ES"/>
    </w:rPr>
  </w:style>
  <w:style w:type="paragraph" w:styleId="Sangradetextonormal">
    <w:name w:val="Body Text Indent"/>
    <w:basedOn w:val="Normal"/>
    <w:rsid w:val="00E60172"/>
    <w:pPr>
      <w:spacing w:after="120"/>
      <w:ind w:left="283"/>
    </w:pPr>
  </w:style>
  <w:style w:type="paragraph" w:customStyle="1" w:styleId="Texto">
    <w:name w:val="Texto"/>
    <w:rsid w:val="00E60172"/>
    <w:pPr>
      <w:spacing w:after="360" w:line="360" w:lineRule="auto"/>
      <w:ind w:left="144" w:right="144"/>
      <w:jc w:val="both"/>
    </w:pPr>
    <w:rPr>
      <w:rFonts w:ascii="Helvetica" w:hAnsi="Helvetica"/>
      <w:sz w:val="22"/>
      <w:lang w:val="es-ES_tradnl" w:eastAsia="es-ES"/>
    </w:rPr>
  </w:style>
  <w:style w:type="paragraph" w:customStyle="1" w:styleId="Textoindependiente31">
    <w:name w:val="Texto independiente 31"/>
    <w:basedOn w:val="Normal"/>
    <w:rsid w:val="00E60172"/>
    <w:pPr>
      <w:widowControl w:val="0"/>
      <w:jc w:val="both"/>
    </w:pPr>
    <w:rPr>
      <w:rFonts w:ascii="CG Times" w:hAnsi="CG Times"/>
      <w:szCs w:val="20"/>
      <w:lang w:eastAsia="es-ES"/>
    </w:rPr>
  </w:style>
  <w:style w:type="paragraph" w:customStyle="1" w:styleId="VIETABLANCA">
    <w:name w:val="_VIÑETA BLANCA"/>
    <w:basedOn w:val="Normal"/>
    <w:rsid w:val="00E60172"/>
    <w:pPr>
      <w:numPr>
        <w:numId w:val="2"/>
      </w:numPr>
      <w:spacing w:before="120" w:after="120" w:line="240" w:lineRule="exact"/>
      <w:jc w:val="both"/>
    </w:pPr>
    <w:rPr>
      <w:sz w:val="22"/>
      <w:lang w:val="es-ES" w:eastAsia="es-ES"/>
    </w:rPr>
  </w:style>
  <w:style w:type="character" w:customStyle="1" w:styleId="SIGLAS">
    <w:name w:val="_SIGLAS"/>
    <w:rsid w:val="00E60172"/>
    <w:rPr>
      <w:caps/>
      <w:sz w:val="20"/>
    </w:rPr>
  </w:style>
  <w:style w:type="paragraph" w:styleId="Textodebloque">
    <w:name w:val="Block Text"/>
    <w:basedOn w:val="Normal"/>
    <w:rsid w:val="00E60172"/>
    <w:pPr>
      <w:ind w:left="85" w:right="85"/>
      <w:jc w:val="both"/>
    </w:pPr>
    <w:rPr>
      <w:rFonts w:ascii="Arial" w:hAnsi="Arial" w:cs="Arial"/>
      <w:bCs/>
      <w:sz w:val="20"/>
      <w:lang w:val="es-ES" w:eastAsia="es-ES"/>
    </w:rPr>
  </w:style>
  <w:style w:type="paragraph" w:customStyle="1" w:styleId="Textoindependiente21">
    <w:name w:val="Texto independiente 21"/>
    <w:basedOn w:val="Normal"/>
    <w:rsid w:val="00E60172"/>
    <w:pPr>
      <w:spacing w:line="360" w:lineRule="auto"/>
      <w:ind w:firstLine="708"/>
      <w:jc w:val="both"/>
    </w:pPr>
    <w:rPr>
      <w:rFonts w:ascii="Arial Narrow" w:hAnsi="Arial Narrow"/>
      <w:szCs w:val="20"/>
      <w:lang w:val="es-ES_tradnl" w:eastAsia="es-ES"/>
    </w:rPr>
  </w:style>
  <w:style w:type="paragraph" w:customStyle="1" w:styleId="xl64">
    <w:name w:val="xl64"/>
    <w:basedOn w:val="Normal"/>
    <w:rsid w:val="00E60172"/>
    <w:pPr>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lang w:val="es-ES" w:eastAsia="es-ES"/>
    </w:rPr>
  </w:style>
  <w:style w:type="paragraph" w:customStyle="1" w:styleId="xl31">
    <w:name w:val="xl31"/>
    <w:basedOn w:val="Normal"/>
    <w:rsid w:val="00E60172"/>
    <w:pPr>
      <w:pBdr>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0"/>
      <w:szCs w:val="10"/>
      <w:lang w:val="es-ES" w:eastAsia="es-ES"/>
    </w:rPr>
  </w:style>
  <w:style w:type="paragraph" w:customStyle="1" w:styleId="xl24">
    <w:name w:val="xl24"/>
    <w:basedOn w:val="Normal"/>
    <w:rsid w:val="00E60172"/>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2"/>
      <w:szCs w:val="12"/>
      <w:lang w:val="es-ES" w:eastAsia="es-ES"/>
    </w:rPr>
  </w:style>
  <w:style w:type="paragraph" w:customStyle="1" w:styleId="xl39">
    <w:name w:val="xl39"/>
    <w:basedOn w:val="Normal"/>
    <w:rsid w:val="00E60172"/>
    <w:pPr>
      <w:spacing w:before="100" w:beforeAutospacing="1" w:after="100" w:afterAutospacing="1"/>
    </w:pPr>
    <w:rPr>
      <w:rFonts w:ascii="Arial" w:eastAsia="Arial Unicode MS" w:hAnsi="Arial" w:cs="Arial"/>
      <w:b/>
      <w:bCs/>
      <w:sz w:val="12"/>
      <w:szCs w:val="12"/>
      <w:lang w:val="es-ES" w:eastAsia="es-ES"/>
    </w:rPr>
  </w:style>
  <w:style w:type="paragraph" w:customStyle="1" w:styleId="Body2Text222">
    <w:name w:val="Body2.Text2.22"/>
    <w:basedOn w:val="Normal"/>
    <w:rsid w:val="00E60172"/>
    <w:pPr>
      <w:jc w:val="both"/>
    </w:pPr>
    <w:rPr>
      <w:rFonts w:ascii="Arial" w:hAnsi="Arial"/>
      <w:sz w:val="20"/>
      <w:szCs w:val="20"/>
      <w:lang w:val="es-ES_tradnl" w:eastAsia="es-ES"/>
    </w:rPr>
  </w:style>
  <w:style w:type="paragraph" w:customStyle="1" w:styleId="Encabezado4">
    <w:name w:val="Encabezado4"/>
    <w:basedOn w:val="Normal"/>
    <w:rsid w:val="00E60172"/>
    <w:pPr>
      <w:spacing w:after="240"/>
    </w:pPr>
    <w:rPr>
      <w:rFonts w:ascii="Arial Narrow" w:hAnsi="Arial Narrow"/>
      <w:caps/>
      <w:sz w:val="20"/>
      <w:szCs w:val="20"/>
      <w:lang w:val="es-ES_tradnl" w:eastAsia="es-ES"/>
    </w:rPr>
  </w:style>
  <w:style w:type="paragraph" w:styleId="Continuarlista">
    <w:name w:val="List Continue"/>
    <w:basedOn w:val="Normal"/>
    <w:rsid w:val="00E60172"/>
    <w:pPr>
      <w:spacing w:after="120"/>
      <w:ind w:left="283"/>
    </w:pPr>
    <w:rPr>
      <w:rFonts w:ascii="Arial" w:hAnsi="Arial"/>
      <w:szCs w:val="20"/>
      <w:lang w:val="es-ES_tradnl" w:eastAsia="es-ES"/>
    </w:rPr>
  </w:style>
  <w:style w:type="paragraph" w:styleId="Sangra2detindependiente">
    <w:name w:val="Body Text Indent 2"/>
    <w:basedOn w:val="Normal"/>
    <w:rsid w:val="00E60172"/>
    <w:pPr>
      <w:ind w:left="3420" w:hanging="3420"/>
      <w:jc w:val="both"/>
    </w:pPr>
    <w:rPr>
      <w:lang w:val="es-ES" w:eastAsia="es-ES"/>
    </w:rPr>
  </w:style>
  <w:style w:type="paragraph" w:styleId="Sangra3detindependiente">
    <w:name w:val="Body Text Indent 3"/>
    <w:basedOn w:val="Normal"/>
    <w:rsid w:val="00E60172"/>
    <w:pPr>
      <w:ind w:left="3060" w:hanging="3060"/>
      <w:jc w:val="both"/>
    </w:pPr>
    <w:rPr>
      <w:rFonts w:ascii="Arial" w:hAnsi="Arial" w:cs="Arial"/>
      <w:i/>
      <w:sz w:val="20"/>
      <w:lang w:val="es-ES" w:eastAsia="es-ES"/>
    </w:rPr>
  </w:style>
  <w:style w:type="paragraph" w:customStyle="1" w:styleId="xl25">
    <w:name w:val="xl25"/>
    <w:basedOn w:val="Normal"/>
    <w:rsid w:val="00E60172"/>
    <w:pPr>
      <w:pBdr>
        <w:right w:val="single" w:sz="4" w:space="0" w:color="auto"/>
      </w:pBdr>
      <w:spacing w:before="100" w:beforeAutospacing="1" w:after="100" w:afterAutospacing="1"/>
      <w:jc w:val="right"/>
      <w:textAlignment w:val="center"/>
    </w:pPr>
    <w:rPr>
      <w:rFonts w:ascii="Arial" w:eastAsia="Arial Unicode MS" w:hAnsi="Arial" w:cs="Arial"/>
      <w:b/>
      <w:bCs/>
      <w:sz w:val="13"/>
      <w:szCs w:val="13"/>
      <w:lang w:val="es-ES" w:eastAsia="es-ES"/>
    </w:rPr>
  </w:style>
  <w:style w:type="paragraph" w:customStyle="1" w:styleId="E02-TemasIyII">
    <w:name w:val="E02 - Temas  I  y  II"/>
    <w:rsid w:val="00E60172"/>
    <w:pPr>
      <w:jc w:val="both"/>
      <w:outlineLvl w:val="1"/>
    </w:pPr>
    <w:rPr>
      <w:rFonts w:ascii="Arial" w:hAnsi="Arial"/>
      <w:b/>
      <w:color w:val="000000"/>
      <w:lang w:val="es-ES" w:eastAsia="es-ES"/>
    </w:rPr>
  </w:style>
  <w:style w:type="paragraph" w:customStyle="1" w:styleId="E03-III1III2">
    <w:name w:val="E03 - III.1   III.2"/>
    <w:rsid w:val="00E60172"/>
    <w:pPr>
      <w:tabs>
        <w:tab w:val="left" w:pos="539"/>
      </w:tabs>
      <w:ind w:left="539" w:hanging="539"/>
      <w:outlineLvl w:val="0"/>
    </w:pPr>
    <w:rPr>
      <w:rFonts w:ascii="Arial" w:hAnsi="Arial"/>
      <w:b/>
      <w:caps/>
      <w:color w:val="000000"/>
      <w:lang w:val="es-ES" w:eastAsia="es-ES"/>
    </w:rPr>
  </w:style>
  <w:style w:type="paragraph" w:customStyle="1" w:styleId="E04-TemasIII1">
    <w:name w:val="E04 - Temas  III.1"/>
    <w:rsid w:val="00E60172"/>
    <w:pPr>
      <w:outlineLvl w:val="1"/>
    </w:pPr>
    <w:rPr>
      <w:rFonts w:ascii="Arial" w:hAnsi="Arial"/>
      <w:b/>
      <w:caps/>
      <w:color w:val="000000"/>
      <w:lang w:val="es-ES" w:eastAsia="es-ES"/>
    </w:rPr>
  </w:style>
  <w:style w:type="paragraph" w:customStyle="1" w:styleId="E05-Funcin">
    <w:name w:val="E05 - Función"/>
    <w:rsid w:val="00E60172"/>
    <w:pPr>
      <w:tabs>
        <w:tab w:val="left" w:pos="1162"/>
      </w:tabs>
      <w:ind w:left="1162" w:hanging="1162"/>
      <w:outlineLvl w:val="2"/>
    </w:pPr>
    <w:rPr>
      <w:rFonts w:ascii="Arial" w:hAnsi="Arial"/>
      <w:b/>
      <w:color w:val="000000"/>
      <w:lang w:val="es-ES" w:eastAsia="es-ES"/>
    </w:rPr>
  </w:style>
  <w:style w:type="paragraph" w:customStyle="1" w:styleId="E06-Subfuncin">
    <w:name w:val="E06 - Subfunción"/>
    <w:rsid w:val="00E60172"/>
    <w:pPr>
      <w:tabs>
        <w:tab w:val="left" w:pos="1559"/>
      </w:tabs>
      <w:ind w:left="1559" w:hanging="1559"/>
      <w:jc w:val="both"/>
      <w:outlineLvl w:val="3"/>
    </w:pPr>
    <w:rPr>
      <w:rFonts w:ascii="Arial" w:hAnsi="Arial"/>
      <w:color w:val="000000"/>
      <w:lang w:val="es-ES" w:eastAsia="es-ES"/>
    </w:rPr>
  </w:style>
  <w:style w:type="paragraph" w:customStyle="1" w:styleId="E07-ProgramaEspecial">
    <w:name w:val="E07 - Programa Especial"/>
    <w:rsid w:val="00E60172"/>
    <w:pPr>
      <w:tabs>
        <w:tab w:val="left" w:pos="2410"/>
      </w:tabs>
      <w:ind w:left="2410" w:hanging="2410"/>
      <w:jc w:val="both"/>
      <w:outlineLvl w:val="4"/>
    </w:pPr>
    <w:rPr>
      <w:rFonts w:ascii="Arial" w:hAnsi="Arial"/>
      <w:color w:val="000000"/>
      <w:lang w:val="es-ES" w:eastAsia="es-ES"/>
    </w:rPr>
  </w:style>
  <w:style w:type="paragraph" w:customStyle="1" w:styleId="E08-ActividadInstitucional">
    <w:name w:val="E08 - Actividad Institucional"/>
    <w:rsid w:val="00E60172"/>
    <w:pPr>
      <w:tabs>
        <w:tab w:val="left" w:pos="2835"/>
      </w:tabs>
      <w:ind w:left="2835" w:hanging="2835"/>
      <w:jc w:val="both"/>
      <w:outlineLvl w:val="5"/>
    </w:pPr>
    <w:rPr>
      <w:rFonts w:ascii="Arial" w:hAnsi="Arial"/>
      <w:color w:val="000000"/>
      <w:lang w:val="es-ES" w:eastAsia="es-ES"/>
    </w:rPr>
  </w:style>
  <w:style w:type="paragraph" w:customStyle="1" w:styleId="E09-Proyecto">
    <w:name w:val="E09 - Proyecto"/>
    <w:rsid w:val="00E60172"/>
    <w:pPr>
      <w:tabs>
        <w:tab w:val="left" w:pos="1361"/>
      </w:tabs>
      <w:ind w:left="1361" w:hanging="1361"/>
      <w:jc w:val="both"/>
      <w:outlineLvl w:val="6"/>
    </w:pPr>
    <w:rPr>
      <w:rFonts w:ascii="Arial" w:hAnsi="Arial"/>
      <w:color w:val="000000"/>
      <w:lang w:eastAsia="es-ES"/>
    </w:rPr>
  </w:style>
  <w:style w:type="paragraph" w:customStyle="1" w:styleId="E10-Indicador">
    <w:name w:val="E10 - Indicador"/>
    <w:rsid w:val="00E60172"/>
    <w:pPr>
      <w:tabs>
        <w:tab w:val="left" w:pos="1418"/>
      </w:tabs>
      <w:ind w:left="1418" w:hanging="1418"/>
      <w:jc w:val="both"/>
      <w:outlineLvl w:val="7"/>
    </w:pPr>
    <w:rPr>
      <w:rFonts w:ascii="Arial" w:hAnsi="Arial"/>
      <w:i/>
      <w:color w:val="000000"/>
      <w:lang w:val="es-ES" w:eastAsia="es-ES"/>
    </w:rPr>
  </w:style>
  <w:style w:type="paragraph" w:customStyle="1" w:styleId="AnlisisdelEjercicio">
    <w:name w:val="Análisis del Ejercicio"/>
    <w:rsid w:val="00E60172"/>
    <w:pPr>
      <w:tabs>
        <w:tab w:val="right" w:pos="5954"/>
      </w:tabs>
      <w:ind w:left="57"/>
    </w:pPr>
    <w:rPr>
      <w:rFonts w:ascii="Arial" w:hAnsi="Arial"/>
      <w:caps/>
      <w:sz w:val="16"/>
      <w:lang w:val="es-ES" w:eastAsia="es-ES"/>
    </w:rPr>
  </w:style>
  <w:style w:type="paragraph" w:customStyle="1" w:styleId="Formatos">
    <w:name w:val="Formatos"/>
    <w:rsid w:val="00E60172"/>
    <w:pPr>
      <w:tabs>
        <w:tab w:val="right" w:pos="5954"/>
      </w:tabs>
      <w:ind w:left="284"/>
      <w:jc w:val="both"/>
    </w:pPr>
    <w:rPr>
      <w:rFonts w:ascii="Arial" w:hAnsi="Arial"/>
      <w:sz w:val="16"/>
      <w:lang w:val="es-ES" w:eastAsia="es-ES"/>
    </w:rPr>
  </w:style>
  <w:style w:type="paragraph" w:customStyle="1" w:styleId="Tipodeinformacin">
    <w:name w:val="Tipo de información"/>
    <w:rsid w:val="00E60172"/>
    <w:pPr>
      <w:tabs>
        <w:tab w:val="right" w:pos="5954"/>
      </w:tabs>
      <w:ind w:left="57"/>
      <w:jc w:val="both"/>
    </w:pPr>
    <w:rPr>
      <w:rFonts w:ascii="Arial" w:hAnsi="Arial"/>
      <w:b/>
      <w:caps/>
      <w:sz w:val="16"/>
      <w:lang w:val="es-ES" w:eastAsia="es-ES"/>
    </w:rPr>
  </w:style>
  <w:style w:type="paragraph" w:customStyle="1" w:styleId="Cabeza">
    <w:name w:val="Cabeza"/>
    <w:rsid w:val="00E60172"/>
    <w:rPr>
      <w:rFonts w:ascii="Arial" w:hAnsi="Arial"/>
      <w:color w:val="000000"/>
      <w:lang w:eastAsia="es-ES"/>
    </w:rPr>
  </w:style>
  <w:style w:type="paragraph" w:customStyle="1" w:styleId="Clave">
    <w:name w:val="Clave"/>
    <w:rsid w:val="00E60172"/>
    <w:pPr>
      <w:spacing w:before="40"/>
      <w:jc w:val="right"/>
    </w:pPr>
    <w:rPr>
      <w:rFonts w:ascii="Arial" w:hAnsi="Arial" w:cs="Arial"/>
      <w:b/>
      <w:sz w:val="22"/>
      <w:lang w:val="es-ES" w:eastAsia="es-ES"/>
    </w:rPr>
  </w:style>
  <w:style w:type="paragraph" w:customStyle="1" w:styleId="InterlineadoCerrado">
    <w:name w:val="InterlineadoCerrado"/>
    <w:rsid w:val="00E60172"/>
    <w:pPr>
      <w:spacing w:line="200" w:lineRule="exact"/>
    </w:pPr>
    <w:rPr>
      <w:rFonts w:ascii="Arial" w:hAnsi="Arial"/>
      <w:noProof/>
      <w:lang w:val="es-ES" w:eastAsia="es-ES"/>
    </w:rPr>
  </w:style>
  <w:style w:type="paragraph" w:customStyle="1" w:styleId="Nombre">
    <w:name w:val="Nombre"/>
    <w:rsid w:val="00E60172"/>
    <w:pPr>
      <w:jc w:val="center"/>
    </w:pPr>
    <w:rPr>
      <w:rFonts w:ascii="Arial" w:hAnsi="Arial" w:cs="Arial"/>
      <w:b/>
      <w:bCs/>
      <w:sz w:val="24"/>
      <w:lang w:val="es-ES" w:eastAsia="es-ES"/>
    </w:rPr>
  </w:style>
  <w:style w:type="paragraph" w:customStyle="1" w:styleId="CabezaIndice">
    <w:name w:val="CabezaIndice"/>
    <w:rsid w:val="00E60172"/>
    <w:pPr>
      <w:spacing w:before="120" w:after="120" w:line="200" w:lineRule="exact"/>
      <w:jc w:val="center"/>
    </w:pPr>
    <w:rPr>
      <w:rFonts w:ascii="Arial" w:hAnsi="Arial" w:cs="Arial"/>
      <w:b/>
      <w:bCs/>
      <w:sz w:val="16"/>
      <w:lang w:eastAsia="es-ES"/>
    </w:rPr>
  </w:style>
  <w:style w:type="paragraph" w:customStyle="1" w:styleId="InterlineadoCerrado4">
    <w:name w:val="InterlineadoCerrado(4)"/>
    <w:basedOn w:val="InterlineadoCerrado"/>
    <w:rsid w:val="00E60172"/>
    <w:pPr>
      <w:spacing w:line="60" w:lineRule="exact"/>
    </w:pPr>
  </w:style>
  <w:style w:type="character" w:styleId="Hipervnculo">
    <w:name w:val="Hyperlink"/>
    <w:rsid w:val="00E60172"/>
    <w:rPr>
      <w:color w:val="0000FF"/>
      <w:u w:val="single"/>
    </w:rPr>
  </w:style>
  <w:style w:type="paragraph" w:customStyle="1" w:styleId="Body">
    <w:name w:val="Body"/>
    <w:aliases w:val="Text"/>
    <w:basedOn w:val="Normal"/>
    <w:rsid w:val="00E60172"/>
    <w:pPr>
      <w:jc w:val="both"/>
    </w:pPr>
    <w:rPr>
      <w:rFonts w:ascii="Arial" w:hAnsi="Arial"/>
      <w:sz w:val="20"/>
      <w:szCs w:val="20"/>
      <w:lang w:val="es-ES_tradnl" w:eastAsia="es-ES"/>
    </w:rPr>
  </w:style>
  <w:style w:type="paragraph" w:customStyle="1" w:styleId="BULET">
    <w:name w:val="BULET"/>
    <w:basedOn w:val="Normal"/>
    <w:rsid w:val="00E60172"/>
    <w:pPr>
      <w:numPr>
        <w:numId w:val="3"/>
      </w:numPr>
    </w:pPr>
    <w:rPr>
      <w:lang w:val="es-ES" w:eastAsia="es-ES"/>
    </w:rPr>
  </w:style>
  <w:style w:type="paragraph" w:customStyle="1" w:styleId="N1">
    <w:name w:val="N1"/>
    <w:basedOn w:val="Normal"/>
    <w:rsid w:val="00E60172"/>
    <w:pPr>
      <w:keepNext/>
      <w:spacing w:before="240" w:after="120"/>
    </w:pPr>
    <w:rPr>
      <w:rFonts w:ascii="Arial" w:hAnsi="Arial"/>
      <w:b/>
      <w:sz w:val="20"/>
      <w:szCs w:val="20"/>
      <w:lang w:eastAsia="es-ES"/>
    </w:rPr>
  </w:style>
  <w:style w:type="character" w:styleId="Hipervnculovisitado">
    <w:name w:val="FollowedHyperlink"/>
    <w:rsid w:val="00E60172"/>
    <w:rPr>
      <w:color w:val="800080"/>
      <w:u w:val="single"/>
    </w:rPr>
  </w:style>
  <w:style w:type="paragraph" w:customStyle="1" w:styleId="BALA0">
    <w:name w:val="BALA"/>
    <w:basedOn w:val="Normal"/>
    <w:rsid w:val="00E60172"/>
    <w:pPr>
      <w:numPr>
        <w:numId w:val="4"/>
      </w:numPr>
      <w:spacing w:before="120" w:after="120" w:line="240" w:lineRule="exact"/>
      <w:ind w:left="426" w:hanging="369"/>
      <w:jc w:val="both"/>
    </w:pPr>
    <w:rPr>
      <w:sz w:val="22"/>
      <w:lang w:val="es-ES" w:eastAsia="es-ES"/>
    </w:rPr>
  </w:style>
  <w:style w:type="paragraph" w:customStyle="1" w:styleId="VIETANEGRA">
    <w:name w:val="_VIÑETA NEGRA"/>
    <w:basedOn w:val="Normal"/>
    <w:rsid w:val="00E60172"/>
    <w:pPr>
      <w:numPr>
        <w:numId w:val="5"/>
      </w:numPr>
      <w:spacing w:before="50" w:after="50" w:line="260" w:lineRule="exact"/>
      <w:jc w:val="both"/>
    </w:pPr>
    <w:rPr>
      <w:sz w:val="22"/>
      <w:lang w:val="es-ES" w:eastAsia="es-ES"/>
    </w:rPr>
  </w:style>
  <w:style w:type="paragraph" w:customStyle="1" w:styleId="a0">
    <w:basedOn w:val="Normal"/>
    <w:next w:val="Sangradetextonormal"/>
    <w:rsid w:val="00E60172"/>
    <w:pPr>
      <w:ind w:left="567"/>
      <w:jc w:val="both"/>
    </w:pPr>
    <w:rPr>
      <w:rFonts w:ascii="Arial" w:hAnsi="Arial"/>
      <w:sz w:val="20"/>
      <w:lang w:val="es-ES" w:eastAsia="es-ES"/>
    </w:rPr>
  </w:style>
  <w:style w:type="paragraph" w:styleId="Textodeglobo">
    <w:name w:val="Balloon Text"/>
    <w:basedOn w:val="Normal"/>
    <w:semiHidden/>
    <w:rsid w:val="00E60172"/>
    <w:rPr>
      <w:rFonts w:ascii="Tahoma" w:hAnsi="Tahoma" w:cs="Tahoma"/>
      <w:sz w:val="16"/>
      <w:szCs w:val="16"/>
    </w:rPr>
  </w:style>
  <w:style w:type="table" w:styleId="Tablaconcuadrcula">
    <w:name w:val="Table Grid"/>
    <w:basedOn w:val="Tablanormal"/>
    <w:uiPriority w:val="59"/>
    <w:rsid w:val="00D425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Car">
    <w:name w:val="Car Car"/>
    <w:basedOn w:val="Normal"/>
    <w:next w:val="Normal"/>
    <w:rsid w:val="00E60172"/>
    <w:pPr>
      <w:widowControl w:val="0"/>
      <w:tabs>
        <w:tab w:val="num" w:pos="1440"/>
      </w:tabs>
      <w:adjustRightInd w:val="0"/>
      <w:spacing w:before="80" w:after="80"/>
      <w:jc w:val="both"/>
      <w:textAlignment w:val="baseline"/>
    </w:pPr>
    <w:rPr>
      <w:rFonts w:ascii="Arial" w:hAnsi="Arial" w:cs="Arial"/>
      <w:sz w:val="28"/>
      <w:szCs w:val="28"/>
      <w:lang w:val="es-ES" w:eastAsia="es-ES"/>
    </w:rPr>
  </w:style>
  <w:style w:type="paragraph" w:customStyle="1" w:styleId="Vieta1">
    <w:name w:val="Viñeta 1"/>
    <w:rsid w:val="00E60172"/>
    <w:pPr>
      <w:numPr>
        <w:numId w:val="6"/>
      </w:numPr>
      <w:tabs>
        <w:tab w:val="left" w:pos="284"/>
      </w:tabs>
      <w:spacing w:before="60" w:after="60" w:line="240" w:lineRule="exact"/>
      <w:jc w:val="both"/>
    </w:pPr>
    <w:rPr>
      <w:rFonts w:ascii="EurekaSans-Light" w:hAnsi="EurekaSans-Light"/>
      <w:sz w:val="24"/>
      <w:szCs w:val="24"/>
      <w:lang w:val="en-US" w:eastAsia="es-ES_tradnl"/>
    </w:rPr>
  </w:style>
  <w:style w:type="character" w:customStyle="1" w:styleId="Vieta1Car">
    <w:name w:val="Viñeta 1 Car"/>
    <w:rsid w:val="00E60172"/>
    <w:rPr>
      <w:rFonts w:ascii="EurekaSans-Light" w:hAnsi="EurekaSans-Light"/>
      <w:sz w:val="24"/>
      <w:szCs w:val="24"/>
      <w:lang w:val="en-US" w:eastAsia="es-ES_tradnl" w:bidi="ar-SA"/>
    </w:rPr>
  </w:style>
  <w:style w:type="paragraph" w:styleId="Textonotapie">
    <w:name w:val="footnote text"/>
    <w:basedOn w:val="Normal"/>
    <w:semiHidden/>
    <w:rsid w:val="00E60172"/>
    <w:rPr>
      <w:sz w:val="20"/>
      <w:szCs w:val="20"/>
    </w:rPr>
  </w:style>
  <w:style w:type="character" w:styleId="Refdenotaalpie">
    <w:name w:val="footnote reference"/>
    <w:semiHidden/>
    <w:rsid w:val="00E60172"/>
    <w:rPr>
      <w:vertAlign w:val="superscript"/>
    </w:rPr>
  </w:style>
  <w:style w:type="paragraph" w:styleId="Textonotaalfinal">
    <w:name w:val="endnote text"/>
    <w:basedOn w:val="Normal"/>
    <w:semiHidden/>
    <w:rsid w:val="00E60172"/>
    <w:rPr>
      <w:sz w:val="20"/>
      <w:szCs w:val="20"/>
    </w:rPr>
  </w:style>
  <w:style w:type="character" w:styleId="Refdenotaalfinal">
    <w:name w:val="endnote reference"/>
    <w:semiHidden/>
    <w:rsid w:val="00E60172"/>
    <w:rPr>
      <w:vertAlign w:val="superscript"/>
    </w:rPr>
  </w:style>
  <w:style w:type="character" w:customStyle="1" w:styleId="Ttulo1Car">
    <w:name w:val="Título 1 Car"/>
    <w:link w:val="Ttulo1"/>
    <w:rsid w:val="00B00A01"/>
    <w:rPr>
      <w:rFonts w:ascii="Arial" w:hAnsi="Arial"/>
      <w:b/>
      <w:spacing w:val="-3"/>
      <w:lang w:val="es-MX" w:eastAsia="es-ES" w:bidi="ar-SA"/>
    </w:rPr>
  </w:style>
  <w:style w:type="paragraph" w:customStyle="1" w:styleId="Nmero">
    <w:name w:val="Número"/>
    <w:basedOn w:val="Normal"/>
    <w:rsid w:val="00B00A01"/>
    <w:pPr>
      <w:tabs>
        <w:tab w:val="left" w:pos="425"/>
      </w:tabs>
      <w:ind w:left="425" w:hanging="425"/>
      <w:jc w:val="both"/>
    </w:pPr>
    <w:rPr>
      <w:rFonts w:ascii="Arial" w:hAnsi="Arial"/>
      <w:sz w:val="20"/>
      <w:szCs w:val="20"/>
      <w:lang w:val="es-ES" w:eastAsia="es-ES"/>
    </w:rPr>
  </w:style>
  <w:style w:type="paragraph" w:customStyle="1" w:styleId="LneadelPiedePgina">
    <w:name w:val="Línea del Pie de Página"/>
    <w:basedOn w:val="Ttulo4"/>
    <w:rsid w:val="00B00A01"/>
    <w:pPr>
      <w:pBdr>
        <w:top w:val="threeDEmboss" w:sz="18" w:space="1" w:color="auto"/>
      </w:pBdr>
      <w:spacing w:before="0" w:after="0"/>
      <w:jc w:val="center"/>
    </w:pPr>
    <w:rPr>
      <w:rFonts w:ascii="Arial" w:hAnsi="Arial"/>
      <w:bCs w:val="0"/>
      <w:sz w:val="20"/>
      <w:szCs w:val="20"/>
      <w:lang w:val="es-ES" w:eastAsia="es-ES"/>
    </w:rPr>
  </w:style>
  <w:style w:type="paragraph" w:customStyle="1" w:styleId="LneadelEncabezado">
    <w:name w:val="Línea del Encabezado"/>
    <w:basedOn w:val="Normal"/>
    <w:rsid w:val="00B00A01"/>
    <w:pPr>
      <w:pBdr>
        <w:bottom w:val="threeDEngrave" w:sz="18" w:space="16" w:color="auto"/>
      </w:pBdr>
      <w:jc w:val="right"/>
    </w:pPr>
    <w:rPr>
      <w:rFonts w:ascii="Arial" w:hAnsi="Arial"/>
      <w:b/>
      <w:sz w:val="20"/>
      <w:szCs w:val="20"/>
      <w:lang w:val="es-ES" w:eastAsia="es-ES"/>
    </w:rPr>
  </w:style>
  <w:style w:type="paragraph" w:customStyle="1" w:styleId="Bala">
    <w:name w:val="Bala"/>
    <w:basedOn w:val="Normal"/>
    <w:rsid w:val="00B00A01"/>
    <w:pPr>
      <w:numPr>
        <w:numId w:val="7"/>
      </w:numPr>
      <w:tabs>
        <w:tab w:val="clear" w:pos="397"/>
        <w:tab w:val="num" w:pos="794"/>
      </w:tabs>
      <w:ind w:left="794"/>
      <w:jc w:val="both"/>
    </w:pPr>
    <w:rPr>
      <w:rFonts w:ascii="Arial" w:hAnsi="Arial"/>
      <w:sz w:val="20"/>
      <w:szCs w:val="20"/>
      <w:lang w:eastAsia="es-ES"/>
    </w:rPr>
  </w:style>
  <w:style w:type="paragraph" w:customStyle="1" w:styleId="heading">
    <w:name w:val="heading"/>
    <w:aliases w:val="1"/>
    <w:basedOn w:val="Normal"/>
    <w:next w:val="Normal"/>
    <w:rsid w:val="00B00A01"/>
    <w:pPr>
      <w:keepNext/>
      <w:jc w:val="both"/>
    </w:pPr>
    <w:rPr>
      <w:rFonts w:ascii="Arial" w:hAnsi="Arial"/>
      <w:b/>
      <w:sz w:val="20"/>
      <w:szCs w:val="20"/>
      <w:lang w:val="es-ES_tradnl" w:eastAsia="es-ES"/>
    </w:rPr>
  </w:style>
  <w:style w:type="paragraph" w:customStyle="1" w:styleId="Body3">
    <w:name w:val="Body3"/>
    <w:aliases w:val="Text3,2"/>
    <w:basedOn w:val="Normal"/>
    <w:rsid w:val="00B00A01"/>
    <w:pPr>
      <w:tabs>
        <w:tab w:val="left" w:pos="397"/>
      </w:tabs>
      <w:ind w:left="227" w:hanging="227"/>
      <w:jc w:val="both"/>
    </w:pPr>
    <w:rPr>
      <w:rFonts w:ascii="Arial" w:hAnsi="Arial"/>
      <w:sz w:val="20"/>
      <w:szCs w:val="20"/>
      <w:lang w:val="es-ES_tradnl" w:eastAsia="es-ES"/>
    </w:rPr>
  </w:style>
  <w:style w:type="paragraph" w:customStyle="1" w:styleId="Body2">
    <w:name w:val="Body2"/>
    <w:aliases w:val="Text2,Indent,21"/>
    <w:basedOn w:val="Normal"/>
    <w:rsid w:val="00B00A01"/>
    <w:pPr>
      <w:ind w:left="624" w:hanging="624"/>
      <w:jc w:val="both"/>
    </w:pPr>
    <w:rPr>
      <w:rFonts w:ascii="Arial" w:hAnsi="Arial"/>
      <w:b/>
      <w:sz w:val="20"/>
      <w:szCs w:val="20"/>
      <w:lang w:val="es-ES_tradnl" w:eastAsia="es-ES"/>
    </w:rPr>
  </w:style>
  <w:style w:type="paragraph" w:customStyle="1" w:styleId="Body1">
    <w:name w:val="Body1"/>
    <w:aliases w:val="Text1,Indent1,3"/>
    <w:basedOn w:val="Normal"/>
    <w:rsid w:val="00B00A01"/>
    <w:pPr>
      <w:ind w:left="454" w:hanging="454"/>
      <w:jc w:val="both"/>
    </w:pPr>
    <w:rPr>
      <w:rFonts w:ascii="Arial" w:hAnsi="Arial"/>
      <w:sz w:val="20"/>
      <w:szCs w:val="20"/>
      <w:lang w:val="es-ES_tradnl" w:eastAsia="es-ES"/>
    </w:rPr>
  </w:style>
  <w:style w:type="paragraph" w:customStyle="1" w:styleId="Default">
    <w:name w:val="Default"/>
    <w:rsid w:val="00B00A01"/>
    <w:pPr>
      <w:widowControl w:val="0"/>
      <w:autoSpaceDE w:val="0"/>
      <w:autoSpaceDN w:val="0"/>
      <w:adjustRightInd w:val="0"/>
    </w:pPr>
    <w:rPr>
      <w:rFonts w:ascii="Arial,Bold" w:hAnsi="Arial,Bold"/>
      <w:lang w:val="es-ES" w:eastAsia="es-ES"/>
    </w:rPr>
  </w:style>
  <w:style w:type="character" w:styleId="Refdecomentario">
    <w:name w:val="annotation reference"/>
    <w:semiHidden/>
    <w:rsid w:val="002746C5"/>
    <w:rPr>
      <w:sz w:val="16"/>
      <w:szCs w:val="16"/>
    </w:rPr>
  </w:style>
  <w:style w:type="paragraph" w:styleId="Textocomentario">
    <w:name w:val="annotation text"/>
    <w:basedOn w:val="Normal"/>
    <w:semiHidden/>
    <w:rsid w:val="002746C5"/>
    <w:rPr>
      <w:sz w:val="20"/>
      <w:szCs w:val="20"/>
    </w:rPr>
  </w:style>
  <w:style w:type="paragraph" w:styleId="Asuntodelcomentario">
    <w:name w:val="annotation subject"/>
    <w:basedOn w:val="Textocomentario"/>
    <w:next w:val="Textocomentario"/>
    <w:semiHidden/>
    <w:rsid w:val="002746C5"/>
    <w:rPr>
      <w:b/>
      <w:bCs/>
    </w:rPr>
  </w:style>
  <w:style w:type="paragraph" w:customStyle="1" w:styleId="CarCar0">
    <w:name w:val="Car Car"/>
    <w:basedOn w:val="Normal"/>
    <w:next w:val="Normal"/>
    <w:rsid w:val="00220F3A"/>
    <w:pPr>
      <w:widowControl w:val="0"/>
      <w:tabs>
        <w:tab w:val="num" w:pos="1440"/>
      </w:tabs>
      <w:adjustRightInd w:val="0"/>
      <w:spacing w:before="80" w:after="80"/>
      <w:jc w:val="both"/>
      <w:textAlignment w:val="baseline"/>
    </w:pPr>
    <w:rPr>
      <w:rFonts w:ascii="Arial" w:hAnsi="Arial" w:cs="Arial"/>
      <w:sz w:val="28"/>
      <w:szCs w:val="28"/>
      <w:lang w:val="es-ES" w:eastAsia="es-ES"/>
    </w:rPr>
  </w:style>
  <w:style w:type="paragraph" w:styleId="Prrafodelista">
    <w:name w:val="List Paragraph"/>
    <w:basedOn w:val="Normal"/>
    <w:uiPriority w:val="34"/>
    <w:qFormat/>
    <w:rsid w:val="000B2E80"/>
    <w:pPr>
      <w:ind w:left="720"/>
      <w:contextualSpacing/>
    </w:pPr>
  </w:style>
  <w:style w:type="paragraph" w:customStyle="1" w:styleId="Epgrafe1">
    <w:name w:val="Epígrafe1"/>
    <w:basedOn w:val="Normal"/>
    <w:next w:val="Normal"/>
    <w:unhideWhenUsed/>
    <w:qFormat/>
    <w:rsid w:val="00874BEE"/>
    <w:pPr>
      <w:spacing w:after="200"/>
    </w:pPr>
    <w:rPr>
      <w:b/>
      <w:bCs/>
      <w:color w:val="4F81BD"/>
      <w:sz w:val="18"/>
      <w:szCs w:val="18"/>
    </w:rPr>
  </w:style>
  <w:style w:type="character" w:customStyle="1" w:styleId="Textoindependiente2Car">
    <w:name w:val="Texto independiente 2 Car"/>
    <w:link w:val="Textoindependiente2"/>
    <w:uiPriority w:val="99"/>
    <w:locked/>
    <w:rsid w:val="00441C6F"/>
    <w:rPr>
      <w:rFonts w:ascii="Arial" w:hAnsi="Arial"/>
      <w:lang w:val="es-ES" w:eastAsia="es-ES"/>
    </w:rPr>
  </w:style>
  <w:style w:type="character" w:customStyle="1" w:styleId="PiedepginaCar">
    <w:name w:val="Pie de página Car"/>
    <w:link w:val="Piedepgina"/>
    <w:uiPriority w:val="99"/>
    <w:rsid w:val="006E5CC5"/>
    <w:rPr>
      <w:sz w:val="24"/>
      <w:szCs w:val="24"/>
    </w:rPr>
  </w:style>
</w:styles>
</file>

<file path=word/webSettings.xml><?xml version="1.0" encoding="utf-8"?>
<w:webSettings xmlns:r="http://schemas.openxmlformats.org/officeDocument/2006/relationships" xmlns:w="http://schemas.openxmlformats.org/wordprocessingml/2006/main">
  <w:divs>
    <w:div w:id="1007803">
      <w:bodyDiv w:val="1"/>
      <w:marLeft w:val="0"/>
      <w:marRight w:val="0"/>
      <w:marTop w:val="0"/>
      <w:marBottom w:val="0"/>
      <w:divBdr>
        <w:top w:val="none" w:sz="0" w:space="0" w:color="auto"/>
        <w:left w:val="none" w:sz="0" w:space="0" w:color="auto"/>
        <w:bottom w:val="none" w:sz="0" w:space="0" w:color="auto"/>
        <w:right w:val="none" w:sz="0" w:space="0" w:color="auto"/>
      </w:divBdr>
    </w:div>
    <w:div w:id="86777424">
      <w:bodyDiv w:val="1"/>
      <w:marLeft w:val="0"/>
      <w:marRight w:val="0"/>
      <w:marTop w:val="0"/>
      <w:marBottom w:val="0"/>
      <w:divBdr>
        <w:top w:val="none" w:sz="0" w:space="0" w:color="auto"/>
        <w:left w:val="none" w:sz="0" w:space="0" w:color="auto"/>
        <w:bottom w:val="none" w:sz="0" w:space="0" w:color="auto"/>
        <w:right w:val="none" w:sz="0" w:space="0" w:color="auto"/>
      </w:divBdr>
    </w:div>
    <w:div w:id="156848858">
      <w:bodyDiv w:val="1"/>
      <w:marLeft w:val="0"/>
      <w:marRight w:val="0"/>
      <w:marTop w:val="0"/>
      <w:marBottom w:val="0"/>
      <w:divBdr>
        <w:top w:val="none" w:sz="0" w:space="0" w:color="auto"/>
        <w:left w:val="none" w:sz="0" w:space="0" w:color="auto"/>
        <w:bottom w:val="none" w:sz="0" w:space="0" w:color="auto"/>
        <w:right w:val="none" w:sz="0" w:space="0" w:color="auto"/>
      </w:divBdr>
    </w:div>
    <w:div w:id="159586711">
      <w:bodyDiv w:val="1"/>
      <w:marLeft w:val="0"/>
      <w:marRight w:val="0"/>
      <w:marTop w:val="0"/>
      <w:marBottom w:val="0"/>
      <w:divBdr>
        <w:top w:val="none" w:sz="0" w:space="0" w:color="auto"/>
        <w:left w:val="none" w:sz="0" w:space="0" w:color="auto"/>
        <w:bottom w:val="none" w:sz="0" w:space="0" w:color="auto"/>
        <w:right w:val="none" w:sz="0" w:space="0" w:color="auto"/>
      </w:divBdr>
    </w:div>
    <w:div w:id="166673393">
      <w:bodyDiv w:val="1"/>
      <w:marLeft w:val="0"/>
      <w:marRight w:val="0"/>
      <w:marTop w:val="0"/>
      <w:marBottom w:val="0"/>
      <w:divBdr>
        <w:top w:val="none" w:sz="0" w:space="0" w:color="auto"/>
        <w:left w:val="none" w:sz="0" w:space="0" w:color="auto"/>
        <w:bottom w:val="none" w:sz="0" w:space="0" w:color="auto"/>
        <w:right w:val="none" w:sz="0" w:space="0" w:color="auto"/>
      </w:divBdr>
    </w:div>
    <w:div w:id="190730546">
      <w:bodyDiv w:val="1"/>
      <w:marLeft w:val="0"/>
      <w:marRight w:val="0"/>
      <w:marTop w:val="0"/>
      <w:marBottom w:val="0"/>
      <w:divBdr>
        <w:top w:val="none" w:sz="0" w:space="0" w:color="auto"/>
        <w:left w:val="none" w:sz="0" w:space="0" w:color="auto"/>
        <w:bottom w:val="none" w:sz="0" w:space="0" w:color="auto"/>
        <w:right w:val="none" w:sz="0" w:space="0" w:color="auto"/>
      </w:divBdr>
    </w:div>
    <w:div w:id="245654344">
      <w:bodyDiv w:val="1"/>
      <w:marLeft w:val="0"/>
      <w:marRight w:val="0"/>
      <w:marTop w:val="0"/>
      <w:marBottom w:val="0"/>
      <w:divBdr>
        <w:top w:val="none" w:sz="0" w:space="0" w:color="auto"/>
        <w:left w:val="none" w:sz="0" w:space="0" w:color="auto"/>
        <w:bottom w:val="none" w:sz="0" w:space="0" w:color="auto"/>
        <w:right w:val="none" w:sz="0" w:space="0" w:color="auto"/>
      </w:divBdr>
    </w:div>
    <w:div w:id="258878665">
      <w:bodyDiv w:val="1"/>
      <w:marLeft w:val="0"/>
      <w:marRight w:val="0"/>
      <w:marTop w:val="0"/>
      <w:marBottom w:val="0"/>
      <w:divBdr>
        <w:top w:val="none" w:sz="0" w:space="0" w:color="auto"/>
        <w:left w:val="none" w:sz="0" w:space="0" w:color="auto"/>
        <w:bottom w:val="none" w:sz="0" w:space="0" w:color="auto"/>
        <w:right w:val="none" w:sz="0" w:space="0" w:color="auto"/>
      </w:divBdr>
    </w:div>
    <w:div w:id="416949431">
      <w:bodyDiv w:val="1"/>
      <w:marLeft w:val="0"/>
      <w:marRight w:val="0"/>
      <w:marTop w:val="0"/>
      <w:marBottom w:val="0"/>
      <w:divBdr>
        <w:top w:val="none" w:sz="0" w:space="0" w:color="auto"/>
        <w:left w:val="none" w:sz="0" w:space="0" w:color="auto"/>
        <w:bottom w:val="none" w:sz="0" w:space="0" w:color="auto"/>
        <w:right w:val="none" w:sz="0" w:space="0" w:color="auto"/>
      </w:divBdr>
    </w:div>
    <w:div w:id="421921189">
      <w:bodyDiv w:val="1"/>
      <w:marLeft w:val="0"/>
      <w:marRight w:val="0"/>
      <w:marTop w:val="0"/>
      <w:marBottom w:val="0"/>
      <w:divBdr>
        <w:top w:val="none" w:sz="0" w:space="0" w:color="auto"/>
        <w:left w:val="none" w:sz="0" w:space="0" w:color="auto"/>
        <w:bottom w:val="none" w:sz="0" w:space="0" w:color="auto"/>
        <w:right w:val="none" w:sz="0" w:space="0" w:color="auto"/>
      </w:divBdr>
    </w:div>
    <w:div w:id="423385812">
      <w:bodyDiv w:val="1"/>
      <w:marLeft w:val="0"/>
      <w:marRight w:val="0"/>
      <w:marTop w:val="0"/>
      <w:marBottom w:val="0"/>
      <w:divBdr>
        <w:top w:val="none" w:sz="0" w:space="0" w:color="auto"/>
        <w:left w:val="none" w:sz="0" w:space="0" w:color="auto"/>
        <w:bottom w:val="none" w:sz="0" w:space="0" w:color="auto"/>
        <w:right w:val="none" w:sz="0" w:space="0" w:color="auto"/>
      </w:divBdr>
    </w:div>
    <w:div w:id="452984989">
      <w:bodyDiv w:val="1"/>
      <w:marLeft w:val="0"/>
      <w:marRight w:val="0"/>
      <w:marTop w:val="0"/>
      <w:marBottom w:val="0"/>
      <w:divBdr>
        <w:top w:val="none" w:sz="0" w:space="0" w:color="auto"/>
        <w:left w:val="none" w:sz="0" w:space="0" w:color="auto"/>
        <w:bottom w:val="none" w:sz="0" w:space="0" w:color="auto"/>
        <w:right w:val="none" w:sz="0" w:space="0" w:color="auto"/>
      </w:divBdr>
    </w:div>
    <w:div w:id="489374077">
      <w:bodyDiv w:val="1"/>
      <w:marLeft w:val="0"/>
      <w:marRight w:val="0"/>
      <w:marTop w:val="0"/>
      <w:marBottom w:val="0"/>
      <w:divBdr>
        <w:top w:val="none" w:sz="0" w:space="0" w:color="auto"/>
        <w:left w:val="none" w:sz="0" w:space="0" w:color="auto"/>
        <w:bottom w:val="none" w:sz="0" w:space="0" w:color="auto"/>
        <w:right w:val="none" w:sz="0" w:space="0" w:color="auto"/>
      </w:divBdr>
    </w:div>
    <w:div w:id="538784474">
      <w:bodyDiv w:val="1"/>
      <w:marLeft w:val="0"/>
      <w:marRight w:val="0"/>
      <w:marTop w:val="0"/>
      <w:marBottom w:val="0"/>
      <w:divBdr>
        <w:top w:val="none" w:sz="0" w:space="0" w:color="auto"/>
        <w:left w:val="none" w:sz="0" w:space="0" w:color="auto"/>
        <w:bottom w:val="none" w:sz="0" w:space="0" w:color="auto"/>
        <w:right w:val="none" w:sz="0" w:space="0" w:color="auto"/>
      </w:divBdr>
    </w:div>
    <w:div w:id="551115935">
      <w:bodyDiv w:val="1"/>
      <w:marLeft w:val="0"/>
      <w:marRight w:val="0"/>
      <w:marTop w:val="0"/>
      <w:marBottom w:val="0"/>
      <w:divBdr>
        <w:top w:val="none" w:sz="0" w:space="0" w:color="auto"/>
        <w:left w:val="none" w:sz="0" w:space="0" w:color="auto"/>
        <w:bottom w:val="none" w:sz="0" w:space="0" w:color="auto"/>
        <w:right w:val="none" w:sz="0" w:space="0" w:color="auto"/>
      </w:divBdr>
    </w:div>
    <w:div w:id="552959793">
      <w:bodyDiv w:val="1"/>
      <w:marLeft w:val="0"/>
      <w:marRight w:val="0"/>
      <w:marTop w:val="0"/>
      <w:marBottom w:val="0"/>
      <w:divBdr>
        <w:top w:val="none" w:sz="0" w:space="0" w:color="auto"/>
        <w:left w:val="none" w:sz="0" w:space="0" w:color="auto"/>
        <w:bottom w:val="none" w:sz="0" w:space="0" w:color="auto"/>
        <w:right w:val="none" w:sz="0" w:space="0" w:color="auto"/>
      </w:divBdr>
    </w:div>
    <w:div w:id="569928808">
      <w:bodyDiv w:val="1"/>
      <w:marLeft w:val="0"/>
      <w:marRight w:val="0"/>
      <w:marTop w:val="0"/>
      <w:marBottom w:val="0"/>
      <w:divBdr>
        <w:top w:val="none" w:sz="0" w:space="0" w:color="auto"/>
        <w:left w:val="none" w:sz="0" w:space="0" w:color="auto"/>
        <w:bottom w:val="none" w:sz="0" w:space="0" w:color="auto"/>
        <w:right w:val="none" w:sz="0" w:space="0" w:color="auto"/>
      </w:divBdr>
    </w:div>
    <w:div w:id="637222828">
      <w:bodyDiv w:val="1"/>
      <w:marLeft w:val="0"/>
      <w:marRight w:val="0"/>
      <w:marTop w:val="0"/>
      <w:marBottom w:val="0"/>
      <w:divBdr>
        <w:top w:val="none" w:sz="0" w:space="0" w:color="auto"/>
        <w:left w:val="none" w:sz="0" w:space="0" w:color="auto"/>
        <w:bottom w:val="none" w:sz="0" w:space="0" w:color="auto"/>
        <w:right w:val="none" w:sz="0" w:space="0" w:color="auto"/>
      </w:divBdr>
    </w:div>
    <w:div w:id="662047066">
      <w:bodyDiv w:val="1"/>
      <w:marLeft w:val="0"/>
      <w:marRight w:val="0"/>
      <w:marTop w:val="0"/>
      <w:marBottom w:val="0"/>
      <w:divBdr>
        <w:top w:val="none" w:sz="0" w:space="0" w:color="auto"/>
        <w:left w:val="none" w:sz="0" w:space="0" w:color="auto"/>
        <w:bottom w:val="none" w:sz="0" w:space="0" w:color="auto"/>
        <w:right w:val="none" w:sz="0" w:space="0" w:color="auto"/>
      </w:divBdr>
    </w:div>
    <w:div w:id="682436764">
      <w:bodyDiv w:val="1"/>
      <w:marLeft w:val="0"/>
      <w:marRight w:val="0"/>
      <w:marTop w:val="0"/>
      <w:marBottom w:val="0"/>
      <w:divBdr>
        <w:top w:val="none" w:sz="0" w:space="0" w:color="auto"/>
        <w:left w:val="none" w:sz="0" w:space="0" w:color="auto"/>
        <w:bottom w:val="none" w:sz="0" w:space="0" w:color="auto"/>
        <w:right w:val="none" w:sz="0" w:space="0" w:color="auto"/>
      </w:divBdr>
    </w:div>
    <w:div w:id="701130562">
      <w:bodyDiv w:val="1"/>
      <w:marLeft w:val="0"/>
      <w:marRight w:val="0"/>
      <w:marTop w:val="0"/>
      <w:marBottom w:val="0"/>
      <w:divBdr>
        <w:top w:val="none" w:sz="0" w:space="0" w:color="auto"/>
        <w:left w:val="none" w:sz="0" w:space="0" w:color="auto"/>
        <w:bottom w:val="none" w:sz="0" w:space="0" w:color="auto"/>
        <w:right w:val="none" w:sz="0" w:space="0" w:color="auto"/>
      </w:divBdr>
    </w:div>
    <w:div w:id="702050349">
      <w:bodyDiv w:val="1"/>
      <w:marLeft w:val="0"/>
      <w:marRight w:val="0"/>
      <w:marTop w:val="0"/>
      <w:marBottom w:val="0"/>
      <w:divBdr>
        <w:top w:val="none" w:sz="0" w:space="0" w:color="auto"/>
        <w:left w:val="none" w:sz="0" w:space="0" w:color="auto"/>
        <w:bottom w:val="none" w:sz="0" w:space="0" w:color="auto"/>
        <w:right w:val="none" w:sz="0" w:space="0" w:color="auto"/>
      </w:divBdr>
    </w:div>
    <w:div w:id="862551095">
      <w:bodyDiv w:val="1"/>
      <w:marLeft w:val="0"/>
      <w:marRight w:val="0"/>
      <w:marTop w:val="0"/>
      <w:marBottom w:val="0"/>
      <w:divBdr>
        <w:top w:val="none" w:sz="0" w:space="0" w:color="auto"/>
        <w:left w:val="none" w:sz="0" w:space="0" w:color="auto"/>
        <w:bottom w:val="none" w:sz="0" w:space="0" w:color="auto"/>
        <w:right w:val="none" w:sz="0" w:space="0" w:color="auto"/>
      </w:divBdr>
    </w:div>
    <w:div w:id="964694608">
      <w:bodyDiv w:val="1"/>
      <w:marLeft w:val="0"/>
      <w:marRight w:val="0"/>
      <w:marTop w:val="0"/>
      <w:marBottom w:val="0"/>
      <w:divBdr>
        <w:top w:val="none" w:sz="0" w:space="0" w:color="auto"/>
        <w:left w:val="none" w:sz="0" w:space="0" w:color="auto"/>
        <w:bottom w:val="none" w:sz="0" w:space="0" w:color="auto"/>
        <w:right w:val="none" w:sz="0" w:space="0" w:color="auto"/>
      </w:divBdr>
    </w:div>
    <w:div w:id="1021971844">
      <w:bodyDiv w:val="1"/>
      <w:marLeft w:val="0"/>
      <w:marRight w:val="0"/>
      <w:marTop w:val="0"/>
      <w:marBottom w:val="0"/>
      <w:divBdr>
        <w:top w:val="none" w:sz="0" w:space="0" w:color="auto"/>
        <w:left w:val="none" w:sz="0" w:space="0" w:color="auto"/>
        <w:bottom w:val="none" w:sz="0" w:space="0" w:color="auto"/>
        <w:right w:val="none" w:sz="0" w:space="0" w:color="auto"/>
      </w:divBdr>
    </w:div>
    <w:div w:id="1027953369">
      <w:bodyDiv w:val="1"/>
      <w:marLeft w:val="0"/>
      <w:marRight w:val="0"/>
      <w:marTop w:val="0"/>
      <w:marBottom w:val="0"/>
      <w:divBdr>
        <w:top w:val="none" w:sz="0" w:space="0" w:color="auto"/>
        <w:left w:val="none" w:sz="0" w:space="0" w:color="auto"/>
        <w:bottom w:val="none" w:sz="0" w:space="0" w:color="auto"/>
        <w:right w:val="none" w:sz="0" w:space="0" w:color="auto"/>
      </w:divBdr>
    </w:div>
    <w:div w:id="1033699844">
      <w:bodyDiv w:val="1"/>
      <w:marLeft w:val="0"/>
      <w:marRight w:val="0"/>
      <w:marTop w:val="0"/>
      <w:marBottom w:val="0"/>
      <w:divBdr>
        <w:top w:val="none" w:sz="0" w:space="0" w:color="auto"/>
        <w:left w:val="none" w:sz="0" w:space="0" w:color="auto"/>
        <w:bottom w:val="none" w:sz="0" w:space="0" w:color="auto"/>
        <w:right w:val="none" w:sz="0" w:space="0" w:color="auto"/>
      </w:divBdr>
    </w:div>
    <w:div w:id="1069308309">
      <w:bodyDiv w:val="1"/>
      <w:marLeft w:val="0"/>
      <w:marRight w:val="0"/>
      <w:marTop w:val="0"/>
      <w:marBottom w:val="0"/>
      <w:divBdr>
        <w:top w:val="none" w:sz="0" w:space="0" w:color="auto"/>
        <w:left w:val="none" w:sz="0" w:space="0" w:color="auto"/>
        <w:bottom w:val="none" w:sz="0" w:space="0" w:color="auto"/>
        <w:right w:val="none" w:sz="0" w:space="0" w:color="auto"/>
      </w:divBdr>
    </w:div>
    <w:div w:id="1075860260">
      <w:bodyDiv w:val="1"/>
      <w:marLeft w:val="0"/>
      <w:marRight w:val="0"/>
      <w:marTop w:val="0"/>
      <w:marBottom w:val="0"/>
      <w:divBdr>
        <w:top w:val="none" w:sz="0" w:space="0" w:color="auto"/>
        <w:left w:val="none" w:sz="0" w:space="0" w:color="auto"/>
        <w:bottom w:val="none" w:sz="0" w:space="0" w:color="auto"/>
        <w:right w:val="none" w:sz="0" w:space="0" w:color="auto"/>
      </w:divBdr>
    </w:div>
    <w:div w:id="1105466347">
      <w:bodyDiv w:val="1"/>
      <w:marLeft w:val="0"/>
      <w:marRight w:val="0"/>
      <w:marTop w:val="0"/>
      <w:marBottom w:val="0"/>
      <w:divBdr>
        <w:top w:val="none" w:sz="0" w:space="0" w:color="auto"/>
        <w:left w:val="none" w:sz="0" w:space="0" w:color="auto"/>
        <w:bottom w:val="none" w:sz="0" w:space="0" w:color="auto"/>
        <w:right w:val="none" w:sz="0" w:space="0" w:color="auto"/>
      </w:divBdr>
    </w:div>
    <w:div w:id="1110591706">
      <w:bodyDiv w:val="1"/>
      <w:marLeft w:val="0"/>
      <w:marRight w:val="0"/>
      <w:marTop w:val="0"/>
      <w:marBottom w:val="0"/>
      <w:divBdr>
        <w:top w:val="none" w:sz="0" w:space="0" w:color="auto"/>
        <w:left w:val="none" w:sz="0" w:space="0" w:color="auto"/>
        <w:bottom w:val="none" w:sz="0" w:space="0" w:color="auto"/>
        <w:right w:val="none" w:sz="0" w:space="0" w:color="auto"/>
      </w:divBdr>
    </w:div>
    <w:div w:id="1118525685">
      <w:bodyDiv w:val="1"/>
      <w:marLeft w:val="0"/>
      <w:marRight w:val="0"/>
      <w:marTop w:val="0"/>
      <w:marBottom w:val="0"/>
      <w:divBdr>
        <w:top w:val="none" w:sz="0" w:space="0" w:color="auto"/>
        <w:left w:val="none" w:sz="0" w:space="0" w:color="auto"/>
        <w:bottom w:val="none" w:sz="0" w:space="0" w:color="auto"/>
        <w:right w:val="none" w:sz="0" w:space="0" w:color="auto"/>
      </w:divBdr>
    </w:div>
    <w:div w:id="1145851079">
      <w:bodyDiv w:val="1"/>
      <w:marLeft w:val="0"/>
      <w:marRight w:val="0"/>
      <w:marTop w:val="0"/>
      <w:marBottom w:val="0"/>
      <w:divBdr>
        <w:top w:val="none" w:sz="0" w:space="0" w:color="auto"/>
        <w:left w:val="none" w:sz="0" w:space="0" w:color="auto"/>
        <w:bottom w:val="none" w:sz="0" w:space="0" w:color="auto"/>
        <w:right w:val="none" w:sz="0" w:space="0" w:color="auto"/>
      </w:divBdr>
    </w:div>
    <w:div w:id="1155417089">
      <w:bodyDiv w:val="1"/>
      <w:marLeft w:val="0"/>
      <w:marRight w:val="0"/>
      <w:marTop w:val="0"/>
      <w:marBottom w:val="0"/>
      <w:divBdr>
        <w:top w:val="none" w:sz="0" w:space="0" w:color="auto"/>
        <w:left w:val="none" w:sz="0" w:space="0" w:color="auto"/>
        <w:bottom w:val="none" w:sz="0" w:space="0" w:color="auto"/>
        <w:right w:val="none" w:sz="0" w:space="0" w:color="auto"/>
      </w:divBdr>
    </w:div>
    <w:div w:id="1283658050">
      <w:bodyDiv w:val="1"/>
      <w:marLeft w:val="0"/>
      <w:marRight w:val="0"/>
      <w:marTop w:val="0"/>
      <w:marBottom w:val="0"/>
      <w:divBdr>
        <w:top w:val="none" w:sz="0" w:space="0" w:color="auto"/>
        <w:left w:val="none" w:sz="0" w:space="0" w:color="auto"/>
        <w:bottom w:val="none" w:sz="0" w:space="0" w:color="auto"/>
        <w:right w:val="none" w:sz="0" w:space="0" w:color="auto"/>
      </w:divBdr>
    </w:div>
    <w:div w:id="1310284939">
      <w:bodyDiv w:val="1"/>
      <w:marLeft w:val="0"/>
      <w:marRight w:val="0"/>
      <w:marTop w:val="0"/>
      <w:marBottom w:val="0"/>
      <w:divBdr>
        <w:top w:val="none" w:sz="0" w:space="0" w:color="auto"/>
        <w:left w:val="none" w:sz="0" w:space="0" w:color="auto"/>
        <w:bottom w:val="none" w:sz="0" w:space="0" w:color="auto"/>
        <w:right w:val="none" w:sz="0" w:space="0" w:color="auto"/>
      </w:divBdr>
    </w:div>
    <w:div w:id="1319113543">
      <w:bodyDiv w:val="1"/>
      <w:marLeft w:val="0"/>
      <w:marRight w:val="0"/>
      <w:marTop w:val="0"/>
      <w:marBottom w:val="0"/>
      <w:divBdr>
        <w:top w:val="none" w:sz="0" w:space="0" w:color="auto"/>
        <w:left w:val="none" w:sz="0" w:space="0" w:color="auto"/>
        <w:bottom w:val="none" w:sz="0" w:space="0" w:color="auto"/>
        <w:right w:val="none" w:sz="0" w:space="0" w:color="auto"/>
      </w:divBdr>
    </w:div>
    <w:div w:id="1327703392">
      <w:bodyDiv w:val="1"/>
      <w:marLeft w:val="0"/>
      <w:marRight w:val="0"/>
      <w:marTop w:val="0"/>
      <w:marBottom w:val="0"/>
      <w:divBdr>
        <w:top w:val="none" w:sz="0" w:space="0" w:color="auto"/>
        <w:left w:val="none" w:sz="0" w:space="0" w:color="auto"/>
        <w:bottom w:val="none" w:sz="0" w:space="0" w:color="auto"/>
        <w:right w:val="none" w:sz="0" w:space="0" w:color="auto"/>
      </w:divBdr>
    </w:div>
    <w:div w:id="1332635936">
      <w:bodyDiv w:val="1"/>
      <w:marLeft w:val="0"/>
      <w:marRight w:val="0"/>
      <w:marTop w:val="0"/>
      <w:marBottom w:val="0"/>
      <w:divBdr>
        <w:top w:val="none" w:sz="0" w:space="0" w:color="auto"/>
        <w:left w:val="none" w:sz="0" w:space="0" w:color="auto"/>
        <w:bottom w:val="none" w:sz="0" w:space="0" w:color="auto"/>
        <w:right w:val="none" w:sz="0" w:space="0" w:color="auto"/>
      </w:divBdr>
    </w:div>
    <w:div w:id="1333558979">
      <w:bodyDiv w:val="1"/>
      <w:marLeft w:val="0"/>
      <w:marRight w:val="0"/>
      <w:marTop w:val="0"/>
      <w:marBottom w:val="0"/>
      <w:divBdr>
        <w:top w:val="none" w:sz="0" w:space="0" w:color="auto"/>
        <w:left w:val="none" w:sz="0" w:space="0" w:color="auto"/>
        <w:bottom w:val="none" w:sz="0" w:space="0" w:color="auto"/>
        <w:right w:val="none" w:sz="0" w:space="0" w:color="auto"/>
      </w:divBdr>
    </w:div>
    <w:div w:id="1350251786">
      <w:bodyDiv w:val="1"/>
      <w:marLeft w:val="0"/>
      <w:marRight w:val="0"/>
      <w:marTop w:val="0"/>
      <w:marBottom w:val="0"/>
      <w:divBdr>
        <w:top w:val="none" w:sz="0" w:space="0" w:color="auto"/>
        <w:left w:val="none" w:sz="0" w:space="0" w:color="auto"/>
        <w:bottom w:val="none" w:sz="0" w:space="0" w:color="auto"/>
        <w:right w:val="none" w:sz="0" w:space="0" w:color="auto"/>
      </w:divBdr>
    </w:div>
    <w:div w:id="1370957864">
      <w:bodyDiv w:val="1"/>
      <w:marLeft w:val="0"/>
      <w:marRight w:val="0"/>
      <w:marTop w:val="0"/>
      <w:marBottom w:val="0"/>
      <w:divBdr>
        <w:top w:val="none" w:sz="0" w:space="0" w:color="auto"/>
        <w:left w:val="none" w:sz="0" w:space="0" w:color="auto"/>
        <w:bottom w:val="none" w:sz="0" w:space="0" w:color="auto"/>
        <w:right w:val="none" w:sz="0" w:space="0" w:color="auto"/>
      </w:divBdr>
    </w:div>
    <w:div w:id="1400635774">
      <w:bodyDiv w:val="1"/>
      <w:marLeft w:val="0"/>
      <w:marRight w:val="0"/>
      <w:marTop w:val="0"/>
      <w:marBottom w:val="0"/>
      <w:divBdr>
        <w:top w:val="none" w:sz="0" w:space="0" w:color="auto"/>
        <w:left w:val="none" w:sz="0" w:space="0" w:color="auto"/>
        <w:bottom w:val="none" w:sz="0" w:space="0" w:color="auto"/>
        <w:right w:val="none" w:sz="0" w:space="0" w:color="auto"/>
      </w:divBdr>
    </w:div>
    <w:div w:id="1434133124">
      <w:bodyDiv w:val="1"/>
      <w:marLeft w:val="0"/>
      <w:marRight w:val="0"/>
      <w:marTop w:val="0"/>
      <w:marBottom w:val="0"/>
      <w:divBdr>
        <w:top w:val="none" w:sz="0" w:space="0" w:color="auto"/>
        <w:left w:val="none" w:sz="0" w:space="0" w:color="auto"/>
        <w:bottom w:val="none" w:sz="0" w:space="0" w:color="auto"/>
        <w:right w:val="none" w:sz="0" w:space="0" w:color="auto"/>
      </w:divBdr>
    </w:div>
    <w:div w:id="1516192203">
      <w:bodyDiv w:val="1"/>
      <w:marLeft w:val="0"/>
      <w:marRight w:val="0"/>
      <w:marTop w:val="0"/>
      <w:marBottom w:val="0"/>
      <w:divBdr>
        <w:top w:val="none" w:sz="0" w:space="0" w:color="auto"/>
        <w:left w:val="none" w:sz="0" w:space="0" w:color="auto"/>
        <w:bottom w:val="none" w:sz="0" w:space="0" w:color="auto"/>
        <w:right w:val="none" w:sz="0" w:space="0" w:color="auto"/>
      </w:divBdr>
    </w:div>
    <w:div w:id="1546871244">
      <w:bodyDiv w:val="1"/>
      <w:marLeft w:val="0"/>
      <w:marRight w:val="0"/>
      <w:marTop w:val="0"/>
      <w:marBottom w:val="0"/>
      <w:divBdr>
        <w:top w:val="none" w:sz="0" w:space="0" w:color="auto"/>
        <w:left w:val="none" w:sz="0" w:space="0" w:color="auto"/>
        <w:bottom w:val="none" w:sz="0" w:space="0" w:color="auto"/>
        <w:right w:val="none" w:sz="0" w:space="0" w:color="auto"/>
      </w:divBdr>
    </w:div>
    <w:div w:id="1551960380">
      <w:bodyDiv w:val="1"/>
      <w:marLeft w:val="0"/>
      <w:marRight w:val="0"/>
      <w:marTop w:val="0"/>
      <w:marBottom w:val="0"/>
      <w:divBdr>
        <w:top w:val="none" w:sz="0" w:space="0" w:color="auto"/>
        <w:left w:val="none" w:sz="0" w:space="0" w:color="auto"/>
        <w:bottom w:val="none" w:sz="0" w:space="0" w:color="auto"/>
        <w:right w:val="none" w:sz="0" w:space="0" w:color="auto"/>
      </w:divBdr>
    </w:div>
    <w:div w:id="1568106281">
      <w:bodyDiv w:val="1"/>
      <w:marLeft w:val="0"/>
      <w:marRight w:val="0"/>
      <w:marTop w:val="0"/>
      <w:marBottom w:val="0"/>
      <w:divBdr>
        <w:top w:val="none" w:sz="0" w:space="0" w:color="auto"/>
        <w:left w:val="none" w:sz="0" w:space="0" w:color="auto"/>
        <w:bottom w:val="none" w:sz="0" w:space="0" w:color="auto"/>
        <w:right w:val="none" w:sz="0" w:space="0" w:color="auto"/>
      </w:divBdr>
    </w:div>
    <w:div w:id="1604142026">
      <w:bodyDiv w:val="1"/>
      <w:marLeft w:val="0"/>
      <w:marRight w:val="0"/>
      <w:marTop w:val="0"/>
      <w:marBottom w:val="0"/>
      <w:divBdr>
        <w:top w:val="none" w:sz="0" w:space="0" w:color="auto"/>
        <w:left w:val="none" w:sz="0" w:space="0" w:color="auto"/>
        <w:bottom w:val="none" w:sz="0" w:space="0" w:color="auto"/>
        <w:right w:val="none" w:sz="0" w:space="0" w:color="auto"/>
      </w:divBdr>
    </w:div>
    <w:div w:id="1621957601">
      <w:bodyDiv w:val="1"/>
      <w:marLeft w:val="0"/>
      <w:marRight w:val="0"/>
      <w:marTop w:val="0"/>
      <w:marBottom w:val="0"/>
      <w:divBdr>
        <w:top w:val="none" w:sz="0" w:space="0" w:color="auto"/>
        <w:left w:val="none" w:sz="0" w:space="0" w:color="auto"/>
        <w:bottom w:val="none" w:sz="0" w:space="0" w:color="auto"/>
        <w:right w:val="none" w:sz="0" w:space="0" w:color="auto"/>
      </w:divBdr>
    </w:div>
    <w:div w:id="1627544544">
      <w:bodyDiv w:val="1"/>
      <w:marLeft w:val="0"/>
      <w:marRight w:val="0"/>
      <w:marTop w:val="0"/>
      <w:marBottom w:val="0"/>
      <w:divBdr>
        <w:top w:val="none" w:sz="0" w:space="0" w:color="auto"/>
        <w:left w:val="none" w:sz="0" w:space="0" w:color="auto"/>
        <w:bottom w:val="none" w:sz="0" w:space="0" w:color="auto"/>
        <w:right w:val="none" w:sz="0" w:space="0" w:color="auto"/>
      </w:divBdr>
    </w:div>
    <w:div w:id="1629356924">
      <w:bodyDiv w:val="1"/>
      <w:marLeft w:val="0"/>
      <w:marRight w:val="0"/>
      <w:marTop w:val="0"/>
      <w:marBottom w:val="0"/>
      <w:divBdr>
        <w:top w:val="none" w:sz="0" w:space="0" w:color="auto"/>
        <w:left w:val="none" w:sz="0" w:space="0" w:color="auto"/>
        <w:bottom w:val="none" w:sz="0" w:space="0" w:color="auto"/>
        <w:right w:val="none" w:sz="0" w:space="0" w:color="auto"/>
      </w:divBdr>
    </w:div>
    <w:div w:id="1662808991">
      <w:bodyDiv w:val="1"/>
      <w:marLeft w:val="0"/>
      <w:marRight w:val="0"/>
      <w:marTop w:val="0"/>
      <w:marBottom w:val="0"/>
      <w:divBdr>
        <w:top w:val="none" w:sz="0" w:space="0" w:color="auto"/>
        <w:left w:val="none" w:sz="0" w:space="0" w:color="auto"/>
        <w:bottom w:val="none" w:sz="0" w:space="0" w:color="auto"/>
        <w:right w:val="none" w:sz="0" w:space="0" w:color="auto"/>
      </w:divBdr>
    </w:div>
    <w:div w:id="1709143233">
      <w:bodyDiv w:val="1"/>
      <w:marLeft w:val="0"/>
      <w:marRight w:val="0"/>
      <w:marTop w:val="0"/>
      <w:marBottom w:val="0"/>
      <w:divBdr>
        <w:top w:val="none" w:sz="0" w:space="0" w:color="auto"/>
        <w:left w:val="none" w:sz="0" w:space="0" w:color="auto"/>
        <w:bottom w:val="none" w:sz="0" w:space="0" w:color="auto"/>
        <w:right w:val="none" w:sz="0" w:space="0" w:color="auto"/>
      </w:divBdr>
    </w:div>
    <w:div w:id="1710572749">
      <w:bodyDiv w:val="1"/>
      <w:marLeft w:val="0"/>
      <w:marRight w:val="0"/>
      <w:marTop w:val="0"/>
      <w:marBottom w:val="0"/>
      <w:divBdr>
        <w:top w:val="none" w:sz="0" w:space="0" w:color="auto"/>
        <w:left w:val="none" w:sz="0" w:space="0" w:color="auto"/>
        <w:bottom w:val="none" w:sz="0" w:space="0" w:color="auto"/>
        <w:right w:val="none" w:sz="0" w:space="0" w:color="auto"/>
      </w:divBdr>
    </w:div>
    <w:div w:id="1733309279">
      <w:bodyDiv w:val="1"/>
      <w:marLeft w:val="0"/>
      <w:marRight w:val="0"/>
      <w:marTop w:val="0"/>
      <w:marBottom w:val="0"/>
      <w:divBdr>
        <w:top w:val="none" w:sz="0" w:space="0" w:color="auto"/>
        <w:left w:val="none" w:sz="0" w:space="0" w:color="auto"/>
        <w:bottom w:val="none" w:sz="0" w:space="0" w:color="auto"/>
        <w:right w:val="none" w:sz="0" w:space="0" w:color="auto"/>
      </w:divBdr>
    </w:div>
    <w:div w:id="1737244390">
      <w:bodyDiv w:val="1"/>
      <w:marLeft w:val="0"/>
      <w:marRight w:val="0"/>
      <w:marTop w:val="0"/>
      <w:marBottom w:val="0"/>
      <w:divBdr>
        <w:top w:val="none" w:sz="0" w:space="0" w:color="auto"/>
        <w:left w:val="none" w:sz="0" w:space="0" w:color="auto"/>
        <w:bottom w:val="none" w:sz="0" w:space="0" w:color="auto"/>
        <w:right w:val="none" w:sz="0" w:space="0" w:color="auto"/>
      </w:divBdr>
    </w:div>
    <w:div w:id="1759591558">
      <w:bodyDiv w:val="1"/>
      <w:marLeft w:val="0"/>
      <w:marRight w:val="0"/>
      <w:marTop w:val="0"/>
      <w:marBottom w:val="0"/>
      <w:divBdr>
        <w:top w:val="none" w:sz="0" w:space="0" w:color="auto"/>
        <w:left w:val="none" w:sz="0" w:space="0" w:color="auto"/>
        <w:bottom w:val="none" w:sz="0" w:space="0" w:color="auto"/>
        <w:right w:val="none" w:sz="0" w:space="0" w:color="auto"/>
      </w:divBdr>
    </w:div>
    <w:div w:id="1795563271">
      <w:bodyDiv w:val="1"/>
      <w:marLeft w:val="0"/>
      <w:marRight w:val="0"/>
      <w:marTop w:val="0"/>
      <w:marBottom w:val="0"/>
      <w:divBdr>
        <w:top w:val="none" w:sz="0" w:space="0" w:color="auto"/>
        <w:left w:val="none" w:sz="0" w:space="0" w:color="auto"/>
        <w:bottom w:val="none" w:sz="0" w:space="0" w:color="auto"/>
        <w:right w:val="none" w:sz="0" w:space="0" w:color="auto"/>
      </w:divBdr>
    </w:div>
    <w:div w:id="1806965067">
      <w:bodyDiv w:val="1"/>
      <w:marLeft w:val="0"/>
      <w:marRight w:val="0"/>
      <w:marTop w:val="0"/>
      <w:marBottom w:val="0"/>
      <w:divBdr>
        <w:top w:val="none" w:sz="0" w:space="0" w:color="auto"/>
        <w:left w:val="none" w:sz="0" w:space="0" w:color="auto"/>
        <w:bottom w:val="none" w:sz="0" w:space="0" w:color="auto"/>
        <w:right w:val="none" w:sz="0" w:space="0" w:color="auto"/>
      </w:divBdr>
    </w:div>
    <w:div w:id="1857690589">
      <w:bodyDiv w:val="1"/>
      <w:marLeft w:val="0"/>
      <w:marRight w:val="0"/>
      <w:marTop w:val="0"/>
      <w:marBottom w:val="0"/>
      <w:divBdr>
        <w:top w:val="none" w:sz="0" w:space="0" w:color="auto"/>
        <w:left w:val="none" w:sz="0" w:space="0" w:color="auto"/>
        <w:bottom w:val="none" w:sz="0" w:space="0" w:color="auto"/>
        <w:right w:val="none" w:sz="0" w:space="0" w:color="auto"/>
      </w:divBdr>
    </w:div>
    <w:div w:id="1888562318">
      <w:bodyDiv w:val="1"/>
      <w:marLeft w:val="0"/>
      <w:marRight w:val="0"/>
      <w:marTop w:val="0"/>
      <w:marBottom w:val="0"/>
      <w:divBdr>
        <w:top w:val="none" w:sz="0" w:space="0" w:color="auto"/>
        <w:left w:val="none" w:sz="0" w:space="0" w:color="auto"/>
        <w:bottom w:val="none" w:sz="0" w:space="0" w:color="auto"/>
        <w:right w:val="none" w:sz="0" w:space="0" w:color="auto"/>
      </w:divBdr>
    </w:div>
    <w:div w:id="1890871124">
      <w:bodyDiv w:val="1"/>
      <w:marLeft w:val="0"/>
      <w:marRight w:val="0"/>
      <w:marTop w:val="0"/>
      <w:marBottom w:val="0"/>
      <w:divBdr>
        <w:top w:val="none" w:sz="0" w:space="0" w:color="auto"/>
        <w:left w:val="none" w:sz="0" w:space="0" w:color="auto"/>
        <w:bottom w:val="none" w:sz="0" w:space="0" w:color="auto"/>
        <w:right w:val="none" w:sz="0" w:space="0" w:color="auto"/>
      </w:divBdr>
    </w:div>
    <w:div w:id="1939217885">
      <w:bodyDiv w:val="1"/>
      <w:marLeft w:val="0"/>
      <w:marRight w:val="0"/>
      <w:marTop w:val="0"/>
      <w:marBottom w:val="0"/>
      <w:divBdr>
        <w:top w:val="none" w:sz="0" w:space="0" w:color="auto"/>
        <w:left w:val="none" w:sz="0" w:space="0" w:color="auto"/>
        <w:bottom w:val="none" w:sz="0" w:space="0" w:color="auto"/>
        <w:right w:val="none" w:sz="0" w:space="0" w:color="auto"/>
      </w:divBdr>
    </w:div>
    <w:div w:id="1953509101">
      <w:bodyDiv w:val="1"/>
      <w:marLeft w:val="0"/>
      <w:marRight w:val="0"/>
      <w:marTop w:val="0"/>
      <w:marBottom w:val="0"/>
      <w:divBdr>
        <w:top w:val="none" w:sz="0" w:space="0" w:color="auto"/>
        <w:left w:val="none" w:sz="0" w:space="0" w:color="auto"/>
        <w:bottom w:val="none" w:sz="0" w:space="0" w:color="auto"/>
        <w:right w:val="none" w:sz="0" w:space="0" w:color="auto"/>
      </w:divBdr>
    </w:div>
    <w:div w:id="2019185762">
      <w:bodyDiv w:val="1"/>
      <w:marLeft w:val="0"/>
      <w:marRight w:val="0"/>
      <w:marTop w:val="0"/>
      <w:marBottom w:val="0"/>
      <w:divBdr>
        <w:top w:val="none" w:sz="0" w:space="0" w:color="auto"/>
        <w:left w:val="none" w:sz="0" w:space="0" w:color="auto"/>
        <w:bottom w:val="none" w:sz="0" w:space="0" w:color="auto"/>
        <w:right w:val="none" w:sz="0" w:space="0" w:color="auto"/>
      </w:divBdr>
    </w:div>
    <w:div w:id="2053993519">
      <w:bodyDiv w:val="1"/>
      <w:marLeft w:val="0"/>
      <w:marRight w:val="0"/>
      <w:marTop w:val="0"/>
      <w:marBottom w:val="0"/>
      <w:divBdr>
        <w:top w:val="none" w:sz="0" w:space="0" w:color="auto"/>
        <w:left w:val="none" w:sz="0" w:space="0" w:color="auto"/>
        <w:bottom w:val="none" w:sz="0" w:space="0" w:color="auto"/>
        <w:right w:val="none" w:sz="0" w:space="0" w:color="auto"/>
      </w:divBdr>
    </w:div>
    <w:div w:id="2106681565">
      <w:bodyDiv w:val="1"/>
      <w:marLeft w:val="0"/>
      <w:marRight w:val="0"/>
      <w:marTop w:val="0"/>
      <w:marBottom w:val="0"/>
      <w:divBdr>
        <w:top w:val="none" w:sz="0" w:space="0" w:color="auto"/>
        <w:left w:val="none" w:sz="0" w:space="0" w:color="auto"/>
        <w:bottom w:val="none" w:sz="0" w:space="0" w:color="auto"/>
        <w:right w:val="none" w:sz="0" w:space="0" w:color="auto"/>
      </w:divBdr>
    </w:div>
    <w:div w:id="2140149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status xmlns="70446183-434a-417e-bd54-278a42f2ca14">Versión inicial</Estatus>
    <PublishingExpirationDate xmlns="http://schemas.microsoft.com/sharepoint/v3" xsi:nil="true"/>
    <Formato_x0020_de_x0020_archivo xmlns="70446183-434a-417e-bd54-278a42f2ca14">doc</Formato_x0020_de_x0020_archivo>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E45A2171FFF7404AAC42E919B6B08B78" ma:contentTypeVersion="18" ma:contentTypeDescription="Crear nuevo documento." ma:contentTypeScope="" ma:versionID="da235bb73339d8d6b69055fbf79a6b38">
  <xsd:schema xmlns:xsd="http://www.w3.org/2001/XMLSchema" xmlns:p="http://schemas.microsoft.com/office/2006/metadata/properties" xmlns:ns1="http://schemas.microsoft.com/sharepoint/v3" xmlns:ns2="70446183-434a-417e-bd54-278a42f2ca14" targetNamespace="http://schemas.microsoft.com/office/2006/metadata/properties" ma:root="true" ma:fieldsID="3500b46528650ea29a60ac529ae3e033" ns1:_="" ns2:_="">
    <xsd:import namespace="http://schemas.microsoft.com/sharepoint/v3"/>
    <xsd:import namespace="70446183-434a-417e-bd54-278a42f2ca14"/>
    <xsd:element name="properties">
      <xsd:complexType>
        <xsd:sequence>
          <xsd:element name="documentManagement">
            <xsd:complexType>
              <xsd:all>
                <xsd:element ref="ns2:Estatus"/>
                <xsd:element ref="ns2:Formato_x0020_de_x0020_archivo" minOccurs="0"/>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6" nillable="true" ma:displayName="Fecha de inicio programada" ma:description="" ma:hidden="true" ma:internalName="PublishingStartDate">
      <xsd:simpleType>
        <xsd:restriction base="dms:Unknown"/>
      </xsd:simpleType>
    </xsd:element>
    <xsd:element name="PublishingExpirationDate" ma:index="7" nillable="true" ma:displayName="Fecha de finalización programada" ma:description="" ma:hidden="true" ma:internalName="PublishingExpirationDate">
      <xsd:simpleType>
        <xsd:restriction base="dms:Unknown"/>
      </xsd:simpleType>
    </xsd:element>
  </xsd:schema>
  <xsd:schema xmlns:xsd="http://www.w3.org/2001/XMLSchema" xmlns:dms="http://schemas.microsoft.com/office/2006/documentManagement/types" targetNamespace="70446183-434a-417e-bd54-278a42f2ca14" elementFormDefault="qualified">
    <xsd:import namespace="http://schemas.microsoft.com/office/2006/documentManagement/types"/>
    <xsd:element name="Estatus" ma:index="2" ma:displayName="Estatus" ma:default="Versión inicial" ma:format="Dropdown" ma:internalName="Estatus">
      <xsd:simpleType>
        <xsd:restriction base="dms:Choice">
          <xsd:enumeration value="Versión inicial"/>
          <xsd:enumeration value="Versión con revisión"/>
          <xsd:enumeration value="Versión definitiva"/>
        </xsd:restriction>
      </xsd:simpleType>
    </xsd:element>
    <xsd:element name="Formato_x0020_de_x0020_archivo" ma:index="3" nillable="true" ma:displayName="Formato de archivo" ma:default="pdf" ma:format="Dropdown" ma:internalName="Formato_x0020_de_x0020_archivo">
      <xsd:simpleType>
        <xsd:restriction base="dms:Choice">
          <xsd:enumeration value="pdf"/>
          <xsd:enumeration value="xls"/>
          <xsd:enumeration value="doc"/>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Tipo de contenido" ma:readOnly="true"/>
        <xsd:element ref="dc:title" minOccurs="0" maxOccurs="1" ma:index="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72346E0F-A42C-4397-B26B-2F57B8188D74}">
  <ds:schemaRefs>
    <ds:schemaRef ds:uri="http://schemas.microsoft.com/sharepoint/v3/contenttype/forms"/>
  </ds:schemaRefs>
</ds:datastoreItem>
</file>

<file path=customXml/itemProps2.xml><?xml version="1.0" encoding="utf-8"?>
<ds:datastoreItem xmlns:ds="http://schemas.openxmlformats.org/officeDocument/2006/customXml" ds:itemID="{5A4CD687-4E6D-48A2-AEF5-DCF9FCC99B99}">
  <ds:schemaRefs>
    <ds:schemaRef ds:uri="http://schemas.microsoft.com/office/2006/metadata/properties"/>
    <ds:schemaRef ds:uri="http://schemas.microsoft.com/office/infopath/2007/PartnerControls"/>
    <ds:schemaRef ds:uri="70446183-434a-417e-bd54-278a42f2ca14"/>
    <ds:schemaRef ds:uri="http://schemas.microsoft.com/sharepoint/v3"/>
  </ds:schemaRefs>
</ds:datastoreItem>
</file>

<file path=customXml/itemProps3.xml><?xml version="1.0" encoding="utf-8"?>
<ds:datastoreItem xmlns:ds="http://schemas.openxmlformats.org/officeDocument/2006/customXml" ds:itemID="{25DABEFF-2AAC-4E0B-AC13-C5CC33121C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0446183-434a-417e-bd54-278a42f2ca1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95F20ED1-2A7C-4598-BA6C-80A1BA747ABA}">
  <ds:schemaRefs>
    <ds:schemaRef ds:uri="http://schemas.openxmlformats.org/officeDocument/2006/bibliography"/>
  </ds:schemaRefs>
</ds:datastoreItem>
</file>

<file path=customXml/itemProps5.xml><?xml version="1.0" encoding="utf-8"?>
<ds:datastoreItem xmlns:ds="http://schemas.openxmlformats.org/officeDocument/2006/customXml" ds:itemID="{EEDFD0DE-55E4-4B25-BDA1-B37C3944B92C}">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54</Pages>
  <Words>14077</Words>
  <Characters>77429</Characters>
  <Application>Microsoft Office Word</Application>
  <DocSecurity>0</DocSecurity>
  <Lines>645</Lines>
  <Paragraphs>182</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91324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armando_godoy</dc:creator>
  <cp:lastModifiedBy>cpleticia</cp:lastModifiedBy>
  <cp:revision>2</cp:revision>
  <cp:lastPrinted>2014-03-13T03:19:00Z</cp:lastPrinted>
  <dcterms:created xsi:type="dcterms:W3CDTF">2018-02-14T18:11:00Z</dcterms:created>
  <dcterms:modified xsi:type="dcterms:W3CDTF">2018-02-14T18:11:00Z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0x010100E45A2171FFF7404AAC42E919B6B08B78</vt:lpwstr>
  </property>
  <property fmtid="{D5CDD505-2E9C-101B-9397-08002B2CF9AE}" pid="3" name="Estatus">
    <vt:lpwstr>Versión inicial</vt:lpwstr>
  </property>
  <property fmtid="{D5CDD505-2E9C-101B-9397-08002B2CF9AE}" pid="4" name="PublishingExpirationDate">
    <vt:lpwstr/>
  </property>
  <property fmtid="{D5CDD505-2E9C-101B-9397-08002B2CF9AE}" pid="5" name="Formato de archivo">
    <vt:lpwstr>doc</vt:lpwstr>
  </property>
  <property fmtid="{D5CDD505-2E9C-101B-9397-08002B2CF9AE}" pid="6" name="PublishingStartDate">
    <vt:lpwstr/>
  </property>
</Properties>
</file>