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156CAF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bookmarkStart w:id="0" w:name="_GoBack"/>
      <w:bookmarkEnd w:id="0"/>
      <w:r>
        <w:rPr>
          <w:rFonts w:ascii="Arial" w:eastAsia="Calibri" w:hAnsi="Arial" w:cs="Arial"/>
          <w:b/>
          <w:spacing w:val="-1"/>
          <w:sz w:val="17"/>
          <w:szCs w:val="17"/>
        </w:rPr>
        <w:t>DEUDA PÚBLICA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156CAF" w:rsidRP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56CAF">
        <w:rPr>
          <w:rFonts w:ascii="Arial" w:eastAsia="Calibri" w:hAnsi="Arial" w:cs="Arial"/>
          <w:spacing w:val="-1"/>
          <w:sz w:val="22"/>
          <w:szCs w:val="17"/>
        </w:rPr>
        <w:t>En el Decreto de Presupuesto de Egresos del Estado de Queréta</w:t>
      </w:r>
      <w:r w:rsidR="00DC39E8">
        <w:rPr>
          <w:rFonts w:ascii="Arial" w:eastAsia="Calibri" w:hAnsi="Arial" w:cs="Arial"/>
          <w:spacing w:val="-1"/>
          <w:sz w:val="22"/>
          <w:szCs w:val="17"/>
        </w:rPr>
        <w:t>ro para el ejercicio fiscal 2017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se proyectó que el saldo de la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deuda del Estado al</w:t>
      </w:r>
      <w:r w:rsidR="00B113C8">
        <w:rPr>
          <w:rFonts w:ascii="Arial" w:eastAsia="Calibri" w:hAnsi="Arial" w:cs="Arial"/>
          <w:spacing w:val="-1"/>
          <w:sz w:val="22"/>
          <w:szCs w:val="17"/>
        </w:rPr>
        <w:t xml:space="preserve"> final del ejercicio 2017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 xml:space="preserve"> fuera de $</w:t>
      </w:r>
      <w:r w:rsidR="00B113C8" w:rsidRPr="00B113C8">
        <w:rPr>
          <w:rFonts w:ascii="Arial" w:eastAsia="Calibri" w:hAnsi="Arial" w:cs="Arial"/>
          <w:spacing w:val="-1"/>
          <w:sz w:val="22"/>
          <w:szCs w:val="17"/>
        </w:rPr>
        <w:t>1,017,607,281</w:t>
      </w:r>
      <w:r w:rsidR="00B113C8">
        <w:rPr>
          <w:rFonts w:ascii="Arial" w:eastAsia="Calibri" w:hAnsi="Arial" w:cs="Arial"/>
          <w:spacing w:val="-1"/>
          <w:sz w:val="22"/>
          <w:szCs w:val="17"/>
        </w:rPr>
        <w:t>. Al cierre del 2017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la deuda pública del Estado registró un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2D5E2C">
        <w:rPr>
          <w:rFonts w:ascii="Arial" w:eastAsia="Calibri" w:hAnsi="Arial" w:cs="Arial"/>
          <w:spacing w:val="-1"/>
          <w:sz w:val="22"/>
          <w:szCs w:val="17"/>
        </w:rPr>
        <w:t>saldo de $701,067,583</w:t>
      </w:r>
      <w:r w:rsidR="009F725D">
        <w:rPr>
          <w:rFonts w:ascii="Arial" w:eastAsia="Calibri" w:hAnsi="Arial" w:cs="Arial"/>
          <w:spacing w:val="-1"/>
          <w:sz w:val="22"/>
          <w:szCs w:val="17"/>
        </w:rPr>
        <w:t xml:space="preserve"> lo que representa un 31.11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 xml:space="preserve">% </w:t>
      </w:r>
      <w:r w:rsidR="009F725D">
        <w:rPr>
          <w:rFonts w:ascii="Arial" w:eastAsia="Calibri" w:hAnsi="Arial" w:cs="Arial"/>
          <w:spacing w:val="-1"/>
          <w:sz w:val="22"/>
          <w:szCs w:val="17"/>
        </w:rPr>
        <w:t>menor a lo estimado para el 2017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156CAF" w:rsidRPr="00156CAF" w:rsidRDefault="00350F4E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Durante el ejercicio 2017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, en lo referente a la Deuda Públi</w:t>
      </w:r>
      <w:r w:rsidR="00DC1CA0">
        <w:rPr>
          <w:rFonts w:ascii="Arial" w:eastAsia="Calibri" w:hAnsi="Arial" w:cs="Arial"/>
          <w:spacing w:val="-1"/>
          <w:sz w:val="22"/>
          <w:szCs w:val="17"/>
        </w:rPr>
        <w:t>ca, se erogó un total de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$425</w:t>
      </w:r>
      <w:r w:rsidR="00DC1CA0">
        <w:rPr>
          <w:rFonts w:ascii="Arial" w:eastAsia="Calibri" w:hAnsi="Arial" w:cs="Arial"/>
          <w:spacing w:val="-1"/>
          <w:sz w:val="22"/>
          <w:szCs w:val="17"/>
        </w:rPr>
        <w:t>,</w:t>
      </w:r>
      <w:r>
        <w:rPr>
          <w:rFonts w:ascii="Arial" w:eastAsia="Calibri" w:hAnsi="Arial" w:cs="Arial"/>
          <w:spacing w:val="-1"/>
          <w:sz w:val="22"/>
          <w:szCs w:val="17"/>
        </w:rPr>
        <w:t>486,884</w:t>
      </w:r>
      <w:r w:rsidR="00C744F7">
        <w:rPr>
          <w:rFonts w:ascii="Arial" w:eastAsia="Calibri" w:hAnsi="Arial" w:cs="Arial"/>
          <w:spacing w:val="-1"/>
          <w:sz w:val="22"/>
          <w:szCs w:val="17"/>
        </w:rPr>
        <w:t xml:space="preserve"> de los cuales 18.16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% correspondió</w:t>
      </w:r>
      <w:r w:rsidR="00156CAF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C744F7">
        <w:rPr>
          <w:rFonts w:ascii="Arial" w:eastAsia="Calibri" w:hAnsi="Arial" w:cs="Arial"/>
          <w:spacing w:val="-1"/>
          <w:sz w:val="22"/>
          <w:szCs w:val="17"/>
        </w:rPr>
        <w:t>al pago de intereses, y 81.84</w:t>
      </w:r>
      <w:r w:rsidR="00156CAF" w:rsidRPr="00156CAF">
        <w:rPr>
          <w:rFonts w:ascii="Arial" w:eastAsia="Calibri" w:hAnsi="Arial" w:cs="Arial"/>
          <w:spacing w:val="-1"/>
          <w:sz w:val="22"/>
          <w:szCs w:val="17"/>
        </w:rPr>
        <w:t>% concernió a la amortización de la deuda.</w:t>
      </w: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156CAF" w:rsidRDefault="00156CAF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56CAF">
        <w:rPr>
          <w:rFonts w:ascii="Arial" w:eastAsia="Calibri" w:hAnsi="Arial" w:cs="Arial"/>
          <w:spacing w:val="-1"/>
          <w:sz w:val="22"/>
          <w:szCs w:val="17"/>
        </w:rPr>
        <w:t>En c</w:t>
      </w:r>
      <w:r w:rsidR="00DC1CA0">
        <w:rPr>
          <w:rFonts w:ascii="Arial" w:eastAsia="Calibri" w:hAnsi="Arial" w:cs="Arial"/>
          <w:spacing w:val="-1"/>
          <w:sz w:val="22"/>
          <w:szCs w:val="17"/>
        </w:rPr>
        <w:t>omparación con el ejercicio 201</w:t>
      </w:r>
      <w:r w:rsidR="006B19EB">
        <w:rPr>
          <w:rFonts w:ascii="Arial" w:eastAsia="Calibri" w:hAnsi="Arial" w:cs="Arial"/>
          <w:spacing w:val="-1"/>
          <w:sz w:val="22"/>
          <w:szCs w:val="17"/>
        </w:rPr>
        <w:t>6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, el saldo total de la deuda pública del Estado d</w:t>
      </w:r>
      <w:r w:rsidR="00C10AE9">
        <w:rPr>
          <w:rFonts w:ascii="Arial" w:eastAsia="Calibri" w:hAnsi="Arial" w:cs="Arial"/>
          <w:spacing w:val="-1"/>
          <w:sz w:val="22"/>
          <w:szCs w:val="17"/>
        </w:rPr>
        <w:t xml:space="preserve">e Querétaro disminuyó en un </w:t>
      </w:r>
      <w:r w:rsidR="006B19EB">
        <w:rPr>
          <w:rFonts w:ascii="Arial" w:eastAsia="Calibri" w:hAnsi="Arial" w:cs="Arial"/>
          <w:spacing w:val="-1"/>
          <w:sz w:val="22"/>
          <w:szCs w:val="17"/>
        </w:rPr>
        <w:t>33.19%</w:t>
      </w:r>
      <w:r w:rsidRPr="00156CAF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C005DC" w:rsidRDefault="00C005DC" w:rsidP="00156CA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C005DC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noProof/>
          <w:spacing w:val="-1"/>
          <w:sz w:val="22"/>
          <w:szCs w:val="17"/>
        </w:rPr>
        <w:drawing>
          <wp:inline distT="0" distB="0" distL="0" distR="0">
            <wp:extent cx="5486400" cy="280035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3E67A3" w:rsidRPr="00195DC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CA1" w:rsidRDefault="00A34CA1">
      <w:r>
        <w:separator/>
      </w:r>
    </w:p>
  </w:endnote>
  <w:endnote w:type="continuationSeparator" w:id="0">
    <w:p w:rsidR="00A34CA1" w:rsidRDefault="00A3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005D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8150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CA1" w:rsidRDefault="00A34CA1">
      <w:r>
        <w:separator/>
      </w:r>
    </w:p>
  </w:footnote>
  <w:footnote w:type="continuationSeparator" w:id="0">
    <w:p w:rsidR="00A34CA1" w:rsidRDefault="00A3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2DC"/>
    <w:rsid w:val="00012DB2"/>
    <w:rsid w:val="00013D14"/>
    <w:rsid w:val="0001441D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46096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0EFF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56CA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0A02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039E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4A80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3C35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5E2C"/>
    <w:rsid w:val="002D70DA"/>
    <w:rsid w:val="002E350B"/>
    <w:rsid w:val="002E3F8E"/>
    <w:rsid w:val="002E5A45"/>
    <w:rsid w:val="002E6460"/>
    <w:rsid w:val="002E7C39"/>
    <w:rsid w:val="002F090A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0F4E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13E3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360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5E48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19EB"/>
    <w:rsid w:val="006B33C3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636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6059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60F8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85A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550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0879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25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4CA1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592F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13C8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05DC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AE9"/>
    <w:rsid w:val="00C10BD9"/>
    <w:rsid w:val="00C14453"/>
    <w:rsid w:val="00C15F72"/>
    <w:rsid w:val="00C16143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44F7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1CA0"/>
    <w:rsid w:val="00DC25BE"/>
    <w:rsid w:val="00DC278F"/>
    <w:rsid w:val="00DC39E8"/>
    <w:rsid w:val="00DC4330"/>
    <w:rsid w:val="00DC5FA6"/>
    <w:rsid w:val="00DC66AD"/>
    <w:rsid w:val="00DC68DC"/>
    <w:rsid w:val="00DC771D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47AEC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6B4F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241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1505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0F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7335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Pago de la Deuda Pública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BE-49E2-908A-504EEF57DB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BE-49E2-908A-504EEF57DBEC}"/>
              </c:ext>
            </c:extLst>
          </c:dPt>
          <c:cat>
            <c:strRef>
              <c:f>Hoja1!$A$2:$A$3</c:f>
              <c:strCache>
                <c:ptCount val="2"/>
                <c:pt idx="0">
                  <c:v>Intereses</c:v>
                </c:pt>
                <c:pt idx="1">
                  <c:v>Amortización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0.18160000000000001</c:v>
                </c:pt>
                <c:pt idx="1">
                  <c:v>0.81840000000000002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CBE-49E2-908A-504EEF57DB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DC1CEC-487D-48D7-B1D0-7D818ABE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4</cp:revision>
  <cp:lastPrinted>2018-02-21T01:21:00Z</cp:lastPrinted>
  <dcterms:created xsi:type="dcterms:W3CDTF">2018-02-21T01:21:00Z</dcterms:created>
  <dcterms:modified xsi:type="dcterms:W3CDTF">2018-02-21T01:21:00Z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